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B16F4" w14:textId="77777777" w:rsidR="00642BE4" w:rsidRPr="0042697C" w:rsidRDefault="00642B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A3B16F5" w14:textId="4463BFBF" w:rsidR="00642BE4" w:rsidRPr="0042697C" w:rsidRDefault="00642BE4" w:rsidP="009330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14:paraId="5A3B16F6" w14:textId="77777777" w:rsidR="00642BE4" w:rsidRPr="0042697C" w:rsidRDefault="00642B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5A3B16F7" w14:textId="77777777" w:rsidR="00642BE4" w:rsidRPr="0042697C" w:rsidRDefault="00642B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5A3B16F8" w14:textId="77777777" w:rsidR="00642BE4" w:rsidRPr="0042697C" w:rsidRDefault="00642B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5A3B16F9" w14:textId="298CB4B2" w:rsidR="00642BE4" w:rsidRPr="0042697C" w:rsidRDefault="009B71AD" w:rsidP="007F54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VEŘEJNOPRÁVNÍ </w:t>
      </w:r>
      <w:r w:rsidR="00BD0DB5" w:rsidRPr="0042697C">
        <w:rPr>
          <w:rFonts w:ascii="Arial" w:eastAsia="Calibri" w:hAnsi="Arial" w:cs="Arial"/>
          <w:b/>
          <w:sz w:val="22"/>
          <w:szCs w:val="22"/>
        </w:rPr>
        <w:t>SMLOUVA</w:t>
      </w:r>
    </w:p>
    <w:p w14:paraId="5A3B16FA" w14:textId="694853B1" w:rsidR="00642BE4" w:rsidRDefault="00BD0DB5" w:rsidP="007F54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42697C">
        <w:rPr>
          <w:rFonts w:ascii="Arial" w:eastAsia="Calibri" w:hAnsi="Arial" w:cs="Arial"/>
          <w:b/>
          <w:color w:val="000000"/>
          <w:sz w:val="22"/>
          <w:szCs w:val="22"/>
        </w:rPr>
        <w:t>o poskytnutí dotace</w:t>
      </w:r>
    </w:p>
    <w:p w14:paraId="7CB56D47" w14:textId="572E2F5B" w:rsidR="0042697C" w:rsidRDefault="0042697C" w:rsidP="007F54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602D1CA8" w14:textId="068EC395" w:rsidR="0042697C" w:rsidRPr="0042697C" w:rsidRDefault="007F548A" w:rsidP="007F54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</w:rPr>
        <w:t>DOT</w:t>
      </w:r>
      <w:r w:rsidR="0042697C" w:rsidRPr="0042697C">
        <w:rPr>
          <w:rFonts w:ascii="Arial" w:eastAsia="Calibri" w:hAnsi="Arial" w:cs="Arial"/>
          <w:b/>
          <w:bCs/>
          <w:color w:val="000000"/>
          <w:sz w:val="22"/>
          <w:szCs w:val="22"/>
        </w:rPr>
        <w:t>/</w:t>
      </w:r>
      <w:proofErr w:type="spellStart"/>
      <w:r w:rsidR="0042697C" w:rsidRPr="0042697C">
        <w:rPr>
          <w:rFonts w:ascii="Arial" w:eastAsia="Calibri" w:hAnsi="Arial" w:cs="Arial"/>
          <w:b/>
          <w:bCs/>
          <w:color w:val="000000"/>
          <w:sz w:val="22"/>
          <w:szCs w:val="22"/>
        </w:rPr>
        <w:t>xxx</w:t>
      </w:r>
      <w:proofErr w:type="spellEnd"/>
      <w:r w:rsidR="0042697C" w:rsidRPr="0042697C">
        <w:rPr>
          <w:rFonts w:ascii="Arial" w:eastAsia="Calibri" w:hAnsi="Arial" w:cs="Arial"/>
          <w:b/>
          <w:bCs/>
          <w:color w:val="000000"/>
          <w:sz w:val="22"/>
          <w:szCs w:val="22"/>
        </w:rPr>
        <w:t>/</w:t>
      </w:r>
      <w:proofErr w:type="spellStart"/>
      <w:r w:rsidR="0042697C" w:rsidRPr="0042697C">
        <w:rPr>
          <w:rFonts w:ascii="Arial" w:eastAsia="Calibri" w:hAnsi="Arial" w:cs="Arial"/>
          <w:b/>
          <w:bCs/>
          <w:color w:val="000000"/>
          <w:sz w:val="22"/>
          <w:szCs w:val="22"/>
        </w:rPr>
        <w:t>xxx</w:t>
      </w:r>
      <w:proofErr w:type="spellEnd"/>
      <w:r w:rsidR="0042697C" w:rsidRPr="0042697C">
        <w:rPr>
          <w:rFonts w:ascii="Arial" w:eastAsia="Calibri" w:hAnsi="Arial" w:cs="Arial"/>
          <w:b/>
          <w:bCs/>
          <w:color w:val="000000"/>
          <w:sz w:val="22"/>
          <w:szCs w:val="22"/>
        </w:rPr>
        <w:t>/</w:t>
      </w:r>
      <w:proofErr w:type="spellStart"/>
      <w:r w:rsidR="0042697C" w:rsidRPr="0042697C">
        <w:rPr>
          <w:rFonts w:ascii="Arial" w:eastAsia="Calibri" w:hAnsi="Arial" w:cs="Arial"/>
          <w:b/>
          <w:bCs/>
          <w:color w:val="000000"/>
          <w:sz w:val="22"/>
          <w:szCs w:val="22"/>
        </w:rPr>
        <w:t>xxx</w:t>
      </w:r>
      <w:proofErr w:type="spellEnd"/>
      <w:r w:rsidR="0042697C" w:rsidRPr="0042697C">
        <w:rPr>
          <w:rFonts w:ascii="Arial" w:eastAsia="Calibri" w:hAnsi="Arial" w:cs="Arial"/>
          <w:b/>
          <w:bCs/>
          <w:color w:val="000000"/>
          <w:sz w:val="22"/>
          <w:szCs w:val="22"/>
        </w:rPr>
        <w:t>/</w:t>
      </w:r>
      <w:proofErr w:type="spellStart"/>
      <w:r w:rsidR="0042697C" w:rsidRPr="0042697C">
        <w:rPr>
          <w:rFonts w:ascii="Arial" w:eastAsia="Calibri" w:hAnsi="Arial" w:cs="Arial"/>
          <w:b/>
          <w:bCs/>
          <w:color w:val="000000"/>
          <w:sz w:val="22"/>
          <w:szCs w:val="22"/>
        </w:rPr>
        <w:t>xxxx</w:t>
      </w:r>
      <w:proofErr w:type="spellEnd"/>
      <w:r w:rsidR="0042697C" w:rsidRPr="0042697C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</w:t>
      </w:r>
    </w:p>
    <w:p w14:paraId="21DBABEC" w14:textId="3B436224" w:rsidR="0042697C" w:rsidRPr="0042697C" w:rsidRDefault="0042697C" w:rsidP="007F54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42697C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(dále jen </w:t>
      </w:r>
      <w:r w:rsidR="007E522E">
        <w:rPr>
          <w:rFonts w:ascii="Arial" w:eastAsia="Calibri" w:hAnsi="Arial" w:cs="Arial"/>
          <w:b/>
          <w:bCs/>
          <w:color w:val="000000"/>
          <w:sz w:val="22"/>
          <w:szCs w:val="22"/>
        </w:rPr>
        <w:t>„</w:t>
      </w:r>
      <w:r w:rsidRPr="0042697C">
        <w:rPr>
          <w:rFonts w:ascii="Arial" w:eastAsia="Calibri" w:hAnsi="Arial" w:cs="Arial"/>
          <w:b/>
          <w:bCs/>
          <w:color w:val="000000"/>
          <w:sz w:val="22"/>
          <w:szCs w:val="22"/>
        </w:rPr>
        <w:t>Smlouva</w:t>
      </w:r>
      <w:r w:rsidR="007E522E">
        <w:rPr>
          <w:rFonts w:ascii="Arial" w:eastAsia="Calibri" w:hAnsi="Arial" w:cs="Arial"/>
          <w:b/>
          <w:bCs/>
          <w:color w:val="000000"/>
          <w:sz w:val="22"/>
          <w:szCs w:val="22"/>
        </w:rPr>
        <w:t>“</w:t>
      </w:r>
      <w:r w:rsidRPr="0042697C">
        <w:rPr>
          <w:rFonts w:ascii="Arial" w:eastAsia="Calibri" w:hAnsi="Arial" w:cs="Arial"/>
          <w:b/>
          <w:bCs/>
          <w:color w:val="000000"/>
          <w:sz w:val="22"/>
          <w:szCs w:val="22"/>
        </w:rPr>
        <w:t>)</w:t>
      </w:r>
    </w:p>
    <w:p w14:paraId="5A3B16FB" w14:textId="77777777" w:rsidR="00642BE4" w:rsidRPr="0042697C" w:rsidRDefault="00642BE4" w:rsidP="007F54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5A3B16FC" w14:textId="77777777" w:rsidR="00642BE4" w:rsidRPr="0042697C" w:rsidRDefault="00BD0DB5" w:rsidP="007F54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42697C">
        <w:rPr>
          <w:rFonts w:ascii="Arial" w:eastAsia="Calibri" w:hAnsi="Arial" w:cs="Arial"/>
          <w:b/>
          <w:color w:val="000000"/>
          <w:sz w:val="22"/>
          <w:szCs w:val="22"/>
        </w:rPr>
        <w:t>I.</w:t>
      </w:r>
    </w:p>
    <w:p w14:paraId="234255B7" w14:textId="77777777" w:rsidR="0042697C" w:rsidRPr="00D93A60" w:rsidRDefault="00BD0DB5" w:rsidP="007F548A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D93A60">
        <w:rPr>
          <w:rFonts w:ascii="Arial" w:eastAsia="Calibri" w:hAnsi="Arial" w:cs="Arial"/>
          <w:b/>
          <w:color w:val="000000"/>
          <w:sz w:val="22"/>
          <w:szCs w:val="22"/>
        </w:rPr>
        <w:t>SMLUVNÍ STRANY</w:t>
      </w:r>
    </w:p>
    <w:p w14:paraId="5A3B16FE" w14:textId="6F22C090" w:rsidR="00642BE4" w:rsidRPr="00D93A60" w:rsidRDefault="00BD0DB5" w:rsidP="007F548A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Arial" w:eastAsia="Calibri" w:hAnsi="Arial" w:cs="Arial"/>
          <w:b/>
          <w:color w:val="000000"/>
          <w:sz w:val="22"/>
          <w:szCs w:val="22"/>
        </w:rPr>
      </w:pPr>
      <w:r w:rsidRPr="00D93A60">
        <w:rPr>
          <w:rFonts w:ascii="Arial" w:eastAsia="Calibri" w:hAnsi="Arial" w:cs="Arial"/>
          <w:b/>
          <w:color w:val="000000"/>
          <w:sz w:val="22"/>
          <w:szCs w:val="22"/>
        </w:rPr>
        <w:t>Hlavní město Praha</w:t>
      </w:r>
    </w:p>
    <w:p w14:paraId="5A3B16FF" w14:textId="374FB4E5" w:rsidR="00642BE4" w:rsidRPr="00D93A60" w:rsidRDefault="00BD0DB5" w:rsidP="007F54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93A60">
        <w:rPr>
          <w:rFonts w:ascii="Arial" w:eastAsia="Calibri" w:hAnsi="Arial" w:cs="Arial"/>
          <w:color w:val="000000"/>
          <w:sz w:val="22"/>
          <w:szCs w:val="22"/>
        </w:rPr>
        <w:t>se sídlem</w:t>
      </w:r>
      <w:r w:rsidR="0042697C" w:rsidRPr="00D93A6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D93A60">
        <w:rPr>
          <w:rFonts w:ascii="Arial" w:eastAsia="Calibri" w:hAnsi="Arial" w:cs="Arial"/>
          <w:color w:val="000000"/>
          <w:sz w:val="22"/>
          <w:szCs w:val="22"/>
        </w:rPr>
        <w:t>Mariánské náměstí 2/2, 110 00 Praha 1</w:t>
      </w:r>
    </w:p>
    <w:p w14:paraId="5A3B1700" w14:textId="63FC0E74" w:rsidR="00642BE4" w:rsidRPr="00D93A60" w:rsidRDefault="00BD0DB5" w:rsidP="007F54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93A60">
        <w:rPr>
          <w:rFonts w:ascii="Arial" w:eastAsia="Calibri" w:hAnsi="Arial" w:cs="Arial"/>
          <w:color w:val="000000"/>
          <w:sz w:val="22"/>
          <w:szCs w:val="22"/>
        </w:rPr>
        <w:t>zastoupen</w:t>
      </w:r>
      <w:r w:rsidR="0042697C" w:rsidRPr="00D93A60">
        <w:rPr>
          <w:rFonts w:ascii="Arial" w:eastAsia="Calibri" w:hAnsi="Arial" w:cs="Arial"/>
          <w:color w:val="000000"/>
          <w:sz w:val="22"/>
          <w:szCs w:val="22"/>
        </w:rPr>
        <w:t xml:space="preserve">é </w:t>
      </w:r>
      <w:r w:rsidR="00753BAB" w:rsidRPr="00753BAB">
        <w:rPr>
          <w:rFonts w:ascii="Arial" w:eastAsia="Calibri" w:hAnsi="Arial" w:cs="Arial"/>
          <w:color w:val="000000"/>
          <w:sz w:val="22"/>
          <w:szCs w:val="22"/>
        </w:rPr>
        <w:t>PhDr. Mgr. Vít</w:t>
      </w:r>
      <w:r w:rsidR="00753BAB">
        <w:rPr>
          <w:rFonts w:ascii="Arial" w:eastAsia="Calibri" w:hAnsi="Arial" w:cs="Arial"/>
          <w:color w:val="000000"/>
          <w:sz w:val="22"/>
          <w:szCs w:val="22"/>
        </w:rPr>
        <w:t>em</w:t>
      </w:r>
      <w:r w:rsidR="00753BAB" w:rsidRPr="00753BAB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proofErr w:type="spellStart"/>
      <w:r w:rsidR="00753BAB" w:rsidRPr="00753BAB">
        <w:rPr>
          <w:rFonts w:ascii="Arial" w:eastAsia="Calibri" w:hAnsi="Arial" w:cs="Arial"/>
          <w:color w:val="000000"/>
          <w:sz w:val="22"/>
          <w:szCs w:val="22"/>
        </w:rPr>
        <w:t>Šimral</w:t>
      </w:r>
      <w:r w:rsidR="00753BAB">
        <w:rPr>
          <w:rFonts w:ascii="Arial" w:eastAsia="Calibri" w:hAnsi="Arial" w:cs="Arial"/>
          <w:color w:val="000000"/>
          <w:sz w:val="22"/>
          <w:szCs w:val="22"/>
        </w:rPr>
        <w:t>em</w:t>
      </w:r>
      <w:proofErr w:type="spellEnd"/>
      <w:r w:rsidR="00753BAB" w:rsidRPr="00753BAB">
        <w:rPr>
          <w:rFonts w:ascii="Arial" w:eastAsia="Calibri" w:hAnsi="Arial" w:cs="Arial"/>
          <w:color w:val="000000"/>
          <w:sz w:val="22"/>
          <w:szCs w:val="22"/>
        </w:rPr>
        <w:t xml:space="preserve">, Ph.D. et </w:t>
      </w:r>
      <w:proofErr w:type="gramStart"/>
      <w:r w:rsidR="00753BAB" w:rsidRPr="00753BAB">
        <w:rPr>
          <w:rFonts w:ascii="Arial" w:eastAsia="Calibri" w:hAnsi="Arial" w:cs="Arial"/>
          <w:color w:val="000000"/>
          <w:sz w:val="22"/>
          <w:szCs w:val="22"/>
        </w:rPr>
        <w:t>Ph.D</w:t>
      </w:r>
      <w:proofErr w:type="gramEnd"/>
      <w:r w:rsidRPr="00D93A60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753BAB">
        <w:rPr>
          <w:rFonts w:ascii="Arial" w:eastAsia="Calibri" w:hAnsi="Arial" w:cs="Arial"/>
          <w:color w:val="000000"/>
          <w:sz w:val="22"/>
          <w:szCs w:val="22"/>
        </w:rPr>
        <w:t xml:space="preserve">radním hl. m. Prahy </w:t>
      </w:r>
      <w:r w:rsidR="00753BAB" w:rsidRPr="00753BAB">
        <w:rPr>
          <w:rFonts w:ascii="Arial" w:eastAsia="Calibri" w:hAnsi="Arial" w:cs="Arial"/>
          <w:color w:val="000000"/>
          <w:sz w:val="22"/>
          <w:szCs w:val="22"/>
        </w:rPr>
        <w:t>pro oblast školství, sportu, vědy a podpory podnikání</w:t>
      </w:r>
    </w:p>
    <w:p w14:paraId="5A3B1702" w14:textId="12FC4F64" w:rsidR="00642BE4" w:rsidRPr="00D93A60" w:rsidRDefault="0042697C" w:rsidP="007F54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93A60">
        <w:rPr>
          <w:rFonts w:ascii="Arial" w:hAnsi="Arial" w:cs="Arial"/>
          <w:spacing w:val="-4"/>
          <w:sz w:val="22"/>
          <w:szCs w:val="22"/>
        </w:rPr>
        <w:t>IČO: 00064581</w:t>
      </w:r>
      <w:r w:rsidR="00BD0DB5" w:rsidRPr="00D93A60">
        <w:rPr>
          <w:rFonts w:ascii="Arial" w:eastAsia="Calibri" w:hAnsi="Arial" w:cs="Arial"/>
          <w:color w:val="000000"/>
          <w:sz w:val="22"/>
          <w:szCs w:val="22"/>
        </w:rPr>
        <w:tab/>
        <w:t xml:space="preserve"> </w:t>
      </w:r>
    </w:p>
    <w:p w14:paraId="5A3B1703" w14:textId="36C720BD" w:rsidR="00642BE4" w:rsidRPr="00D93A60" w:rsidRDefault="00BD0DB5" w:rsidP="007F54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93A60">
        <w:rPr>
          <w:rFonts w:ascii="Arial" w:eastAsia="Calibri" w:hAnsi="Arial" w:cs="Arial"/>
          <w:color w:val="000000"/>
          <w:sz w:val="22"/>
          <w:szCs w:val="22"/>
        </w:rPr>
        <w:t>bankovní spojení:</w:t>
      </w:r>
      <w:r w:rsidR="0042697C" w:rsidRPr="00D93A60">
        <w:rPr>
          <w:rFonts w:ascii="Arial" w:eastAsia="Calibri" w:hAnsi="Arial" w:cs="Arial"/>
          <w:color w:val="000000"/>
          <w:sz w:val="22"/>
          <w:szCs w:val="22"/>
        </w:rPr>
        <w:t xml:space="preserve"> 110007-5157998/6000</w:t>
      </w:r>
    </w:p>
    <w:p w14:paraId="5A3B1704" w14:textId="77777777" w:rsidR="00642BE4" w:rsidRPr="00D93A60" w:rsidRDefault="00BD0DB5" w:rsidP="007F54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93A60">
        <w:rPr>
          <w:rFonts w:ascii="Arial" w:eastAsia="Calibri" w:hAnsi="Arial" w:cs="Arial"/>
          <w:color w:val="000000"/>
          <w:sz w:val="22"/>
          <w:szCs w:val="22"/>
        </w:rPr>
        <w:t>(dále jen „poskytovatel“)</w:t>
      </w:r>
    </w:p>
    <w:p w14:paraId="5A3B1705" w14:textId="77777777" w:rsidR="00642BE4" w:rsidRPr="00D93A60" w:rsidRDefault="00642BE4" w:rsidP="007F54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A3B1706" w14:textId="77777777" w:rsidR="00642BE4" w:rsidRPr="00D93A60" w:rsidRDefault="00BD0DB5" w:rsidP="007F54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93A60">
        <w:rPr>
          <w:rFonts w:ascii="Arial" w:eastAsia="Calibri" w:hAnsi="Arial" w:cs="Arial"/>
          <w:color w:val="000000"/>
          <w:sz w:val="22"/>
          <w:szCs w:val="22"/>
        </w:rPr>
        <w:t>a</w:t>
      </w:r>
    </w:p>
    <w:p w14:paraId="5A3B1707" w14:textId="77777777" w:rsidR="00642BE4" w:rsidRPr="00D93A60" w:rsidRDefault="00642BE4" w:rsidP="007F54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3C20ECD" w14:textId="77777777" w:rsidR="0042697C" w:rsidRPr="00D93A60" w:rsidRDefault="0042697C" w:rsidP="007F54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D93A60">
        <w:rPr>
          <w:rFonts w:ascii="Arial" w:eastAsia="Calibri" w:hAnsi="Arial" w:cs="Arial"/>
          <w:b/>
          <w:color w:val="000000"/>
          <w:sz w:val="22"/>
          <w:szCs w:val="22"/>
        </w:rPr>
        <w:t>název příjemce</w:t>
      </w:r>
    </w:p>
    <w:p w14:paraId="56BEA217" w14:textId="77777777" w:rsidR="0042697C" w:rsidRPr="00D93A60" w:rsidRDefault="0042697C" w:rsidP="007F54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r w:rsidRPr="00D93A60">
        <w:rPr>
          <w:rFonts w:ascii="Arial" w:eastAsia="Calibri" w:hAnsi="Arial" w:cs="Arial"/>
          <w:bCs/>
          <w:color w:val="000000"/>
          <w:sz w:val="22"/>
          <w:szCs w:val="22"/>
        </w:rPr>
        <w:t xml:space="preserve">se sídlem </w:t>
      </w:r>
    </w:p>
    <w:p w14:paraId="6A5D4177" w14:textId="77777777" w:rsidR="0042697C" w:rsidRPr="00D93A60" w:rsidRDefault="0042697C" w:rsidP="007F54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r w:rsidRPr="00D93A60">
        <w:rPr>
          <w:rFonts w:ascii="Arial" w:eastAsia="Calibri" w:hAnsi="Arial" w:cs="Arial"/>
          <w:bCs/>
          <w:color w:val="000000"/>
          <w:sz w:val="22"/>
          <w:szCs w:val="22"/>
        </w:rPr>
        <w:t xml:space="preserve">zastoupená </w:t>
      </w:r>
    </w:p>
    <w:p w14:paraId="16A56EC4" w14:textId="77777777" w:rsidR="0042697C" w:rsidRPr="00D93A60" w:rsidRDefault="0042697C" w:rsidP="007F54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r w:rsidRPr="00D93A60">
        <w:rPr>
          <w:rFonts w:ascii="Arial" w:eastAsia="Calibri" w:hAnsi="Arial" w:cs="Arial"/>
          <w:bCs/>
          <w:color w:val="000000"/>
          <w:sz w:val="22"/>
          <w:szCs w:val="22"/>
        </w:rPr>
        <w:t>zapsaná u /vypustit, není-li relevantní dle typu partnera/</w:t>
      </w:r>
    </w:p>
    <w:p w14:paraId="6CB0D5D5" w14:textId="438699C1" w:rsidR="0042697C" w:rsidRPr="00D93A60" w:rsidRDefault="0042697C" w:rsidP="007F54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proofErr w:type="gramStart"/>
      <w:r w:rsidRPr="00D93A60">
        <w:rPr>
          <w:rFonts w:ascii="Arial" w:eastAsia="Calibri" w:hAnsi="Arial" w:cs="Arial"/>
          <w:bCs/>
          <w:color w:val="000000"/>
          <w:sz w:val="22"/>
          <w:szCs w:val="22"/>
        </w:rPr>
        <w:t xml:space="preserve">IČO:   </w:t>
      </w:r>
      <w:proofErr w:type="gramEnd"/>
      <w:r w:rsidRPr="00D93A60">
        <w:rPr>
          <w:rFonts w:ascii="Arial" w:eastAsia="Calibri" w:hAnsi="Arial" w:cs="Arial"/>
          <w:bCs/>
          <w:color w:val="000000"/>
          <w:sz w:val="22"/>
          <w:szCs w:val="22"/>
        </w:rPr>
        <w:t xml:space="preserve">   ,</w:t>
      </w:r>
      <w:r w:rsidR="00D93A60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r w:rsidRPr="00D93A60">
        <w:rPr>
          <w:rFonts w:ascii="Arial" w:eastAsia="Calibri" w:hAnsi="Arial" w:cs="Arial"/>
          <w:bCs/>
          <w:color w:val="000000"/>
          <w:sz w:val="22"/>
          <w:szCs w:val="22"/>
        </w:rPr>
        <w:t xml:space="preserve">bankovní spojení </w:t>
      </w:r>
    </w:p>
    <w:p w14:paraId="5A3B170E" w14:textId="374C17FE" w:rsidR="00642BE4" w:rsidRPr="00D93A60" w:rsidRDefault="00BD0DB5" w:rsidP="007F54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r w:rsidRPr="00D93A60">
        <w:rPr>
          <w:rFonts w:ascii="Arial" w:eastAsia="Calibri" w:hAnsi="Arial" w:cs="Arial"/>
          <w:bCs/>
          <w:color w:val="000000"/>
          <w:sz w:val="22"/>
          <w:szCs w:val="22"/>
        </w:rPr>
        <w:lastRenderedPageBreak/>
        <w:t xml:space="preserve">Zapsán v obchodním rejstříku vedeném </w:t>
      </w:r>
      <w:r w:rsidRPr="004E06D6">
        <w:rPr>
          <w:rFonts w:ascii="Arial" w:eastAsia="Calibri" w:hAnsi="Arial" w:cs="Arial"/>
          <w:bCs/>
          <w:color w:val="000000"/>
          <w:sz w:val="22"/>
          <w:szCs w:val="22"/>
          <w:highlight w:val="yellow"/>
        </w:rPr>
        <w:t>………</w:t>
      </w:r>
      <w:r w:rsidR="004E06D6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r w:rsidRPr="00D93A60">
        <w:rPr>
          <w:rFonts w:ascii="Arial" w:eastAsia="Calibri" w:hAnsi="Arial" w:cs="Arial"/>
          <w:bCs/>
          <w:color w:val="000000"/>
          <w:sz w:val="22"/>
          <w:szCs w:val="22"/>
        </w:rPr>
        <w:t>v </w:t>
      </w:r>
      <w:proofErr w:type="gramStart"/>
      <w:r w:rsidRPr="004E06D6">
        <w:rPr>
          <w:rFonts w:ascii="Arial" w:eastAsia="Calibri" w:hAnsi="Arial" w:cs="Arial"/>
          <w:bCs/>
          <w:color w:val="000000"/>
          <w:sz w:val="22"/>
          <w:szCs w:val="22"/>
          <w:highlight w:val="yellow"/>
        </w:rPr>
        <w:t>…….</w:t>
      </w:r>
      <w:proofErr w:type="gramEnd"/>
      <w:r w:rsidRPr="00D93A60">
        <w:rPr>
          <w:rFonts w:ascii="Arial" w:eastAsia="Calibri" w:hAnsi="Arial" w:cs="Arial"/>
          <w:bCs/>
          <w:color w:val="000000"/>
          <w:sz w:val="22"/>
          <w:szCs w:val="22"/>
        </w:rPr>
        <w:t>,</w:t>
      </w:r>
      <w:r w:rsidR="00D93A60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r w:rsidRPr="00D93A60">
        <w:rPr>
          <w:rFonts w:ascii="Arial" w:eastAsia="Calibri" w:hAnsi="Arial" w:cs="Arial"/>
          <w:bCs/>
          <w:color w:val="000000"/>
          <w:sz w:val="22"/>
          <w:szCs w:val="22"/>
        </w:rPr>
        <w:t xml:space="preserve">oddíl </w:t>
      </w:r>
      <w:r w:rsidRPr="004E06D6">
        <w:rPr>
          <w:rFonts w:ascii="Arial" w:eastAsia="Calibri" w:hAnsi="Arial" w:cs="Arial"/>
          <w:bCs/>
          <w:color w:val="000000"/>
          <w:sz w:val="22"/>
          <w:szCs w:val="22"/>
          <w:highlight w:val="yellow"/>
        </w:rPr>
        <w:t>….</w:t>
      </w:r>
      <w:r w:rsidRPr="00D93A60">
        <w:rPr>
          <w:rFonts w:ascii="Arial" w:eastAsia="Calibri" w:hAnsi="Arial" w:cs="Arial"/>
          <w:bCs/>
          <w:color w:val="000000"/>
          <w:sz w:val="22"/>
          <w:szCs w:val="22"/>
        </w:rPr>
        <w:t xml:space="preserve">, vložka </w:t>
      </w:r>
      <w:r w:rsidRPr="004E06D6">
        <w:rPr>
          <w:rFonts w:ascii="Arial" w:eastAsia="Calibri" w:hAnsi="Arial" w:cs="Arial"/>
          <w:bCs/>
          <w:color w:val="5B9BD5"/>
          <w:sz w:val="22"/>
          <w:szCs w:val="22"/>
          <w:highlight w:val="yellow"/>
        </w:rPr>
        <w:t>……</w:t>
      </w:r>
      <w:r w:rsidR="004E06D6">
        <w:rPr>
          <w:rFonts w:ascii="Arial" w:eastAsia="Calibri" w:hAnsi="Arial" w:cs="Arial"/>
          <w:bCs/>
          <w:color w:val="5B9BD5"/>
          <w:sz w:val="22"/>
          <w:szCs w:val="22"/>
        </w:rPr>
        <w:t xml:space="preserve"> </w:t>
      </w:r>
      <w:r w:rsidRPr="00D93A60">
        <w:rPr>
          <w:rFonts w:ascii="Arial" w:eastAsia="Calibri" w:hAnsi="Arial" w:cs="Arial"/>
          <w:bCs/>
          <w:i/>
          <w:color w:val="5B9BD5"/>
          <w:sz w:val="22"/>
          <w:szCs w:val="22"/>
        </w:rPr>
        <w:t>(není-li příjemce zapsán v obchodním rejstříku, uvede údaj o zápisu do jiné evidence, v níž je zapsán)</w:t>
      </w:r>
    </w:p>
    <w:p w14:paraId="5A3B170F" w14:textId="77777777" w:rsidR="00642BE4" w:rsidRPr="00D93A60" w:rsidRDefault="00BD0DB5" w:rsidP="007F54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r w:rsidRPr="00D93A60">
        <w:rPr>
          <w:rFonts w:ascii="Arial" w:eastAsia="Calibri" w:hAnsi="Arial" w:cs="Arial"/>
          <w:bCs/>
          <w:color w:val="000000"/>
          <w:sz w:val="22"/>
          <w:szCs w:val="22"/>
        </w:rPr>
        <w:t>(dále jen „příjemce“)</w:t>
      </w:r>
    </w:p>
    <w:p w14:paraId="5A3B1710" w14:textId="77777777" w:rsidR="00642BE4" w:rsidRPr="00C05FAA" w:rsidRDefault="00BD0DB5" w:rsidP="00C05F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b/>
          <w:color w:val="000000"/>
          <w:sz w:val="22"/>
          <w:szCs w:val="22"/>
        </w:rPr>
        <w:t>II.</w:t>
      </w:r>
    </w:p>
    <w:p w14:paraId="5A3B1711" w14:textId="77777777" w:rsidR="00642BE4" w:rsidRPr="00C05FAA" w:rsidRDefault="00BD0DB5" w:rsidP="00C05F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b/>
          <w:color w:val="000000"/>
          <w:sz w:val="22"/>
          <w:szCs w:val="22"/>
        </w:rPr>
        <w:t>ZÁKLADNÍ USTANOVENÍ</w:t>
      </w:r>
    </w:p>
    <w:p w14:paraId="5A3B1712" w14:textId="1748E640" w:rsidR="00642BE4" w:rsidRPr="004E06D6" w:rsidRDefault="00FA0D22" w:rsidP="00C17C24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369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S</w:t>
      </w:r>
      <w:r w:rsidR="00BD0DB5" w:rsidRPr="004E06D6">
        <w:rPr>
          <w:rFonts w:ascii="Arial" w:eastAsia="Calibri" w:hAnsi="Arial" w:cs="Arial"/>
          <w:color w:val="000000"/>
          <w:sz w:val="22"/>
          <w:szCs w:val="22"/>
        </w:rPr>
        <w:t>mlouva je veřejnoprávní smlouvou uzavřenou dle § 10a odst. 3 a 5 zákona č. 250/2000 Sb., o rozpočtových pravidlech územních rozpočtů, ve znění pozdějších předpisů (dále jen „zákon č. 250/2000 Sb.“).</w:t>
      </w:r>
    </w:p>
    <w:p w14:paraId="206697E1" w14:textId="4A9FC0E8" w:rsidR="00FA0D22" w:rsidRDefault="00BD0DB5" w:rsidP="00FA0D22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369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4E06D6">
        <w:rPr>
          <w:rFonts w:ascii="Arial" w:eastAsia="Calibri" w:hAnsi="Arial" w:cs="Arial"/>
          <w:color w:val="000000"/>
          <w:sz w:val="22"/>
          <w:szCs w:val="22"/>
        </w:rPr>
        <w:t>Dotace</w:t>
      </w:r>
      <w:r w:rsidR="002C4F94">
        <w:rPr>
          <w:rFonts w:ascii="Arial" w:eastAsia="Calibri" w:hAnsi="Arial" w:cs="Arial"/>
          <w:color w:val="000000"/>
          <w:sz w:val="22"/>
          <w:szCs w:val="22"/>
        </w:rPr>
        <w:t xml:space="preserve"> poskytnutá na základě Smlouvy</w:t>
      </w:r>
      <w:r w:rsidRPr="004E06D6">
        <w:rPr>
          <w:rFonts w:ascii="Arial" w:eastAsia="Calibri" w:hAnsi="Arial" w:cs="Arial"/>
          <w:color w:val="000000"/>
          <w:sz w:val="22"/>
          <w:szCs w:val="22"/>
        </w:rPr>
        <w:t xml:space="preserve"> je ve smyslu zákona č. 320/2001 Sb., o finanční kontrole ve veřejné správě a o změně některých zákonů (zákon o finanční kontrole), ve znění pozdějších předpisů, veřejnou finanční podporou a vztahují se na ni ustanovení tohoto zákona.</w:t>
      </w:r>
    </w:p>
    <w:p w14:paraId="7C76E7FD" w14:textId="1ADD623D" w:rsidR="007E522E" w:rsidRPr="00FA0D22" w:rsidRDefault="00544411" w:rsidP="00FA0D22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369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FA0D22">
        <w:rPr>
          <w:rFonts w:ascii="Arial" w:eastAsia="Calibri" w:hAnsi="Arial" w:cs="Arial"/>
          <w:color w:val="000000"/>
          <w:sz w:val="22"/>
          <w:szCs w:val="22"/>
        </w:rPr>
        <w:t>Smluvní strany prohlašují, že tento právní vztah založený touto smlouvou reflektuje dotační program Asistenční vouchery hlavního města Prahy (dále jen „Dotační program“), který byl schválen Radou hlavního města Prahy usnesením č 2984 ze dne 29.11. 2021.</w:t>
      </w:r>
    </w:p>
    <w:p w14:paraId="5A3B1718" w14:textId="26D9614F" w:rsidR="00642BE4" w:rsidRPr="00C05FAA" w:rsidRDefault="00BD0DB5" w:rsidP="00C05F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b/>
          <w:color w:val="000000"/>
          <w:sz w:val="22"/>
          <w:szCs w:val="22"/>
        </w:rPr>
        <w:t>III.</w:t>
      </w:r>
    </w:p>
    <w:p w14:paraId="5A3B1719" w14:textId="77777777" w:rsidR="00642BE4" w:rsidRPr="00C05FAA" w:rsidRDefault="00BD0DB5" w:rsidP="00C05F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b/>
          <w:color w:val="000000"/>
          <w:sz w:val="22"/>
          <w:szCs w:val="22"/>
        </w:rPr>
        <w:t>PŘEDMĚT SMLOUVY</w:t>
      </w:r>
    </w:p>
    <w:p w14:paraId="5DD3D7B3" w14:textId="3127BF64" w:rsidR="003D01BC" w:rsidRPr="003D01BC" w:rsidRDefault="00BD0DB5" w:rsidP="003D01BC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357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4E06D6">
        <w:rPr>
          <w:rFonts w:ascii="Arial" w:eastAsia="Calibri" w:hAnsi="Arial" w:cs="Arial"/>
          <w:color w:val="000000"/>
          <w:sz w:val="22"/>
          <w:szCs w:val="22"/>
        </w:rPr>
        <w:t xml:space="preserve">Předmětem </w:t>
      </w:r>
      <w:r w:rsidR="00F801D7">
        <w:rPr>
          <w:rFonts w:ascii="Arial" w:eastAsia="Calibri" w:hAnsi="Arial" w:cs="Arial"/>
          <w:color w:val="000000"/>
          <w:sz w:val="22"/>
          <w:szCs w:val="22"/>
        </w:rPr>
        <w:t>Smlouvy</w:t>
      </w:r>
      <w:r w:rsidRPr="004E06D6">
        <w:rPr>
          <w:rFonts w:ascii="Arial" w:eastAsia="Calibri" w:hAnsi="Arial" w:cs="Arial"/>
          <w:color w:val="000000"/>
          <w:sz w:val="22"/>
          <w:szCs w:val="22"/>
        </w:rPr>
        <w:t xml:space="preserve"> je závazek poskytovatele poskytnout příjemci podle dále sjednaných podmínek účelově určenou neinvestiční dotaci a závazek příjemce tuto dotaci přijmout a užít v souladu s jejím účelovým určením a za podmínek stanovených touto smlouvou, Dotačním programem a Pravidly pro žadatele a příjemce Obecná část,</w:t>
      </w:r>
      <w:r w:rsidR="003D01BC">
        <w:rPr>
          <w:rFonts w:ascii="Arial" w:eastAsia="Calibri" w:hAnsi="Arial" w:cs="Arial"/>
          <w:color w:val="000000"/>
          <w:sz w:val="22"/>
          <w:szCs w:val="22"/>
        </w:rPr>
        <w:t xml:space="preserve"> verze 5 účinná od 9.11. 2017,</w:t>
      </w:r>
      <w:r w:rsidRPr="004E06D6">
        <w:rPr>
          <w:rFonts w:ascii="Arial" w:eastAsia="Calibri" w:hAnsi="Arial" w:cs="Arial"/>
          <w:color w:val="000000"/>
          <w:sz w:val="22"/>
          <w:szCs w:val="22"/>
        </w:rPr>
        <w:t xml:space="preserve"> Operační program Výzkum, vývoj vzdělávání 2014–2020 ve znění metodických dopisů vydávaných řídícím orgánem tohoto operačního programu (dále jen pravidla OP VVV)</w:t>
      </w:r>
      <w:r w:rsidR="00F801D7">
        <w:rPr>
          <w:rFonts w:ascii="Arial" w:eastAsia="Calibri" w:hAnsi="Arial" w:cs="Arial"/>
          <w:color w:val="000000"/>
          <w:sz w:val="22"/>
          <w:szCs w:val="22"/>
        </w:rPr>
        <w:t xml:space="preserve"> dostupných na webových st</w:t>
      </w:r>
      <w:r w:rsidR="003D01BC">
        <w:rPr>
          <w:rFonts w:ascii="Arial" w:eastAsia="Calibri" w:hAnsi="Arial" w:cs="Arial"/>
          <w:color w:val="000000"/>
          <w:sz w:val="22"/>
          <w:szCs w:val="22"/>
        </w:rPr>
        <w:t xml:space="preserve">ránkách </w:t>
      </w:r>
      <w:hyperlink r:id="rId12" w:history="1">
        <w:r w:rsidR="003D01BC" w:rsidRPr="00250C51">
          <w:rPr>
            <w:rStyle w:val="Hypertextovodkaz"/>
            <w:rFonts w:ascii="Arial" w:eastAsia="Calibri" w:hAnsi="Arial" w:cs="Arial"/>
            <w:sz w:val="22"/>
            <w:szCs w:val="22"/>
          </w:rPr>
          <w:t>https://opvvv.msmt.cz/vyzva/vyzva-c-02-18-055-smart-akcelerator-ii/dokumenty.htm</w:t>
        </w:r>
      </w:hyperlink>
      <w:r w:rsidR="003D01BC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5A3B171C" w14:textId="285A8349" w:rsidR="00642BE4" w:rsidRPr="00A14F1C" w:rsidRDefault="00A14F1C" w:rsidP="00A14F1C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357" w:firstLineChars="0" w:hanging="357"/>
        <w:contextualSpacing w:val="0"/>
        <w:jc w:val="both"/>
        <w:rPr>
          <w:rFonts w:ascii="Arial" w:eastAsia="Calibri" w:hAnsi="Arial" w:cs="Arial"/>
          <w:b/>
          <w:color w:val="000000"/>
          <w:sz w:val="22"/>
          <w:szCs w:val="22"/>
          <w:highlight w:val="yellow"/>
        </w:rPr>
      </w:pPr>
      <w:r w:rsidRPr="004E06D6">
        <w:rPr>
          <w:rFonts w:ascii="Arial" w:eastAsia="Calibri" w:hAnsi="Arial" w:cs="Arial"/>
          <w:color w:val="000000"/>
          <w:sz w:val="22"/>
          <w:szCs w:val="22"/>
        </w:rPr>
        <w:t>Poskytovatel podle této smlouvy poskytne příjemci neinvestiční</w:t>
      </w:r>
      <w:r w:rsidRPr="004E06D6">
        <w:rPr>
          <w:rFonts w:ascii="Arial" w:eastAsia="Calibri" w:hAnsi="Arial" w:cs="Arial"/>
          <w:i/>
          <w:color w:val="000000"/>
          <w:sz w:val="22"/>
          <w:szCs w:val="22"/>
        </w:rPr>
        <w:t xml:space="preserve"> </w:t>
      </w:r>
      <w:r w:rsidRPr="004E06D6">
        <w:rPr>
          <w:rFonts w:ascii="Arial" w:eastAsia="Calibri" w:hAnsi="Arial" w:cs="Arial"/>
          <w:color w:val="000000"/>
          <w:sz w:val="22"/>
          <w:szCs w:val="22"/>
        </w:rPr>
        <w:t>dotaci na přípravu projektu „</w:t>
      </w:r>
      <w:r w:rsidRPr="004E06D6">
        <w:rPr>
          <w:rFonts w:ascii="Arial" w:eastAsia="Calibri" w:hAnsi="Arial" w:cs="Arial"/>
          <w:color w:val="5B9BD5"/>
          <w:sz w:val="22"/>
          <w:szCs w:val="22"/>
          <w:highlight w:val="yellow"/>
        </w:rPr>
        <w:t>název projektu</w:t>
      </w:r>
      <w:r w:rsidRPr="004E06D6">
        <w:rPr>
          <w:rFonts w:ascii="Arial" w:eastAsia="Calibri" w:hAnsi="Arial" w:cs="Arial"/>
          <w:color w:val="000000"/>
          <w:sz w:val="22"/>
          <w:szCs w:val="22"/>
        </w:rPr>
        <w:t>“ (dále jen „projekt“). Základní parametry projektu a popis aktivit včetně rozpočtovaných nákladů na projekt jsou specifikovány v žádosti o dotaci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ze dne </w:t>
      </w:r>
      <w:r w:rsidRPr="000E571B">
        <w:rPr>
          <w:rFonts w:ascii="Arial" w:eastAsia="Calibri" w:hAnsi="Arial" w:cs="Arial"/>
          <w:color w:val="000000"/>
          <w:sz w:val="22"/>
          <w:szCs w:val="22"/>
          <w:highlight w:val="yellow"/>
        </w:rPr>
        <w:t>…</w:t>
      </w:r>
      <w:r w:rsidRPr="00491D7E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491D7E">
        <w:rPr>
          <w:rFonts w:ascii="Arial" w:eastAsia="Calibri" w:hAnsi="Arial" w:cs="Arial"/>
          <w:color w:val="000000"/>
          <w:sz w:val="22"/>
          <w:szCs w:val="22"/>
        </w:rPr>
        <w:t>(dále jen „ž</w:t>
      </w:r>
      <w:r>
        <w:rPr>
          <w:rFonts w:ascii="Arial" w:eastAsia="Calibri" w:hAnsi="Arial" w:cs="Arial"/>
          <w:color w:val="000000"/>
          <w:sz w:val="22"/>
          <w:szCs w:val="22"/>
        </w:rPr>
        <w:t>á</w:t>
      </w:r>
      <w:r w:rsidRPr="00491D7E">
        <w:rPr>
          <w:rFonts w:ascii="Arial" w:eastAsia="Calibri" w:hAnsi="Arial" w:cs="Arial"/>
          <w:color w:val="000000"/>
          <w:sz w:val="22"/>
          <w:szCs w:val="22"/>
        </w:rPr>
        <w:t>dost“).</w:t>
      </w:r>
    </w:p>
    <w:p w14:paraId="3F83B2E6" w14:textId="77777777" w:rsidR="00491D7E" w:rsidRDefault="00491D7E" w:rsidP="00C05F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03F92359" w14:textId="77777777" w:rsidR="007B7EE9" w:rsidRDefault="007B7EE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b/>
          <w:color w:val="000000"/>
          <w:sz w:val="22"/>
          <w:szCs w:val="22"/>
        </w:rPr>
      </w:pPr>
      <w:r>
        <w:rPr>
          <w:rFonts w:ascii="Arial" w:eastAsia="Calibri" w:hAnsi="Arial" w:cs="Arial"/>
          <w:b/>
          <w:color w:val="000000"/>
          <w:sz w:val="22"/>
          <w:szCs w:val="22"/>
        </w:rPr>
        <w:br w:type="page"/>
      </w:r>
    </w:p>
    <w:p w14:paraId="5A3B171D" w14:textId="0C751D7E" w:rsidR="00642BE4" w:rsidRPr="00C05FAA" w:rsidRDefault="00BD0DB5" w:rsidP="00C05F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b/>
          <w:color w:val="000000"/>
          <w:sz w:val="22"/>
          <w:szCs w:val="22"/>
        </w:rPr>
        <w:lastRenderedPageBreak/>
        <w:t>IV.</w:t>
      </w:r>
    </w:p>
    <w:p w14:paraId="5A3B171E" w14:textId="77777777" w:rsidR="00642BE4" w:rsidRPr="00C05FAA" w:rsidRDefault="00BD0DB5" w:rsidP="00C05F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b/>
          <w:color w:val="000000"/>
          <w:sz w:val="22"/>
          <w:szCs w:val="22"/>
        </w:rPr>
        <w:t>ÚČELOVÉ URČENÍ A VÝŠE DOTACE</w:t>
      </w:r>
    </w:p>
    <w:p w14:paraId="65BB6989" w14:textId="2316F74E" w:rsidR="005660D7" w:rsidRDefault="005660D7" w:rsidP="00C17C24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357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44411">
        <w:rPr>
          <w:rFonts w:ascii="Arial" w:eastAsia="Calibri" w:hAnsi="Arial" w:cs="Arial"/>
          <w:color w:val="000000"/>
          <w:sz w:val="22"/>
          <w:szCs w:val="22"/>
        </w:rPr>
        <w:t xml:space="preserve">Účelem </w:t>
      </w:r>
      <w:r>
        <w:rPr>
          <w:rFonts w:ascii="Arial" w:eastAsia="Calibri" w:hAnsi="Arial" w:cs="Arial"/>
          <w:color w:val="000000"/>
          <w:sz w:val="22"/>
          <w:szCs w:val="22"/>
        </w:rPr>
        <w:t>Dotace</w:t>
      </w:r>
      <w:r w:rsidRPr="00544411">
        <w:rPr>
          <w:rFonts w:ascii="Arial" w:eastAsia="Calibri" w:hAnsi="Arial" w:cs="Arial"/>
          <w:color w:val="000000"/>
          <w:sz w:val="22"/>
          <w:szCs w:val="22"/>
        </w:rPr>
        <w:t xml:space="preserve"> je finanční podpora projektu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. </w:t>
      </w:r>
      <w:r w:rsidRPr="00544411">
        <w:rPr>
          <w:rFonts w:ascii="Arial" w:eastAsia="Calibri" w:hAnsi="Arial" w:cs="Arial"/>
          <w:color w:val="000000"/>
          <w:sz w:val="22"/>
          <w:szCs w:val="22"/>
        </w:rPr>
        <w:t>Dobu realizace projektu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Pr="0078502B">
        <w:rPr>
          <w:rFonts w:ascii="Arial" w:eastAsia="Calibri" w:hAnsi="Arial" w:cs="Arial"/>
          <w:color w:val="000000"/>
          <w:sz w:val="22"/>
          <w:szCs w:val="22"/>
        </w:rPr>
        <w:t xml:space="preserve">která je dobou dosažení účelu dle ustanovení § 10a odst. 5 písm. f) zákona č. 250/2000 Sb., </w:t>
      </w:r>
      <w:r w:rsidRPr="00544411">
        <w:rPr>
          <w:rFonts w:ascii="Arial" w:eastAsia="Calibri" w:hAnsi="Arial" w:cs="Arial"/>
          <w:color w:val="000000"/>
          <w:sz w:val="22"/>
          <w:szCs w:val="22"/>
        </w:rPr>
        <w:t>stanovil příjemce v žádosti o dotaci</w:t>
      </w:r>
      <w:r w:rsidR="001212A9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5A3B1720" w14:textId="39A024DD" w:rsidR="00642BE4" w:rsidRDefault="00BD0DB5" w:rsidP="00C17C24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357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4E06D6">
        <w:rPr>
          <w:rFonts w:ascii="Arial" w:eastAsia="Calibri" w:hAnsi="Arial" w:cs="Arial"/>
          <w:color w:val="000000"/>
          <w:sz w:val="22"/>
          <w:szCs w:val="22"/>
        </w:rPr>
        <w:t>Na realizaci projektu uvedeného v čl. III. této smlouvy j</w:t>
      </w:r>
      <w:r w:rsidR="00890434">
        <w:rPr>
          <w:rFonts w:ascii="Arial" w:eastAsia="Calibri" w:hAnsi="Arial" w:cs="Arial"/>
          <w:color w:val="000000"/>
          <w:sz w:val="22"/>
          <w:szCs w:val="22"/>
        </w:rPr>
        <w:t>e příjemci poskytována dotace v maximální</w:t>
      </w:r>
      <w:r w:rsidRPr="004E06D6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proofErr w:type="gramStart"/>
      <w:r w:rsidRPr="004E06D6">
        <w:rPr>
          <w:rFonts w:ascii="Arial" w:eastAsia="Calibri" w:hAnsi="Arial" w:cs="Arial"/>
          <w:color w:val="000000"/>
          <w:sz w:val="22"/>
          <w:szCs w:val="22"/>
        </w:rPr>
        <w:t>výši</w:t>
      </w:r>
      <w:r w:rsidRPr="004E06D6">
        <w:rPr>
          <w:rFonts w:ascii="Arial" w:eastAsia="Calibri" w:hAnsi="Arial" w:cs="Arial"/>
          <w:color w:val="5B9BD5"/>
          <w:sz w:val="22"/>
          <w:szCs w:val="22"/>
        </w:rPr>
        <w:t>:</w:t>
      </w:r>
      <w:r w:rsidR="004E06D6" w:rsidRPr="004E06D6">
        <w:rPr>
          <w:rFonts w:ascii="Arial" w:eastAsia="Calibri" w:hAnsi="Arial" w:cs="Arial"/>
          <w:color w:val="5B9BD5"/>
          <w:sz w:val="22"/>
          <w:szCs w:val="22"/>
        </w:rPr>
        <w:t xml:space="preserve"> </w:t>
      </w:r>
      <w:r w:rsidRPr="004E06D6">
        <w:rPr>
          <w:rFonts w:ascii="Arial" w:eastAsia="Calibri" w:hAnsi="Arial" w:cs="Arial"/>
          <w:color w:val="5B9BD5"/>
          <w:sz w:val="22"/>
          <w:szCs w:val="22"/>
          <w:highlight w:val="yellow"/>
        </w:rPr>
        <w:t>….</w:t>
      </w:r>
      <w:proofErr w:type="gramEnd"/>
      <w:r w:rsidRPr="004E06D6">
        <w:rPr>
          <w:rFonts w:ascii="Arial" w:eastAsia="Calibri" w:hAnsi="Arial" w:cs="Arial"/>
          <w:color w:val="5B9BD5"/>
          <w:sz w:val="22"/>
          <w:szCs w:val="22"/>
          <w:highlight w:val="yellow"/>
        </w:rPr>
        <w:t>.</w:t>
      </w:r>
      <w:r w:rsidRPr="004E06D6">
        <w:rPr>
          <w:rFonts w:ascii="Arial" w:eastAsia="Calibri" w:hAnsi="Arial" w:cs="Arial"/>
          <w:color w:val="5B9BD5"/>
          <w:sz w:val="22"/>
          <w:szCs w:val="22"/>
        </w:rPr>
        <w:t xml:space="preserve"> Kč (slovy: </w:t>
      </w:r>
      <w:r w:rsidRPr="004E06D6">
        <w:rPr>
          <w:rFonts w:ascii="Arial" w:eastAsia="Calibri" w:hAnsi="Arial" w:cs="Arial"/>
          <w:color w:val="5B9BD5"/>
          <w:sz w:val="22"/>
          <w:szCs w:val="22"/>
          <w:highlight w:val="yellow"/>
        </w:rPr>
        <w:t>…….</w:t>
      </w:r>
      <w:r w:rsidRPr="004E06D6">
        <w:rPr>
          <w:rFonts w:ascii="Arial" w:eastAsia="Calibri" w:hAnsi="Arial" w:cs="Arial"/>
          <w:color w:val="5B9BD5"/>
          <w:sz w:val="22"/>
          <w:szCs w:val="22"/>
        </w:rPr>
        <w:t xml:space="preserve"> Korun českých)</w:t>
      </w:r>
      <w:r w:rsidR="00491D7E">
        <w:rPr>
          <w:rFonts w:ascii="Arial" w:eastAsia="Calibri" w:hAnsi="Arial" w:cs="Arial"/>
          <w:color w:val="5B9BD5"/>
          <w:sz w:val="22"/>
          <w:szCs w:val="22"/>
        </w:rPr>
        <w:t xml:space="preserve"> </w:t>
      </w:r>
      <w:r w:rsidR="00491D7E" w:rsidRPr="00491D7E">
        <w:rPr>
          <w:rFonts w:ascii="Arial" w:eastAsia="Calibri" w:hAnsi="Arial" w:cs="Arial"/>
          <w:sz w:val="22"/>
          <w:szCs w:val="22"/>
        </w:rPr>
        <w:t>(dále jen „Dotace“)</w:t>
      </w:r>
      <w:r w:rsidRPr="00491D7E">
        <w:rPr>
          <w:rFonts w:ascii="Arial" w:eastAsia="Calibri" w:hAnsi="Arial" w:cs="Arial"/>
          <w:sz w:val="22"/>
          <w:szCs w:val="22"/>
        </w:rPr>
        <w:t xml:space="preserve">. </w:t>
      </w:r>
      <w:r w:rsidRPr="004E06D6">
        <w:rPr>
          <w:rFonts w:ascii="Arial" w:eastAsia="Calibri" w:hAnsi="Arial" w:cs="Arial"/>
          <w:color w:val="000000"/>
          <w:sz w:val="22"/>
          <w:szCs w:val="22"/>
        </w:rPr>
        <w:t>Dotace je účelově určená k úhradě pouze způsobilých výdajů projektu</w:t>
      </w:r>
      <w:r w:rsidR="003159F4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4E06D6">
        <w:rPr>
          <w:rFonts w:ascii="Arial" w:eastAsia="Calibri" w:hAnsi="Arial" w:cs="Arial"/>
          <w:color w:val="000000"/>
          <w:sz w:val="22"/>
          <w:szCs w:val="22"/>
        </w:rPr>
        <w:t>vymezených v čl. VI této smlouvy.</w:t>
      </w:r>
    </w:p>
    <w:p w14:paraId="0A53D62F" w14:textId="0392BC7F" w:rsidR="00DD7BF8" w:rsidRPr="00DD7BF8" w:rsidRDefault="00DD7BF8" w:rsidP="00DD7BF8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D7BF8">
        <w:rPr>
          <w:rFonts w:ascii="Arial" w:eastAsia="Calibri" w:hAnsi="Arial" w:cs="Arial"/>
          <w:color w:val="000000"/>
          <w:sz w:val="22"/>
          <w:szCs w:val="22"/>
        </w:rPr>
        <w:t xml:space="preserve">Poskytnutí dotace kumulativně naplňuje znaky veřejné podpory a Dotace je poskytována v režimu podpory malého rozsahu de minimis. </w:t>
      </w:r>
      <w:r>
        <w:rPr>
          <w:rFonts w:ascii="Arial" w:eastAsia="Calibri" w:hAnsi="Arial" w:cs="Arial"/>
          <w:color w:val="000000"/>
          <w:sz w:val="22"/>
          <w:szCs w:val="22"/>
        </w:rPr>
        <w:t>P</w:t>
      </w:r>
      <w:r w:rsidRPr="00DD7BF8">
        <w:rPr>
          <w:rFonts w:ascii="Arial" w:eastAsia="Calibri" w:hAnsi="Arial" w:cs="Arial"/>
          <w:color w:val="000000"/>
          <w:sz w:val="22"/>
          <w:szCs w:val="22"/>
        </w:rPr>
        <w:t>okud by schválená částka v režimu "de minimis" ke dni podpisu veřejnoprávní smlouvy o poskytnutí dotace znamenala u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DD7BF8">
        <w:rPr>
          <w:rFonts w:ascii="Arial" w:eastAsia="Calibri" w:hAnsi="Arial" w:cs="Arial"/>
          <w:color w:val="000000"/>
          <w:sz w:val="22"/>
          <w:szCs w:val="22"/>
        </w:rPr>
        <w:t>příjemce překročení celkové podpory "de minimis", budou Dotace poskytnuta pouze do výše limitu de minimis u příjemce (či s ním propojených osob).</w:t>
      </w:r>
    </w:p>
    <w:p w14:paraId="3078B7B9" w14:textId="77777777" w:rsidR="00953A26" w:rsidRPr="004E06D6" w:rsidRDefault="00953A26" w:rsidP="00953A26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357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4E06D6">
        <w:rPr>
          <w:rFonts w:ascii="Arial" w:eastAsia="Calibri" w:hAnsi="Arial" w:cs="Arial"/>
          <w:color w:val="000000"/>
          <w:sz w:val="22"/>
          <w:szCs w:val="22"/>
        </w:rPr>
        <w:t xml:space="preserve">Základ pro stanovení výše dotace, tj. souhrn předpokládaných způsobilých výdajů na projekt činí </w:t>
      </w:r>
      <w:r w:rsidRPr="004E06D6">
        <w:rPr>
          <w:rFonts w:ascii="Arial" w:eastAsia="Calibri" w:hAnsi="Arial" w:cs="Arial"/>
          <w:color w:val="5B9BD5"/>
          <w:sz w:val="22"/>
          <w:szCs w:val="22"/>
          <w:highlight w:val="yellow"/>
        </w:rPr>
        <w:t>…</w:t>
      </w:r>
      <w:r w:rsidRPr="004E06D6">
        <w:rPr>
          <w:rFonts w:ascii="Arial" w:eastAsia="Calibri" w:hAnsi="Arial" w:cs="Arial"/>
          <w:color w:val="5B9BD5"/>
          <w:sz w:val="22"/>
          <w:szCs w:val="22"/>
        </w:rPr>
        <w:t xml:space="preserve"> Kč včetně uznatelné </w:t>
      </w:r>
      <w:r>
        <w:rPr>
          <w:rFonts w:ascii="Arial" w:eastAsia="Calibri" w:hAnsi="Arial" w:cs="Arial"/>
          <w:color w:val="5B9BD5"/>
          <w:sz w:val="22"/>
          <w:szCs w:val="22"/>
        </w:rPr>
        <w:t xml:space="preserve">výše </w:t>
      </w:r>
      <w:r w:rsidRPr="004E06D6">
        <w:rPr>
          <w:rFonts w:ascii="Arial" w:eastAsia="Calibri" w:hAnsi="Arial" w:cs="Arial"/>
          <w:color w:val="5B9BD5"/>
          <w:sz w:val="22"/>
          <w:szCs w:val="22"/>
        </w:rPr>
        <w:t>DPH.</w:t>
      </w:r>
      <w:r w:rsidRPr="004E06D6">
        <w:rPr>
          <w:rFonts w:ascii="Arial" w:eastAsia="Calibri" w:hAnsi="Arial" w:cs="Arial"/>
          <w:color w:val="000000"/>
          <w:sz w:val="22"/>
          <w:szCs w:val="22"/>
        </w:rPr>
        <w:t xml:space="preserve"> Poskytovaná dotace představuje </w:t>
      </w:r>
      <w:r w:rsidRPr="004E06D6">
        <w:rPr>
          <w:rFonts w:ascii="Arial" w:eastAsia="Calibri" w:hAnsi="Arial" w:cs="Arial"/>
          <w:color w:val="000000"/>
          <w:sz w:val="22"/>
          <w:szCs w:val="22"/>
          <w:highlight w:val="yellow"/>
        </w:rPr>
        <w:t>…</w:t>
      </w:r>
      <w:r w:rsidRPr="004E06D6">
        <w:rPr>
          <w:rFonts w:ascii="Arial" w:eastAsia="Calibri" w:hAnsi="Arial" w:cs="Arial"/>
          <w:color w:val="000000"/>
          <w:sz w:val="22"/>
          <w:szCs w:val="22"/>
        </w:rPr>
        <w:t xml:space="preserve"> Kč, tj.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8C5F4A">
        <w:rPr>
          <w:rFonts w:ascii="Arial" w:eastAsia="Calibri" w:hAnsi="Arial" w:cs="Arial"/>
          <w:sz w:val="22"/>
          <w:szCs w:val="22"/>
        </w:rPr>
        <w:t xml:space="preserve">90 % (slovy: devadesát procent) základu </w:t>
      </w:r>
      <w:r w:rsidRPr="004E06D6">
        <w:rPr>
          <w:rFonts w:ascii="Arial" w:eastAsia="Calibri" w:hAnsi="Arial" w:cs="Arial"/>
          <w:color w:val="000000"/>
          <w:sz w:val="22"/>
          <w:szCs w:val="22"/>
        </w:rPr>
        <w:t>pro stanovení výše dotace.</w:t>
      </w:r>
    </w:p>
    <w:p w14:paraId="77A51DBC" w14:textId="77777777" w:rsidR="0058100C" w:rsidRPr="004E06D6" w:rsidRDefault="0058100C" w:rsidP="0058100C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357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4E06D6">
        <w:rPr>
          <w:rFonts w:ascii="Arial" w:eastAsia="Calibri" w:hAnsi="Arial" w:cs="Arial"/>
          <w:color w:val="000000"/>
          <w:sz w:val="22"/>
          <w:szCs w:val="22"/>
        </w:rPr>
        <w:t xml:space="preserve">Konečná výše dotace bude stanovena s ohledem na skutečnou výši celkových způsobilých výdajů uvedených a doložených v rámci závěrečného vyúčtování </w:t>
      </w:r>
      <w:r w:rsidRPr="004E06D6">
        <w:rPr>
          <w:rFonts w:ascii="Arial" w:eastAsia="Calibri" w:hAnsi="Arial" w:cs="Arial"/>
          <w:color w:val="5B9BD5"/>
          <w:sz w:val="22"/>
          <w:szCs w:val="22"/>
        </w:rPr>
        <w:t>a s ohledem na maximální přípustnou výši podpory v režimu de minimis, a to dle aktuálního stavu v registru podpor de minimis v den podpisu smlouvy</w:t>
      </w:r>
      <w:r w:rsidRPr="004E06D6">
        <w:rPr>
          <w:rFonts w:ascii="Arial" w:eastAsia="Calibri" w:hAnsi="Arial" w:cs="Arial"/>
          <w:color w:val="000000"/>
          <w:sz w:val="22"/>
          <w:szCs w:val="22"/>
        </w:rPr>
        <w:t xml:space="preserve">. Pokud budou celkové skutečné způsobilé výdaje projektu nižší než celkové předpokládané způsobilé výdaje, procentní podíl dotace na těchto výdajích se nemění, tzn., že příjemce </w:t>
      </w:r>
      <w:r w:rsidRPr="008C5F4A">
        <w:rPr>
          <w:rFonts w:ascii="Arial" w:eastAsia="Calibri" w:hAnsi="Arial" w:cs="Arial"/>
          <w:sz w:val="22"/>
          <w:szCs w:val="22"/>
        </w:rPr>
        <w:t xml:space="preserve">obdrží 90 % celkových </w:t>
      </w:r>
      <w:r w:rsidRPr="004E06D6">
        <w:rPr>
          <w:rFonts w:ascii="Arial" w:eastAsia="Calibri" w:hAnsi="Arial" w:cs="Arial"/>
          <w:color w:val="000000"/>
          <w:sz w:val="22"/>
          <w:szCs w:val="22"/>
        </w:rPr>
        <w:t xml:space="preserve">skutečných způsobilých výdajů a konečná výše dotace se úměrně sníží. Pokud celkové skutečné způsobilé výdaje projektu překročí celkové předpokládané způsobilé výdaje, konečná výše dotace se nezvyšuje a příjemce obdrží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nejvýše </w:t>
      </w:r>
      <w:r w:rsidRPr="004E06D6">
        <w:rPr>
          <w:rFonts w:ascii="Arial" w:eastAsia="Calibri" w:hAnsi="Arial" w:cs="Arial"/>
          <w:color w:val="5B9BD5"/>
          <w:sz w:val="22"/>
          <w:szCs w:val="22"/>
        </w:rPr>
        <w:t xml:space="preserve">Kč </w:t>
      </w:r>
      <w:r w:rsidRPr="004E06D6">
        <w:rPr>
          <w:rFonts w:ascii="Arial" w:eastAsia="Calibri" w:hAnsi="Arial" w:cs="Arial"/>
          <w:color w:val="5B9BD5"/>
          <w:sz w:val="22"/>
          <w:szCs w:val="22"/>
          <w:highlight w:val="yellow"/>
        </w:rPr>
        <w:t>……….</w:t>
      </w:r>
    </w:p>
    <w:p w14:paraId="0D2D9638" w14:textId="07CDC622" w:rsidR="00491D7E" w:rsidRPr="0058100C" w:rsidRDefault="00491D7E" w:rsidP="0058100C">
      <w:pPr>
        <w:pStyle w:val="Odstavecseseznamem"/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5A3B1727" w14:textId="535F6189" w:rsidR="00642BE4" w:rsidRPr="00C05FAA" w:rsidRDefault="00BD0DB5" w:rsidP="00C05F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b/>
          <w:color w:val="000000"/>
          <w:sz w:val="22"/>
          <w:szCs w:val="22"/>
        </w:rPr>
        <w:t>V.</w:t>
      </w:r>
    </w:p>
    <w:p w14:paraId="5A3B1728" w14:textId="77777777" w:rsidR="00642BE4" w:rsidRPr="00C05FAA" w:rsidRDefault="00BD0DB5" w:rsidP="00C05F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b/>
          <w:color w:val="000000"/>
          <w:sz w:val="22"/>
          <w:szCs w:val="22"/>
        </w:rPr>
        <w:t>ZÁVAZKY SMLUVNÍCH STRAN</w:t>
      </w:r>
    </w:p>
    <w:p w14:paraId="5B609C32" w14:textId="77777777" w:rsidR="0041439C" w:rsidRPr="00C05FAA" w:rsidRDefault="0041439C" w:rsidP="0041439C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 w:hanging="357"/>
        <w:contextualSpacing w:val="0"/>
        <w:jc w:val="both"/>
        <w:rPr>
          <w:rFonts w:ascii="Arial" w:eastAsia="Calibri" w:hAnsi="Arial" w:cs="Arial"/>
          <w:color w:val="5B9BD5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D</w:t>
      </w:r>
      <w:r w:rsidRPr="00C05FAA">
        <w:rPr>
          <w:rFonts w:ascii="Arial" w:eastAsia="Calibri" w:hAnsi="Arial" w:cs="Arial"/>
          <w:color w:val="000000"/>
          <w:sz w:val="22"/>
          <w:szCs w:val="22"/>
        </w:rPr>
        <w:t>otace budou poukázány bankovním převodem na účet příjemce jednorázově po ukončení realizace projektu ve lhůtě do 60 dnů poté, co bude poskytovatelem schváleno příjemcem předložené závěrečné vyúčtování v souladu s čl. V. odst. 3. písm. i) a písm. j). Prostředky dotace budou poukázány ve výši odpovídající skutečným způsobilým výdajům dotace vyplývajícím ze závěrečného vyúčtování, nejvýše však do částky uvedené v čl. IV. této smlouvy.</w:t>
      </w:r>
    </w:p>
    <w:p w14:paraId="5A3B172A" w14:textId="4B3D1DF7" w:rsidR="00642BE4" w:rsidRPr="00C05FAA" w:rsidRDefault="00BD0DB5" w:rsidP="00C17C24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lastRenderedPageBreak/>
        <w:t>Příjemce se zavazuje při použití poskytnutých peněžních prostředků na základě této smlouvy splnit tyto podmínky:</w:t>
      </w:r>
    </w:p>
    <w:p w14:paraId="5A3B172B" w14:textId="077C1EEB" w:rsidR="00642BE4" w:rsidRPr="00C05FAA" w:rsidRDefault="00BD0DB5" w:rsidP="00C17C24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řídit se při použití poskytnuté dotace touto smlouvou, podmínkami uvedenými v Dotačním programu, pravidlech OP VVV a právními předpisy uvedenými zejména v čl. II. této smlouvy,</w:t>
      </w:r>
    </w:p>
    <w:p w14:paraId="240E015C" w14:textId="77777777" w:rsidR="0041439C" w:rsidRPr="00C05FAA" w:rsidRDefault="0041439C" w:rsidP="0041439C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použít poskytnutou dotaci v souladu s jejím účelovým určením dle čl. IV této smlouvy a pouze k úhradě způsobilých výdajů vymezených v čl. VI této smlouvy,</w:t>
      </w:r>
    </w:p>
    <w:p w14:paraId="5721A581" w14:textId="77777777" w:rsidR="0041439C" w:rsidRPr="00C05FAA" w:rsidRDefault="0041439C" w:rsidP="0041439C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dodržet rozpočet projektu, který tvoří přílohu č. 1 této smlouvy.</w:t>
      </w:r>
      <w:r w:rsidRPr="00C05FAA">
        <w:rPr>
          <w:rFonts w:ascii="Arial" w:eastAsia="Calibri" w:hAnsi="Arial" w:cs="Arial"/>
          <w:color w:val="FF0000"/>
          <w:sz w:val="22"/>
          <w:szCs w:val="22"/>
        </w:rPr>
        <w:t xml:space="preserve"> </w:t>
      </w:r>
      <w:r w:rsidRPr="00C05FAA">
        <w:rPr>
          <w:rFonts w:ascii="Arial" w:eastAsia="Calibri" w:hAnsi="Arial" w:cs="Arial"/>
          <w:color w:val="000000"/>
          <w:sz w:val="22"/>
          <w:szCs w:val="22"/>
        </w:rPr>
        <w:t>Od tohoto rozpočtu je možno se odchýlit jen následujícím způsobem:</w:t>
      </w:r>
    </w:p>
    <w:p w14:paraId="5A3B172F" w14:textId="77777777" w:rsidR="00642BE4" w:rsidRPr="00C05FAA" w:rsidRDefault="00BD0DB5" w:rsidP="00C17C24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bez omezení provádět vzájemné finanční úpravy jednotlivých položek rozpočtu v rámci jednoho druhu způsobilého výdaje za předpokladu, že bude dodržena stanovená výše příslušného druhu způsobilého výdaje a změny nebudou mít vliv na stanovené účelové určení poskytnuté dotace,</w:t>
      </w:r>
    </w:p>
    <w:p w14:paraId="5A3B1730" w14:textId="77777777" w:rsidR="00642BE4" w:rsidRPr="00C05FAA" w:rsidRDefault="00BD0DB5" w:rsidP="00C17C24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vzájemnými finančními úpravami jednotlivých druhů výdajů navýšit jednotlivý druh způsobilých výdajů (uvedených v rozpočtu projektu) maximálně o 15 % z částky rozpočtované na tento druh výdaje za předpokladu, že bude dodržena celková výše způsobilých výdajů a provedené změny nebudou mít vliv na účelové určení dotace a na dodržení limitů pro jednotlivé výdajové druhy stanovené podmínkami Dotačního programu; Druhem způsobilého výdaje se v tomto případě rozumí osobní výdaje, cestovní náhrady a nákup služeb, které jsou podrobně specifikované v podmínkách Dotačního programu.</w:t>
      </w:r>
    </w:p>
    <w:p w14:paraId="5A3B1731" w14:textId="56265412" w:rsidR="00642BE4" w:rsidRPr="00C05FAA" w:rsidRDefault="00BD0DB5" w:rsidP="00C17C24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v případě, že příjemce přípravnou fázi projektu nezahájí nebo ji přeruší z důvodů, že projekt nebude dále uskutečňovat, je povinen do 7 kalendářních dnů ohlásit tuto skutečnost poskytovateli (administrátorovi dotace uvedenému v podmínkách Dotačního programu) písemně nebo ústně do písemného protokolu,</w:t>
      </w:r>
    </w:p>
    <w:p w14:paraId="5A3B1732" w14:textId="6715B11E" w:rsidR="00642BE4" w:rsidRPr="00C05FAA" w:rsidRDefault="00BD0DB5" w:rsidP="00C17C24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nepřevést poskytnutou dotaci na jiný právní subjekt,</w:t>
      </w:r>
    </w:p>
    <w:p w14:paraId="5A3B1733" w14:textId="218DFD6A" w:rsidR="00642BE4" w:rsidRPr="00C05FAA" w:rsidRDefault="00BD0DB5" w:rsidP="00C17C24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při zadávání zakázek na dodávky a služby, které mají být pořízeny s účastí veřejných prostředků, bez ohledu na výši plnění, postupovat vždy v souladu s platným zákonem řešícím zadávání veřejných zakázek.</w:t>
      </w:r>
    </w:p>
    <w:p w14:paraId="5A3B1734" w14:textId="33EB4017" w:rsidR="00642BE4" w:rsidRPr="00C05FAA" w:rsidRDefault="00BD0DB5" w:rsidP="00C17C24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Příjemce se zavazuje dodržet tyto podmínky související s účelem, na nějž byla dotace poskytnuta:</w:t>
      </w:r>
    </w:p>
    <w:p w14:paraId="5A3B1735" w14:textId="20443BEC" w:rsidR="00642BE4" w:rsidRPr="001D12FF" w:rsidRDefault="00BD0DB5" w:rsidP="00C17C24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 xml:space="preserve">řídit se při vyúčtování poskytnuté dotace touto smlouvou, </w:t>
      </w:r>
      <w:r w:rsidR="001D12FF">
        <w:rPr>
          <w:rFonts w:ascii="Arial" w:eastAsia="Calibri" w:hAnsi="Arial" w:cs="Arial"/>
          <w:color w:val="000000"/>
          <w:sz w:val="22"/>
          <w:szCs w:val="22"/>
        </w:rPr>
        <w:t>p</w:t>
      </w:r>
      <w:r w:rsidR="001D12FF" w:rsidRPr="001D12FF">
        <w:rPr>
          <w:rFonts w:ascii="Arial" w:eastAsia="Calibri" w:hAnsi="Arial" w:cs="Arial"/>
          <w:color w:val="000000"/>
          <w:sz w:val="22"/>
          <w:szCs w:val="22"/>
        </w:rPr>
        <w:t>odmínk</w:t>
      </w:r>
      <w:r w:rsidR="001D12FF">
        <w:rPr>
          <w:rFonts w:ascii="Arial" w:eastAsia="Calibri" w:hAnsi="Arial" w:cs="Arial"/>
          <w:color w:val="000000"/>
          <w:sz w:val="22"/>
          <w:szCs w:val="22"/>
        </w:rPr>
        <w:t>ami</w:t>
      </w:r>
      <w:r w:rsidR="001D12FF" w:rsidRPr="001D12FF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AB13A2">
        <w:rPr>
          <w:rFonts w:ascii="Arial" w:eastAsia="Calibri" w:hAnsi="Arial" w:cs="Arial"/>
          <w:color w:val="000000"/>
          <w:sz w:val="22"/>
          <w:szCs w:val="22"/>
        </w:rPr>
        <w:t>D</w:t>
      </w:r>
      <w:r w:rsidR="001D12FF" w:rsidRPr="001D12FF">
        <w:rPr>
          <w:rFonts w:ascii="Arial" w:eastAsia="Calibri" w:hAnsi="Arial" w:cs="Arial"/>
          <w:color w:val="000000"/>
          <w:sz w:val="22"/>
          <w:szCs w:val="22"/>
        </w:rPr>
        <w:t>otačního</w:t>
      </w:r>
      <w:r w:rsidRPr="001D12FF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491D7E">
        <w:rPr>
          <w:rFonts w:ascii="Arial" w:eastAsia="Calibri" w:hAnsi="Arial" w:cs="Arial"/>
          <w:color w:val="000000"/>
          <w:sz w:val="22"/>
          <w:szCs w:val="22"/>
        </w:rPr>
        <w:t xml:space="preserve">programu </w:t>
      </w:r>
      <w:r w:rsidR="001D12FF">
        <w:rPr>
          <w:rFonts w:ascii="Arial" w:eastAsia="Calibri" w:hAnsi="Arial" w:cs="Arial"/>
          <w:color w:val="000000"/>
          <w:sz w:val="22"/>
          <w:szCs w:val="22"/>
        </w:rPr>
        <w:t xml:space="preserve">a </w:t>
      </w:r>
      <w:r w:rsidRPr="001D12FF">
        <w:rPr>
          <w:rFonts w:ascii="Arial" w:eastAsia="Calibri" w:hAnsi="Arial" w:cs="Arial"/>
          <w:color w:val="000000"/>
          <w:sz w:val="22"/>
          <w:szCs w:val="22"/>
        </w:rPr>
        <w:t>právními předpisy,</w:t>
      </w:r>
    </w:p>
    <w:p w14:paraId="5A3B1736" w14:textId="61A6D982" w:rsidR="00642BE4" w:rsidRPr="00C05FAA" w:rsidRDefault="00BD0DB5" w:rsidP="00C17C24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lastRenderedPageBreak/>
        <w:t xml:space="preserve">zrealizovat </w:t>
      </w:r>
      <w:r w:rsidR="008C5F4A">
        <w:rPr>
          <w:rFonts w:ascii="Arial" w:eastAsia="Calibri" w:hAnsi="Arial" w:cs="Arial"/>
          <w:color w:val="000000"/>
          <w:sz w:val="22"/>
          <w:szCs w:val="22"/>
        </w:rPr>
        <w:t xml:space="preserve">účel dotace </w:t>
      </w:r>
      <w:r w:rsidRPr="00C05FAA">
        <w:rPr>
          <w:rFonts w:ascii="Arial" w:eastAsia="Calibri" w:hAnsi="Arial" w:cs="Arial"/>
          <w:color w:val="000000"/>
          <w:sz w:val="22"/>
          <w:szCs w:val="22"/>
        </w:rPr>
        <w:t>na vlastní účet a na vlastní odpovědnost a naplnit účelové určení dle čl. IV této smlouvy,</w:t>
      </w:r>
    </w:p>
    <w:p w14:paraId="0D6022C3" w14:textId="77777777" w:rsidR="00444584" w:rsidRPr="00C05FAA" w:rsidRDefault="00444584" w:rsidP="00444584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 xml:space="preserve">dosáhnout stanoveného účelu, tedy zrealizovat přípravnou fázi projektu nejpozději </w:t>
      </w:r>
      <w:r w:rsidRPr="00C05FAA">
        <w:rPr>
          <w:rFonts w:ascii="Arial" w:eastAsia="Calibri" w:hAnsi="Arial" w:cs="Arial"/>
          <w:sz w:val="22"/>
          <w:szCs w:val="22"/>
        </w:rPr>
        <w:t xml:space="preserve">do </w:t>
      </w:r>
      <w:r w:rsidRPr="00C05FAA">
        <w:rPr>
          <w:rFonts w:ascii="Arial" w:eastAsia="Calibri" w:hAnsi="Arial" w:cs="Arial"/>
          <w:sz w:val="22"/>
          <w:szCs w:val="22"/>
          <w:highlight w:val="yellow"/>
        </w:rPr>
        <w:t>…………...</w:t>
      </w:r>
      <w:r w:rsidRPr="00C05FAA">
        <w:rPr>
          <w:rFonts w:ascii="Arial" w:eastAsia="Calibri" w:hAnsi="Arial" w:cs="Arial"/>
          <w:color w:val="5B9BD5"/>
          <w:sz w:val="22"/>
          <w:szCs w:val="22"/>
        </w:rPr>
        <w:t xml:space="preserve"> </w:t>
      </w:r>
      <w:r w:rsidRPr="00C05FAA">
        <w:rPr>
          <w:rFonts w:ascii="Arial" w:eastAsia="Calibri" w:hAnsi="Arial" w:cs="Arial"/>
          <w:i/>
          <w:color w:val="5B9BD5"/>
          <w:sz w:val="22"/>
          <w:szCs w:val="22"/>
        </w:rPr>
        <w:t xml:space="preserve">V případě, že došlo k ukončení realizace projektu před uzavřením smlouvy, prohlašuje příjemce, že toto ustanovení smlouvy bylo naplněno ke dni </w:t>
      </w:r>
      <w:r w:rsidRPr="00365014">
        <w:rPr>
          <w:rFonts w:ascii="Arial" w:eastAsia="Calibri" w:hAnsi="Arial" w:cs="Arial"/>
          <w:i/>
          <w:color w:val="5B9BD5"/>
          <w:sz w:val="22"/>
          <w:szCs w:val="22"/>
          <w:highlight w:val="yellow"/>
        </w:rPr>
        <w:t>…</w:t>
      </w:r>
      <w:r w:rsidRPr="00C05FAA">
        <w:rPr>
          <w:rFonts w:ascii="Arial" w:eastAsia="Calibri" w:hAnsi="Arial" w:cs="Arial"/>
          <w:i/>
          <w:color w:val="5B9BD5"/>
          <w:sz w:val="22"/>
          <w:szCs w:val="22"/>
        </w:rPr>
        <w:t xml:space="preserve"> </w:t>
      </w:r>
    </w:p>
    <w:p w14:paraId="5B3CCDB7" w14:textId="77777777" w:rsidR="00444584" w:rsidRPr="00C05FAA" w:rsidRDefault="00444584" w:rsidP="00444584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 xml:space="preserve">vést oddělenou účetní evidenci pro </w:t>
      </w:r>
      <w:r>
        <w:rPr>
          <w:rFonts w:ascii="Arial" w:eastAsia="Calibri" w:hAnsi="Arial" w:cs="Arial"/>
          <w:color w:val="000000"/>
          <w:sz w:val="22"/>
          <w:szCs w:val="22"/>
        </w:rPr>
        <w:t>výdaje</w:t>
      </w:r>
      <w:r w:rsidRPr="00C05FAA">
        <w:rPr>
          <w:rFonts w:ascii="Arial" w:eastAsia="Calibri" w:hAnsi="Arial" w:cs="Arial"/>
          <w:color w:val="000000"/>
          <w:sz w:val="22"/>
          <w:szCs w:val="22"/>
        </w:rPr>
        <w:t xml:space="preserve"> projektu, a to v členění na </w:t>
      </w:r>
      <w:r>
        <w:rPr>
          <w:rFonts w:ascii="Arial" w:eastAsia="Calibri" w:hAnsi="Arial" w:cs="Arial"/>
          <w:color w:val="000000"/>
          <w:sz w:val="22"/>
          <w:szCs w:val="22"/>
        </w:rPr>
        <w:t>výdaje</w:t>
      </w:r>
      <w:r w:rsidRPr="00C05FAA">
        <w:rPr>
          <w:rFonts w:ascii="Arial" w:eastAsia="Calibri" w:hAnsi="Arial" w:cs="Arial"/>
          <w:color w:val="000000"/>
          <w:sz w:val="22"/>
          <w:szCs w:val="22"/>
        </w:rPr>
        <w:t xml:space="preserve"> financované z prostředků dotace a </w:t>
      </w:r>
      <w:r>
        <w:rPr>
          <w:rFonts w:ascii="Arial" w:eastAsia="Calibri" w:hAnsi="Arial" w:cs="Arial"/>
          <w:color w:val="000000"/>
          <w:sz w:val="22"/>
          <w:szCs w:val="22"/>
        </w:rPr>
        <w:t>výdaje</w:t>
      </w:r>
      <w:r w:rsidRPr="00C05FAA">
        <w:rPr>
          <w:rFonts w:ascii="Arial" w:eastAsia="Calibri" w:hAnsi="Arial" w:cs="Arial"/>
          <w:color w:val="000000"/>
          <w:sz w:val="22"/>
          <w:szCs w:val="22"/>
        </w:rPr>
        <w:t xml:space="preserve"> financované z jiných zdrojů. Tato evidence musí být podložena účetními doklady ve smyslu zákona č. 563/1991 Sb., o účetnictví, ve znění pozdějších předpisů. Čestné prohlášení příjemce o vynaložení finančních prostředků v rámci způsobilých výdajů realizované</w:t>
      </w:r>
      <w:r>
        <w:rPr>
          <w:rFonts w:ascii="Arial" w:eastAsia="Calibri" w:hAnsi="Arial" w:cs="Arial"/>
          <w:color w:val="000000"/>
          <w:sz w:val="22"/>
          <w:szCs w:val="22"/>
        </w:rPr>
        <w:t>ho</w:t>
      </w:r>
      <w:r w:rsidRPr="00C05FAA">
        <w:rPr>
          <w:rFonts w:ascii="Arial" w:eastAsia="Calibri" w:hAnsi="Arial" w:cs="Arial"/>
          <w:color w:val="000000"/>
          <w:sz w:val="22"/>
          <w:szCs w:val="22"/>
        </w:rPr>
        <w:t xml:space="preserve"> projektu není považováno za účetní doklad, </w:t>
      </w:r>
    </w:p>
    <w:p w14:paraId="7200CA46" w14:textId="77777777" w:rsidR="00444584" w:rsidRPr="00C05FAA" w:rsidRDefault="00444584" w:rsidP="00444584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 xml:space="preserve">označit originály všech účetních dokladů vztahujících se k projektu názvem projektu, nebo jiným označením, které projekt jasně identifikuje, </w:t>
      </w:r>
    </w:p>
    <w:p w14:paraId="117302DC" w14:textId="77777777" w:rsidR="00670347" w:rsidRPr="00C05FAA" w:rsidRDefault="00670347" w:rsidP="00670347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na požádání umožnit poskytovateli dotace nahlédnutí do všech účetních dokladů týkajících se projektu,</w:t>
      </w:r>
    </w:p>
    <w:p w14:paraId="04F41E39" w14:textId="77777777" w:rsidR="00670347" w:rsidRPr="00C05FAA" w:rsidRDefault="00670347" w:rsidP="00670347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předložit poskytovateli závěrečné vyúčtování celé</w:t>
      </w:r>
      <w:r>
        <w:rPr>
          <w:rFonts w:ascii="Arial" w:eastAsia="Calibri" w:hAnsi="Arial" w:cs="Arial"/>
          <w:color w:val="000000"/>
          <w:sz w:val="22"/>
          <w:szCs w:val="22"/>
        </w:rPr>
        <w:t>ho</w:t>
      </w:r>
      <w:r w:rsidRPr="00C05FAA">
        <w:rPr>
          <w:rFonts w:ascii="Arial" w:eastAsia="Calibri" w:hAnsi="Arial" w:cs="Arial"/>
          <w:color w:val="000000"/>
          <w:sz w:val="22"/>
          <w:szCs w:val="22"/>
        </w:rPr>
        <w:t xml:space="preserve"> realizované</w:t>
      </w:r>
      <w:r>
        <w:rPr>
          <w:rFonts w:ascii="Arial" w:eastAsia="Calibri" w:hAnsi="Arial" w:cs="Arial"/>
          <w:color w:val="000000"/>
          <w:sz w:val="22"/>
          <w:szCs w:val="22"/>
        </w:rPr>
        <w:t>ho</w:t>
      </w:r>
      <w:r w:rsidRPr="00C05FAA">
        <w:rPr>
          <w:rFonts w:ascii="Arial" w:eastAsia="Calibri" w:hAnsi="Arial" w:cs="Arial"/>
          <w:color w:val="000000"/>
          <w:sz w:val="22"/>
          <w:szCs w:val="22"/>
        </w:rPr>
        <w:t xml:space="preserve"> projektu, jež je finančním vypořádáním ve smyslu § 10a odst. 1 písm. d) zákona č. 250/2000 Sb</w:t>
      </w:r>
      <w:r w:rsidRPr="00C05FAA">
        <w:rPr>
          <w:rFonts w:ascii="Arial" w:eastAsia="Calibri" w:hAnsi="Arial" w:cs="Arial"/>
          <w:i/>
          <w:color w:val="5B9BD5"/>
          <w:sz w:val="22"/>
          <w:szCs w:val="22"/>
        </w:rPr>
        <w:t>., nejpozději do 30 pracovních dnů od podpisu smlouvy (v případě, že projekt byl ukončen před podpisem této smlouvy</w:t>
      </w:r>
      <w:r w:rsidRPr="00C05FAA">
        <w:rPr>
          <w:rFonts w:ascii="Arial" w:eastAsia="Calibri" w:hAnsi="Arial" w:cs="Arial"/>
          <w:b/>
          <w:i/>
          <w:color w:val="5B9BD5"/>
          <w:sz w:val="22"/>
          <w:szCs w:val="22"/>
        </w:rPr>
        <w:t xml:space="preserve">) / </w:t>
      </w:r>
      <w:r w:rsidRPr="00C05FAA">
        <w:rPr>
          <w:rFonts w:ascii="Arial" w:eastAsia="Calibri" w:hAnsi="Arial" w:cs="Arial"/>
          <w:i/>
          <w:color w:val="5B9BD5"/>
          <w:sz w:val="22"/>
          <w:szCs w:val="22"/>
        </w:rPr>
        <w:t>nejpozději do 30 pracovních dnů po ukončení projektu</w:t>
      </w:r>
      <w:r w:rsidRPr="00C05FAA">
        <w:rPr>
          <w:rFonts w:ascii="Arial" w:eastAsia="Calibri" w:hAnsi="Arial" w:cs="Arial"/>
          <w:b/>
          <w:i/>
          <w:color w:val="5B9BD5"/>
          <w:sz w:val="22"/>
          <w:szCs w:val="22"/>
        </w:rPr>
        <w:t xml:space="preserve"> </w:t>
      </w:r>
      <w:r w:rsidRPr="00C05FAA">
        <w:rPr>
          <w:rFonts w:ascii="Arial" w:eastAsia="Calibri" w:hAnsi="Arial" w:cs="Arial"/>
          <w:i/>
          <w:color w:val="5B9BD5"/>
          <w:sz w:val="22"/>
          <w:szCs w:val="22"/>
        </w:rPr>
        <w:t>(v případě, že plánovaný konec projektu je až po podpisu této smlouvy).</w:t>
      </w:r>
      <w:r w:rsidRPr="00C05FAA">
        <w:rPr>
          <w:rFonts w:ascii="Arial" w:eastAsia="Calibri" w:hAnsi="Arial" w:cs="Arial"/>
          <w:i/>
          <w:color w:val="000000"/>
          <w:sz w:val="22"/>
          <w:szCs w:val="22"/>
        </w:rPr>
        <w:t xml:space="preserve"> </w:t>
      </w:r>
      <w:r w:rsidRPr="00C05FAA">
        <w:rPr>
          <w:rFonts w:ascii="Arial" w:eastAsia="Calibri" w:hAnsi="Arial" w:cs="Arial"/>
          <w:color w:val="000000"/>
          <w:sz w:val="22"/>
          <w:szCs w:val="22"/>
        </w:rPr>
        <w:t>Závěrečné vyúčtování se považuje za předložené poskytovateli dnem jeho předání k přepravě provozovateli poštovních služeb nebo dnem podáním na podatelně magistrátu hlavního města Prahy,</w:t>
      </w:r>
    </w:p>
    <w:p w14:paraId="5FC62B8C" w14:textId="77777777" w:rsidR="00063169" w:rsidRPr="00C05FAA" w:rsidRDefault="00063169" w:rsidP="00063169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předložit poskytovateli závěrečné vyúčtování celé</w:t>
      </w:r>
      <w:r>
        <w:rPr>
          <w:rFonts w:ascii="Arial" w:eastAsia="Calibri" w:hAnsi="Arial" w:cs="Arial"/>
          <w:color w:val="000000"/>
          <w:sz w:val="22"/>
          <w:szCs w:val="22"/>
        </w:rPr>
        <w:t>ho</w:t>
      </w:r>
      <w:r w:rsidRPr="00C05FAA">
        <w:rPr>
          <w:rFonts w:ascii="Arial" w:eastAsia="Calibri" w:hAnsi="Arial" w:cs="Arial"/>
          <w:color w:val="000000"/>
          <w:sz w:val="22"/>
          <w:szCs w:val="22"/>
        </w:rPr>
        <w:t xml:space="preserve"> projektu dle písm. g</w:t>
      </w:r>
      <w:r w:rsidRPr="00C05FAA">
        <w:rPr>
          <w:rFonts w:ascii="Arial" w:eastAsia="Calibri" w:hAnsi="Arial" w:cs="Arial"/>
          <w:i/>
          <w:color w:val="000000"/>
          <w:sz w:val="22"/>
          <w:szCs w:val="22"/>
        </w:rPr>
        <w:t>)</w:t>
      </w:r>
      <w:r w:rsidRPr="00C05FAA">
        <w:rPr>
          <w:rFonts w:ascii="Arial" w:eastAsia="Calibri" w:hAnsi="Arial" w:cs="Arial"/>
          <w:color w:val="000000"/>
          <w:sz w:val="22"/>
          <w:szCs w:val="22"/>
        </w:rPr>
        <w:t xml:space="preserve"> a i) tohoto odstavce smlouvy na předepsaných formulářích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dostupných na </w:t>
      </w:r>
      <w:r w:rsidRPr="00E04E17">
        <w:rPr>
          <w:rFonts w:ascii="Arial" w:eastAsia="Calibri" w:hAnsi="Arial" w:cs="Arial"/>
          <w:color w:val="000000"/>
          <w:sz w:val="22"/>
          <w:szCs w:val="22"/>
        </w:rPr>
        <w:t>https://www.prazskyinovacniinstitut.cz/projekty/vouchery</w:t>
      </w:r>
      <w:r w:rsidRPr="00C05FAA">
        <w:rPr>
          <w:rFonts w:ascii="Arial" w:eastAsia="Calibri" w:hAnsi="Arial" w:cs="Arial"/>
          <w:color w:val="000000"/>
          <w:sz w:val="22"/>
          <w:szCs w:val="22"/>
        </w:rPr>
        <w:t>, úplné a bezchybné, včetně</w:t>
      </w:r>
      <w:r>
        <w:rPr>
          <w:rFonts w:ascii="Arial" w:eastAsia="Calibri" w:hAnsi="Arial" w:cs="Arial"/>
          <w:color w:val="000000"/>
          <w:sz w:val="22"/>
          <w:szCs w:val="22"/>
        </w:rPr>
        <w:t>:</w:t>
      </w:r>
    </w:p>
    <w:p w14:paraId="43C7D0E3" w14:textId="77777777" w:rsidR="00063169" w:rsidRPr="00C05FAA" w:rsidRDefault="00063169" w:rsidP="00063169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2127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 xml:space="preserve">závěrečné zprávy jako slovního popisu realizace projektu s uvedením jeho výstupů a celkového zhodnocení projektu ve vztahu k plánovaným aktivitám uvedených v žádosti o dotaci, </w:t>
      </w:r>
    </w:p>
    <w:p w14:paraId="5A3B1740" w14:textId="77777777" w:rsidR="00642BE4" w:rsidRPr="00C05FAA" w:rsidRDefault="00BD0DB5" w:rsidP="00C17C24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2127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seznamu účetních dokladů vztahujících se ke způsobilým výdajům projektu včetně uvedení obsahu jednotlivých účetních dokladů,</w:t>
      </w:r>
    </w:p>
    <w:p w14:paraId="5A3B1741" w14:textId="77777777" w:rsidR="00642BE4" w:rsidRPr="00C05FAA" w:rsidRDefault="00BD0DB5" w:rsidP="00C17C24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2127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lastRenderedPageBreak/>
        <w:t>přehledu skutečných způsobilých výdajů v členění dle jednotlivých druhů výdajů,</w:t>
      </w:r>
    </w:p>
    <w:p w14:paraId="5A3B1742" w14:textId="77777777" w:rsidR="00642BE4" w:rsidRPr="00C05FAA" w:rsidRDefault="00BD0DB5" w:rsidP="00C17C24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2127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29BB6865">
        <w:rPr>
          <w:rFonts w:ascii="Arial" w:eastAsia="Calibri" w:hAnsi="Arial" w:cs="Arial"/>
          <w:color w:val="000000" w:themeColor="text1"/>
          <w:sz w:val="22"/>
          <w:szCs w:val="22"/>
        </w:rPr>
        <w:t>kopií účetních dokladů týkajících se dotace včetně dokladů o jejich úhradě,</w:t>
      </w:r>
    </w:p>
    <w:p w14:paraId="558351D0" w14:textId="4C13EFFE" w:rsidR="6FB14832" w:rsidRDefault="6FB14832" w:rsidP="29BB6865">
      <w:pPr>
        <w:pStyle w:val="Odstavecseseznamem"/>
        <w:numPr>
          <w:ilvl w:val="0"/>
          <w:numId w:val="14"/>
        </w:numPr>
        <w:spacing w:after="120" w:line="360" w:lineRule="auto"/>
        <w:ind w:leftChars="0" w:left="2127" w:firstLineChars="0"/>
        <w:jc w:val="both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 w:rsidRPr="29BB6865">
        <w:rPr>
          <w:rFonts w:asciiTheme="majorHAnsi" w:eastAsiaTheme="majorEastAsia" w:hAnsiTheme="majorHAnsi" w:cstheme="majorBidi"/>
          <w:color w:val="000000" w:themeColor="text1"/>
        </w:rPr>
        <w:t>smlouvy nebo objednávky týkající se způsobilých výdajů,</w:t>
      </w:r>
    </w:p>
    <w:p w14:paraId="13939AFE" w14:textId="77777777" w:rsidR="00C17C24" w:rsidRDefault="00BD0DB5" w:rsidP="00C17C24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2127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prohlášení osoby oprávněné jednat za příjemce o úplnosti, správnosti a pravdivosti závěrečného vyúčtování,</w:t>
      </w:r>
    </w:p>
    <w:p w14:paraId="6F96924D" w14:textId="77777777" w:rsidR="00C17C24" w:rsidRDefault="00BD0DB5" w:rsidP="00C17C24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2127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17C24">
        <w:rPr>
          <w:rFonts w:ascii="Arial" w:eastAsia="Calibri" w:hAnsi="Arial" w:cs="Arial"/>
          <w:color w:val="000000"/>
          <w:sz w:val="22"/>
          <w:szCs w:val="22"/>
        </w:rPr>
        <w:t xml:space="preserve">aktualizované projektové </w:t>
      </w:r>
      <w:proofErr w:type="spellStart"/>
      <w:r w:rsidRPr="00C17C24">
        <w:rPr>
          <w:rFonts w:ascii="Arial" w:eastAsia="Calibri" w:hAnsi="Arial" w:cs="Arial"/>
          <w:color w:val="000000"/>
          <w:sz w:val="22"/>
          <w:szCs w:val="22"/>
        </w:rPr>
        <w:t>fiše</w:t>
      </w:r>
      <w:proofErr w:type="spellEnd"/>
      <w:r w:rsidRPr="00C17C24">
        <w:rPr>
          <w:rFonts w:ascii="Arial" w:eastAsia="Calibri" w:hAnsi="Arial" w:cs="Arial"/>
          <w:color w:val="000000"/>
          <w:sz w:val="22"/>
          <w:szCs w:val="22"/>
        </w:rPr>
        <w:t>, zohledňující změny, ke kterým došlo v průběhu přípravy projektového záměru,</w:t>
      </w:r>
      <w:bookmarkStart w:id="0" w:name="_Hlk85454580"/>
    </w:p>
    <w:p w14:paraId="17153B8D" w14:textId="77777777" w:rsidR="00C17C24" w:rsidRPr="00C17C24" w:rsidRDefault="00BD0DB5" w:rsidP="00C17C24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2127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17C24">
        <w:rPr>
          <w:rFonts w:ascii="Arial" w:eastAsia="Calibri" w:hAnsi="Arial" w:cs="Arial"/>
          <w:color w:val="000000"/>
          <w:sz w:val="22"/>
          <w:szCs w:val="22"/>
        </w:rPr>
        <w:t>čestného prohlášení o tom, že projekt byl předložen do relevantního národního nebo mezinárodního dotačního programu, a že projektová žádost vyhověla kritériím přijatelnosti a uspěla ve formálním hodnocení – k čestnému prohlášení bude doložen ve formě přílohy printscreen z informačního systému podpůrného programu dokládající výše uvedené skutečnosti</w:t>
      </w:r>
      <w:bookmarkEnd w:id="0"/>
      <w:r w:rsidR="001D12FF" w:rsidRPr="00C17C24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1D12FF" w:rsidRPr="00C17C24">
        <w:rPr>
          <w:rFonts w:ascii="Arial" w:hAnsi="Arial" w:cs="Arial"/>
          <w:color w:val="000000"/>
          <w:sz w:val="22"/>
          <w:szCs w:val="22"/>
        </w:rPr>
        <w:t>nebo potvrzení poskytovatele dotace podpůrného program</w:t>
      </w:r>
      <w:r w:rsidR="00C17C24" w:rsidRPr="00C17C24">
        <w:rPr>
          <w:rFonts w:ascii="Arial" w:hAnsi="Arial" w:cs="Arial"/>
          <w:color w:val="000000"/>
          <w:sz w:val="22"/>
          <w:szCs w:val="22"/>
        </w:rPr>
        <w:t>u</w:t>
      </w:r>
      <w:r w:rsidRPr="00C17C24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C17C24">
        <w:rPr>
          <w:rFonts w:ascii="Arial" w:eastAsia="Calibri" w:hAnsi="Arial" w:cs="Arial"/>
          <w:i/>
          <w:color w:val="5B9BD5"/>
          <w:sz w:val="22"/>
          <w:szCs w:val="22"/>
        </w:rPr>
        <w:t>(ustanovení bude uvedeno pouze u projektů předkládaných do národních/mezinárodních dotačních programů),</w:t>
      </w:r>
      <w:bookmarkStart w:id="1" w:name="_Hlk85454957"/>
    </w:p>
    <w:p w14:paraId="0476293B" w14:textId="77777777" w:rsidR="00C17C24" w:rsidRPr="00C17C24" w:rsidRDefault="00BD0DB5" w:rsidP="00C17C24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2127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17C24">
        <w:rPr>
          <w:rFonts w:ascii="Arial" w:eastAsia="Calibri" w:hAnsi="Arial" w:cs="Arial"/>
          <w:color w:val="000000"/>
          <w:sz w:val="22"/>
          <w:szCs w:val="22"/>
        </w:rPr>
        <w:t xml:space="preserve">dokladu o tom, že příjemce rozhodl o realizaci projektového záměru a rozhodl o jeho financování z vlastních nebo místních finančních prostředků - např. výpis usnesení zastupitelstva obce, doklad ve formě čestného prohlášení o zařazení finančních prostředků do svého rozpočtu, případně rozpočtového výhledu. </w:t>
      </w:r>
      <w:r w:rsidRPr="00C17C24">
        <w:rPr>
          <w:rFonts w:ascii="Arial" w:eastAsia="Calibri" w:hAnsi="Arial" w:cs="Arial"/>
          <w:i/>
          <w:color w:val="5B9BD5"/>
          <w:sz w:val="22"/>
          <w:szCs w:val="22"/>
        </w:rPr>
        <w:t>(ustanovení bude uvedeno pouze u projektů plánovaných k realizaci z vlastních nebo místních zdrojů),</w:t>
      </w:r>
      <w:bookmarkStart w:id="2" w:name="_Hlk85455088"/>
      <w:bookmarkEnd w:id="1"/>
    </w:p>
    <w:p w14:paraId="5A3B1747" w14:textId="75B14B60" w:rsidR="00642BE4" w:rsidRPr="00C17C24" w:rsidRDefault="00BD0DB5" w:rsidP="00C17C24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2127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E1719A">
        <w:rPr>
          <w:rFonts w:ascii="Arial" w:eastAsia="Calibri" w:hAnsi="Arial" w:cs="Arial"/>
          <w:color w:val="000000"/>
          <w:sz w:val="22"/>
          <w:szCs w:val="22"/>
        </w:rPr>
        <w:t>dokumentaci projektového záměru v souladu s podmínkami Dotačního programu</w:t>
      </w:r>
      <w:r w:rsidR="00C17C24" w:rsidRPr="00C17C24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C17C24">
        <w:rPr>
          <w:rFonts w:ascii="Arial" w:eastAsia="Calibri" w:hAnsi="Arial" w:cs="Arial"/>
          <w:i/>
          <w:color w:val="5B9BD5"/>
          <w:sz w:val="22"/>
          <w:szCs w:val="22"/>
        </w:rPr>
        <w:t>(ustanovení bude uvedeno pouze u projektů plánovaných k realizaci z vlastních nebo místních zdrojů, případně u projektů připravovaných do dosud nevyhlášené národní/mezinárodní dotační výzvy),</w:t>
      </w:r>
    </w:p>
    <w:bookmarkEnd w:id="2"/>
    <w:p w14:paraId="5A3B1748" w14:textId="0088967E" w:rsidR="00642BE4" w:rsidRPr="00C05FAA" w:rsidRDefault="00BD0DB5" w:rsidP="00C17C24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1434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 xml:space="preserve">řádně v souladu s právními předpisy </w:t>
      </w:r>
      <w:r w:rsidRPr="00C05FAA">
        <w:rPr>
          <w:rFonts w:ascii="Arial" w:eastAsia="Calibri" w:hAnsi="Arial" w:cs="Arial"/>
          <w:sz w:val="22"/>
          <w:szCs w:val="22"/>
        </w:rPr>
        <w:t>uchovávat</w:t>
      </w:r>
      <w:r w:rsidRPr="00C05FAA">
        <w:rPr>
          <w:rFonts w:ascii="Arial" w:eastAsia="Calibri" w:hAnsi="Arial" w:cs="Arial"/>
          <w:color w:val="000000"/>
          <w:sz w:val="22"/>
          <w:szCs w:val="22"/>
        </w:rPr>
        <w:t xml:space="preserve"> originály všech účetních dokladů vztahujících se k projektu, přičemž je povinen archivovat účetní doklady a veškeré další dokumenty související s poskytnutou dotací do 31.12.2033.</w:t>
      </w:r>
    </w:p>
    <w:p w14:paraId="5A3B1749" w14:textId="65AC8389" w:rsidR="00642BE4" w:rsidRPr="00C05FAA" w:rsidRDefault="00BD0DB5" w:rsidP="00C17C24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1434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 xml:space="preserve">umožnit poskytovateli (či osobám pověřeným poskytovatelem) a dalším oprávněným kontrolním orgánům v souladu se zákonem o finanční kontrole řádné provedení průběžné a následné kontroly hospodaření s veřejnými </w:t>
      </w:r>
      <w:r w:rsidRPr="00C05FAA">
        <w:rPr>
          <w:rFonts w:ascii="Arial" w:eastAsia="Calibri" w:hAnsi="Arial" w:cs="Arial"/>
          <w:color w:val="000000"/>
          <w:sz w:val="22"/>
          <w:szCs w:val="22"/>
        </w:rPr>
        <w:lastRenderedPageBreak/>
        <w:t xml:space="preserve">prostředky z poskytnuté dotace, jejich použití dle účelového určení stanoveného touto smlouvou, provedení kontroly faktické realizace činnosti na místě a předložit při kontrole všechny potřebné účetní a jiné doklady. Dále je příjemce povinen umožnit kontrolním orgánům kontrolu hospodaření s veřejnými prostředky z poskytnuté dotace a účetnictví celého projektu včetně vazby na své celkové účetnictví. Kontrola na místě bude dle pokynu poskytovatele provedena v sídle příjemce (případně pobočky na území hlavního města Prahy), v místě realizace projektu nebo v sídle poskytovatele, </w:t>
      </w:r>
    </w:p>
    <w:p w14:paraId="5A3B174A" w14:textId="34EFF18C" w:rsidR="00642BE4" w:rsidRPr="00C05FAA" w:rsidRDefault="00BD0DB5" w:rsidP="00C17C24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1434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při peněžních operacích týkajících se vrácení části nebo celé dotace převádět peněžní prostředky na účet poskytovatele uvedený v čl. I této smlouvy prostřednictvím účtu příjemce uvedeného v čl. I této smlouvy a při těchto peněžních operacích vždy uvádět ve zprávě pro příjemce název příjemce jako variabilní symbol číslo této smlouvy.</w:t>
      </w:r>
    </w:p>
    <w:p w14:paraId="4D940C36" w14:textId="77777777" w:rsidR="00063169" w:rsidRPr="00C05FAA" w:rsidRDefault="00063169" w:rsidP="00063169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1434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nepřevést odpovědnost za realizaci projektu vyplývající z této smlouvy na jiný právní subjekt,</w:t>
      </w:r>
    </w:p>
    <w:p w14:paraId="5A3B174C" w14:textId="08831AE9" w:rsidR="00642BE4" w:rsidRPr="00C05FAA" w:rsidRDefault="00BD0DB5" w:rsidP="00C17C24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1434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neprodleně, nejpozději však do 7 kalendářních dnů, informovat poskytovatele o všech změnách souvisejících s čerpáním poskytnuté dotace, realizací projektu či identifikačními údaji příjemce. V případě změny účtu je příjemce povinen rovněž doložit vlastnictví k účtu, a to kopií příslušné smlouvy nebo potvrzením peněžního ústavu. Z důvodu změn identifikačních údajů smluvních stran není nutné uzavírat ke smlouvě dodatek,</w:t>
      </w:r>
    </w:p>
    <w:p w14:paraId="5A3B174D" w14:textId="5EA19A03" w:rsidR="00642BE4" w:rsidRPr="00C05FAA" w:rsidRDefault="00BD0DB5" w:rsidP="00C17C24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1434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 xml:space="preserve">je povinen oznámit poskytovateli všechny významné změny související s podpořeným projektem a s jeho osobou, a všechny okolnosti, které by mohly negativně ovlivnit splnění závazků příjemce vyplývajících z této smlouvy – a to například úpadek příjemce, zahájení insolvenčního řízení proti příjemci jako dlužníku, vstup příjemce do likvidace, přeměnu příjemce nebo jinou situaci směřující k zániku příjemce, a to bez zbytečného odkladu, nejpozději však do 5 dnů ode dne, kdy příslušná okolnost nebo změna nastala. Poskytovatel je oprávněn tuto smlouvu vypovědět v případě, že nastane některý z těchto výpovědních důvodů: bude zahájeno insolvenční řízení proti příjemci jako dlužníku, příslušným soudem bude rozhodnuto o úpadku příjemce, příjemce vstoupí do likvidace, dojde k přeměně příjemce nebo nastane jiná situace směřující k zániku či změně příjemce. Výpovědní lhůta činí 15 dnů a počíná běžet prvním dnem následujícím po doručení výpovědi příjemci. V případě výpovědi je příjemce povinen vrátit na účet poskytovatele uvedený v článku I. této smlouvy </w:t>
      </w:r>
      <w:r w:rsidRPr="00C05FAA">
        <w:rPr>
          <w:rFonts w:ascii="Arial" w:eastAsia="Calibri" w:hAnsi="Arial" w:cs="Arial"/>
          <w:color w:val="000000"/>
          <w:sz w:val="22"/>
          <w:szCs w:val="22"/>
        </w:rPr>
        <w:lastRenderedPageBreak/>
        <w:t>s variabilním symbolem čísla smlouvy celou částku dotace nejpozději do 16 dnů od doručení výpovědi příjemci.</w:t>
      </w:r>
    </w:p>
    <w:p w14:paraId="6034C0ED" w14:textId="77777777" w:rsidR="00063169" w:rsidRPr="00C05FAA" w:rsidRDefault="00063169" w:rsidP="00063169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1434" w:firstLineChars="0" w:hanging="357"/>
        <w:contextualSpacing w:val="0"/>
        <w:jc w:val="both"/>
        <w:rPr>
          <w:rFonts w:ascii="Arial" w:eastAsia="Calibri" w:hAnsi="Arial" w:cs="Arial"/>
          <w:color w:val="5B9BD5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předložit vlastním jménem projektový záměr, na jehož přípravu získal příjemce dotaci na základě této smlouvy do vhodného dotačního programu na národní či mezinárodní úrovni</w:t>
      </w:r>
      <w:r w:rsidRPr="00C05FAA">
        <w:rPr>
          <w:rFonts w:ascii="Arial" w:eastAsia="Calibri" w:hAnsi="Arial" w:cs="Arial"/>
          <w:color w:val="5B9BD5"/>
          <w:sz w:val="22"/>
          <w:szCs w:val="22"/>
        </w:rPr>
        <w:t xml:space="preserve"> </w:t>
      </w:r>
      <w:r w:rsidRPr="00C05FAA">
        <w:rPr>
          <w:rFonts w:ascii="Arial" w:eastAsia="Calibri" w:hAnsi="Arial" w:cs="Arial"/>
          <w:i/>
          <w:color w:val="5B9BD5"/>
          <w:sz w:val="22"/>
          <w:szCs w:val="22"/>
        </w:rPr>
        <w:t>(Použije se pouze pro daný typ projektu. V případě, že tato skutečnost již nastala před uzavřením smlouvy, prohlásí příjemce, že tato skutečnosti již nastala),</w:t>
      </w:r>
    </w:p>
    <w:p w14:paraId="5A3B174F" w14:textId="34A032E7" w:rsidR="00642BE4" w:rsidRPr="00C05FAA" w:rsidRDefault="00BD0DB5" w:rsidP="00C17C24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dodržovat podmínky povinné publicity stanovené v čl</w:t>
      </w:r>
      <w:r w:rsidRPr="00C05FAA">
        <w:rPr>
          <w:rFonts w:ascii="Arial" w:eastAsia="Calibri" w:hAnsi="Arial" w:cs="Arial"/>
          <w:color w:val="FF0000"/>
          <w:sz w:val="22"/>
          <w:szCs w:val="22"/>
        </w:rPr>
        <w:t xml:space="preserve">. </w:t>
      </w:r>
      <w:r w:rsidRPr="00C05FAA">
        <w:rPr>
          <w:rFonts w:ascii="Arial" w:eastAsia="Calibri" w:hAnsi="Arial" w:cs="Arial"/>
          <w:color w:val="000000"/>
          <w:sz w:val="22"/>
          <w:szCs w:val="22"/>
        </w:rPr>
        <w:t xml:space="preserve">VII této smlouvy. </w:t>
      </w:r>
    </w:p>
    <w:p w14:paraId="5A3B1750" w14:textId="24F5460D" w:rsidR="00642BE4" w:rsidRPr="00C05FAA" w:rsidRDefault="00BD0DB5" w:rsidP="00C17C24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Porušení podmínek uvedených v čl. V. odst. 3 písm. g), h), i), j), m), p) a q)</w:t>
      </w:r>
      <w:r w:rsidRPr="00C05FAA">
        <w:rPr>
          <w:rFonts w:ascii="Arial" w:eastAsia="Calibri" w:hAnsi="Arial" w:cs="Arial"/>
          <w:color w:val="FF0000"/>
          <w:sz w:val="22"/>
          <w:szCs w:val="22"/>
        </w:rPr>
        <w:t xml:space="preserve"> </w:t>
      </w:r>
      <w:r w:rsidRPr="00C05FAA">
        <w:rPr>
          <w:rFonts w:ascii="Arial" w:eastAsia="Calibri" w:hAnsi="Arial" w:cs="Arial"/>
          <w:color w:val="000000"/>
          <w:sz w:val="22"/>
          <w:szCs w:val="22"/>
        </w:rPr>
        <w:t xml:space="preserve">je považováno za porušení méně závažné ve smyslu </w:t>
      </w:r>
      <w:proofErr w:type="spellStart"/>
      <w:r w:rsidRPr="00C05FAA">
        <w:rPr>
          <w:rFonts w:ascii="Arial" w:eastAsia="Calibri" w:hAnsi="Arial" w:cs="Arial"/>
          <w:color w:val="000000"/>
          <w:sz w:val="22"/>
          <w:szCs w:val="22"/>
        </w:rPr>
        <w:t>ust</w:t>
      </w:r>
      <w:proofErr w:type="spellEnd"/>
      <w:r w:rsidRPr="00C05FAA">
        <w:rPr>
          <w:rFonts w:ascii="Arial" w:eastAsia="Calibri" w:hAnsi="Arial" w:cs="Arial"/>
          <w:color w:val="000000"/>
          <w:sz w:val="22"/>
          <w:szCs w:val="22"/>
        </w:rPr>
        <w:t>. § 10a odst. 6 zákona č. 250/2000 Sb. Odvod za tato porušení rozpočtové kázně se stanoví následujícím procentem:</w:t>
      </w:r>
    </w:p>
    <w:p w14:paraId="5A3B1751" w14:textId="098752AD" w:rsidR="00642BE4" w:rsidRDefault="00BD0DB5" w:rsidP="00C05FAA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Předložení vyúčtování podle</w:t>
      </w:r>
      <w:r w:rsidRPr="00C05FAA">
        <w:rPr>
          <w:rFonts w:ascii="Arial" w:eastAsia="Calibri" w:hAnsi="Arial" w:cs="Arial"/>
          <w:color w:val="FF0000"/>
          <w:sz w:val="22"/>
          <w:szCs w:val="22"/>
        </w:rPr>
        <w:t xml:space="preserve"> </w:t>
      </w:r>
      <w:r w:rsidRPr="00C05FAA">
        <w:rPr>
          <w:rFonts w:ascii="Arial" w:eastAsia="Calibri" w:hAnsi="Arial" w:cs="Arial"/>
          <w:color w:val="000000"/>
          <w:sz w:val="22"/>
          <w:szCs w:val="22"/>
        </w:rPr>
        <w:t>odst. 3 písm. g) a i) po stanovené lhůtě:</w:t>
      </w:r>
    </w:p>
    <w:tbl>
      <w:tblPr>
        <w:tblStyle w:val="Mkatabulky"/>
        <w:tblW w:w="0" w:type="auto"/>
        <w:tblInd w:w="1413" w:type="dxa"/>
        <w:tblLook w:val="04A0" w:firstRow="1" w:lastRow="0" w:firstColumn="1" w:lastColumn="0" w:noHBand="0" w:noVBand="1"/>
      </w:tblPr>
      <w:tblGrid>
        <w:gridCol w:w="3895"/>
        <w:gridCol w:w="3896"/>
      </w:tblGrid>
      <w:tr w:rsidR="00C17C24" w14:paraId="13F9B4B9" w14:textId="77777777" w:rsidTr="00C17C24">
        <w:tc>
          <w:tcPr>
            <w:tcW w:w="3895" w:type="dxa"/>
            <w:vAlign w:val="center"/>
          </w:tcPr>
          <w:p w14:paraId="26E57B44" w14:textId="42806173" w:rsidR="00C17C24" w:rsidRDefault="00C17C24" w:rsidP="00C17C24">
            <w:pPr>
              <w:pStyle w:val="Odstavecseseznamem"/>
              <w:spacing w:line="0" w:lineRule="atLeast"/>
              <w:ind w:leftChars="0" w:left="0" w:firstLineChars="0" w:firstLine="0"/>
              <w:contextualSpacing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E06D6">
              <w:rPr>
                <w:rFonts w:ascii="Arial" w:eastAsia="Calibri" w:hAnsi="Arial" w:cs="Arial"/>
                <w:color w:val="000000"/>
                <w:sz w:val="22"/>
                <w:szCs w:val="22"/>
              </w:rPr>
              <w:t>do 7 kalendářních dnů</w:t>
            </w:r>
          </w:p>
        </w:tc>
        <w:tc>
          <w:tcPr>
            <w:tcW w:w="3896" w:type="dxa"/>
            <w:vAlign w:val="center"/>
          </w:tcPr>
          <w:p w14:paraId="4CB69833" w14:textId="5E6D31F5" w:rsidR="00C17C24" w:rsidRDefault="00C17C24" w:rsidP="00C17C24">
            <w:pPr>
              <w:pStyle w:val="Odstavecseseznamem"/>
              <w:spacing w:line="0" w:lineRule="atLeast"/>
              <w:ind w:leftChars="0" w:left="0" w:firstLineChars="0" w:firstLine="0"/>
              <w:contextualSpacing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17C24">
              <w:rPr>
                <w:rFonts w:ascii="Arial" w:eastAsia="Calibri" w:hAnsi="Arial" w:cs="Arial"/>
                <w:color w:val="000000"/>
                <w:sz w:val="22"/>
                <w:szCs w:val="22"/>
              </w:rPr>
              <w:t>5 % poskytnuté dotace</w:t>
            </w:r>
          </w:p>
        </w:tc>
      </w:tr>
      <w:tr w:rsidR="00C17C24" w14:paraId="3F72570D" w14:textId="77777777" w:rsidTr="00C17C24">
        <w:tc>
          <w:tcPr>
            <w:tcW w:w="3895" w:type="dxa"/>
            <w:vAlign w:val="center"/>
          </w:tcPr>
          <w:p w14:paraId="6D96C8AA" w14:textId="1E9D3B92" w:rsidR="00C17C24" w:rsidRDefault="00C17C24" w:rsidP="00C17C24">
            <w:pPr>
              <w:pStyle w:val="Odstavecseseznamem"/>
              <w:spacing w:line="0" w:lineRule="atLeast"/>
              <w:ind w:leftChars="0" w:left="0" w:firstLineChars="0" w:firstLine="0"/>
              <w:contextualSpacing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17C24">
              <w:rPr>
                <w:rFonts w:ascii="Arial" w:eastAsia="Calibri" w:hAnsi="Arial" w:cs="Arial"/>
                <w:color w:val="000000"/>
                <w:sz w:val="22"/>
                <w:szCs w:val="22"/>
              </w:rPr>
              <w:t>od 8 do 20 kalendářních dnů</w:t>
            </w:r>
          </w:p>
        </w:tc>
        <w:tc>
          <w:tcPr>
            <w:tcW w:w="3896" w:type="dxa"/>
            <w:vAlign w:val="center"/>
          </w:tcPr>
          <w:p w14:paraId="4C9D0915" w14:textId="246869C4" w:rsidR="00C17C24" w:rsidRDefault="00C17C24" w:rsidP="00C17C24">
            <w:pPr>
              <w:pStyle w:val="Odstavecseseznamem"/>
              <w:spacing w:line="0" w:lineRule="atLeast"/>
              <w:ind w:leftChars="0" w:left="0" w:firstLineChars="0" w:firstLine="0"/>
              <w:contextualSpacing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10</w:t>
            </w:r>
            <w:r w:rsidRPr="00C17C24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% poskytnuté dotace</w:t>
            </w:r>
          </w:p>
        </w:tc>
      </w:tr>
      <w:tr w:rsidR="00C17C24" w14:paraId="3D9F34AB" w14:textId="77777777" w:rsidTr="00C17C24">
        <w:tc>
          <w:tcPr>
            <w:tcW w:w="3895" w:type="dxa"/>
            <w:vAlign w:val="center"/>
          </w:tcPr>
          <w:p w14:paraId="7CB3EF0E" w14:textId="52F6A268" w:rsidR="00C17C24" w:rsidRPr="00C17C24" w:rsidRDefault="00C17C24" w:rsidP="00C17C24">
            <w:pPr>
              <w:pStyle w:val="Odstavecseseznamem"/>
              <w:spacing w:line="0" w:lineRule="atLeast"/>
              <w:ind w:leftChars="0" w:left="0" w:firstLineChars="0" w:firstLine="0"/>
              <w:contextualSpacing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17C24">
              <w:rPr>
                <w:rFonts w:ascii="Arial" w:eastAsia="Calibri" w:hAnsi="Arial" w:cs="Arial"/>
                <w:color w:val="000000"/>
                <w:sz w:val="22"/>
                <w:szCs w:val="22"/>
              </w:rPr>
              <w:t>od 21 do 40 kalendářních dnů</w:t>
            </w:r>
          </w:p>
        </w:tc>
        <w:tc>
          <w:tcPr>
            <w:tcW w:w="3896" w:type="dxa"/>
            <w:vAlign w:val="center"/>
          </w:tcPr>
          <w:p w14:paraId="1DE6E300" w14:textId="1B28EDA1" w:rsidR="00C17C24" w:rsidRDefault="00C17C24" w:rsidP="00C17C24">
            <w:pPr>
              <w:pStyle w:val="Odstavecseseznamem"/>
              <w:spacing w:line="0" w:lineRule="atLeast"/>
              <w:ind w:leftChars="0" w:left="0" w:firstLineChars="0" w:firstLine="0"/>
              <w:contextualSpacing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20</w:t>
            </w:r>
            <w:r w:rsidRPr="00C17C24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% poskytnuté dotace</w:t>
            </w:r>
          </w:p>
        </w:tc>
      </w:tr>
      <w:tr w:rsidR="00C17C24" w14:paraId="1380814B" w14:textId="77777777" w:rsidTr="00C17C24">
        <w:tc>
          <w:tcPr>
            <w:tcW w:w="3895" w:type="dxa"/>
            <w:vAlign w:val="center"/>
          </w:tcPr>
          <w:p w14:paraId="3E9F7E51" w14:textId="377B8E42" w:rsidR="00C17C24" w:rsidRPr="00C17C24" w:rsidRDefault="00C17C24" w:rsidP="00C17C24">
            <w:pPr>
              <w:pStyle w:val="Odstavecseseznamem"/>
              <w:spacing w:line="0" w:lineRule="atLeast"/>
              <w:ind w:leftChars="0" w:left="0" w:firstLineChars="0" w:firstLine="0"/>
              <w:contextualSpacing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17C24">
              <w:rPr>
                <w:rFonts w:ascii="Arial" w:eastAsia="Calibri" w:hAnsi="Arial" w:cs="Arial"/>
                <w:color w:val="000000"/>
                <w:sz w:val="22"/>
                <w:szCs w:val="22"/>
              </w:rPr>
              <w:t>41 kalendářních dnů a více</w:t>
            </w:r>
          </w:p>
        </w:tc>
        <w:tc>
          <w:tcPr>
            <w:tcW w:w="3896" w:type="dxa"/>
            <w:vAlign w:val="center"/>
          </w:tcPr>
          <w:p w14:paraId="07BDB2C9" w14:textId="00E00105" w:rsidR="00C17C24" w:rsidRDefault="00C17C24" w:rsidP="00C17C24">
            <w:pPr>
              <w:pStyle w:val="Odstavecseseznamem"/>
              <w:spacing w:line="0" w:lineRule="atLeast"/>
              <w:ind w:leftChars="0" w:left="0" w:firstLineChars="0" w:firstLine="0"/>
              <w:contextualSpacing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100</w:t>
            </w:r>
            <w:r w:rsidRPr="00C17C24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% poskytnuté dotace</w:t>
            </w:r>
          </w:p>
        </w:tc>
      </w:tr>
    </w:tbl>
    <w:p w14:paraId="2F3B1AFE" w14:textId="77777777" w:rsidR="00C17C24" w:rsidRPr="00C05FAA" w:rsidRDefault="00C17C24" w:rsidP="00C17C24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5580"/>
        </w:tabs>
        <w:spacing w:after="120" w:line="360" w:lineRule="auto"/>
        <w:ind w:leftChars="0" w:left="718" w:firstLineChars="0" w:firstLine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A3B1756" w14:textId="2B4B233E" w:rsidR="00642BE4" w:rsidRPr="00C05FAA" w:rsidRDefault="00BD0DB5" w:rsidP="00C17C24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1434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Porušení podmínky stanovené v odst. 3 písm. h) spočívající ve formálních nedostatcích průběžného vyúčtování</w:t>
      </w:r>
      <w:r w:rsidR="00C17C24">
        <w:rPr>
          <w:rFonts w:ascii="Arial" w:eastAsia="Calibri" w:hAnsi="Arial" w:cs="Arial"/>
          <w:color w:val="000000"/>
          <w:sz w:val="22"/>
          <w:szCs w:val="22"/>
        </w:rPr>
        <w:t>:</w:t>
      </w:r>
      <w:r w:rsidR="00AB13A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C05FAA">
        <w:rPr>
          <w:rFonts w:ascii="Arial" w:eastAsia="Calibri" w:hAnsi="Arial" w:cs="Arial"/>
          <w:color w:val="000000"/>
          <w:sz w:val="22"/>
          <w:szCs w:val="22"/>
        </w:rPr>
        <w:t>1 % poskytnuté dotac</w:t>
      </w:r>
      <w:r w:rsidR="00AB13A2">
        <w:rPr>
          <w:rFonts w:ascii="Arial" w:eastAsia="Calibri" w:hAnsi="Arial" w:cs="Arial"/>
          <w:color w:val="000000"/>
          <w:sz w:val="22"/>
          <w:szCs w:val="22"/>
        </w:rPr>
        <w:t>e.</w:t>
      </w:r>
    </w:p>
    <w:p w14:paraId="5A3B1757" w14:textId="78263242" w:rsidR="00642BE4" w:rsidRPr="00C05FAA" w:rsidRDefault="00BD0DB5" w:rsidP="00C17C24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1434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Porušení podmínky stanovené v odst. 3 písm. j) spočívající ve formálních nedostatcích závěrečného vyúčtování</w:t>
      </w:r>
      <w:r w:rsidR="00C17C24">
        <w:rPr>
          <w:rFonts w:ascii="Arial" w:eastAsia="Calibri" w:hAnsi="Arial" w:cs="Arial"/>
          <w:color w:val="000000"/>
          <w:sz w:val="22"/>
          <w:szCs w:val="22"/>
        </w:rPr>
        <w:t>:</w:t>
      </w:r>
      <w:r w:rsidR="00AB13A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C05FAA">
        <w:rPr>
          <w:rFonts w:ascii="Arial" w:eastAsia="Calibri" w:hAnsi="Arial" w:cs="Arial"/>
          <w:color w:val="000000"/>
          <w:sz w:val="22"/>
          <w:szCs w:val="22"/>
        </w:rPr>
        <w:t>1 % poskytnuté dotac</w:t>
      </w:r>
      <w:r w:rsidR="00AB13A2">
        <w:rPr>
          <w:rFonts w:ascii="Arial" w:eastAsia="Calibri" w:hAnsi="Arial" w:cs="Arial"/>
          <w:color w:val="000000"/>
          <w:sz w:val="22"/>
          <w:szCs w:val="22"/>
        </w:rPr>
        <w:t>e.</w:t>
      </w:r>
    </w:p>
    <w:p w14:paraId="5A3B1758" w14:textId="25B429D2" w:rsidR="00642BE4" w:rsidRPr="00C8615C" w:rsidRDefault="00BD0DB5" w:rsidP="00C17C24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 w:line="360" w:lineRule="auto"/>
        <w:ind w:leftChars="0" w:left="1434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615C">
        <w:rPr>
          <w:rFonts w:ascii="Arial" w:eastAsia="Calibri" w:hAnsi="Arial" w:cs="Arial"/>
          <w:color w:val="000000"/>
          <w:sz w:val="22"/>
          <w:szCs w:val="22"/>
        </w:rPr>
        <w:t xml:space="preserve">Porušení podmínky stanovené v odst. 3 písm. </w:t>
      </w:r>
      <w:r w:rsidR="00995C3E">
        <w:rPr>
          <w:rFonts w:ascii="Arial" w:eastAsia="Calibri" w:hAnsi="Arial" w:cs="Arial"/>
          <w:color w:val="000000"/>
          <w:sz w:val="22"/>
          <w:szCs w:val="22"/>
        </w:rPr>
        <w:t>m)</w:t>
      </w:r>
      <w:r w:rsidR="00AB13A2">
        <w:rPr>
          <w:rFonts w:ascii="Arial" w:eastAsia="Calibri" w:hAnsi="Arial" w:cs="Arial"/>
          <w:color w:val="000000"/>
          <w:sz w:val="22"/>
          <w:szCs w:val="22"/>
        </w:rPr>
        <w:t xml:space="preserve">: </w:t>
      </w:r>
      <w:r w:rsidRPr="00C8615C">
        <w:rPr>
          <w:rFonts w:ascii="Arial" w:eastAsia="Calibri" w:hAnsi="Arial" w:cs="Arial"/>
          <w:color w:val="000000"/>
          <w:sz w:val="22"/>
          <w:szCs w:val="22"/>
        </w:rPr>
        <w:t>1 % poskytnuté dotace</w:t>
      </w:r>
      <w:r w:rsidR="00AB13A2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5A3B175A" w14:textId="350200BC" w:rsidR="00642BE4" w:rsidRPr="00E16209" w:rsidRDefault="00BD0DB5" w:rsidP="00E16209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 w:line="360" w:lineRule="auto"/>
        <w:ind w:leftChars="0" w:left="1434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46482">
        <w:rPr>
          <w:rFonts w:ascii="Arial" w:eastAsia="Calibri" w:hAnsi="Arial" w:cs="Arial"/>
          <w:color w:val="000000"/>
          <w:sz w:val="22"/>
          <w:szCs w:val="22"/>
        </w:rPr>
        <w:t xml:space="preserve">Porušení podmínky stanovené v odst. 3 písm. </w:t>
      </w:r>
      <w:r w:rsidR="00995C3E" w:rsidRPr="00C46482">
        <w:rPr>
          <w:rFonts w:ascii="Arial" w:eastAsia="Calibri" w:hAnsi="Arial" w:cs="Arial"/>
          <w:color w:val="000000"/>
          <w:sz w:val="22"/>
          <w:szCs w:val="22"/>
        </w:rPr>
        <w:t>p)</w:t>
      </w:r>
      <w:r w:rsidR="00AB13A2">
        <w:rPr>
          <w:rFonts w:ascii="Arial" w:eastAsia="Calibri" w:hAnsi="Arial" w:cs="Arial"/>
          <w:color w:val="000000"/>
          <w:sz w:val="22"/>
          <w:szCs w:val="22"/>
        </w:rPr>
        <w:t xml:space="preserve">: </w:t>
      </w:r>
      <w:r w:rsidRPr="00C46482">
        <w:rPr>
          <w:rFonts w:ascii="Arial" w:eastAsia="Calibri" w:hAnsi="Arial" w:cs="Arial"/>
          <w:color w:val="000000"/>
          <w:sz w:val="22"/>
          <w:szCs w:val="22"/>
        </w:rPr>
        <w:t>2 % poskytnuté dotace</w:t>
      </w:r>
      <w:r w:rsidR="00AB13A2">
        <w:rPr>
          <w:rFonts w:ascii="Arial" w:eastAsia="Calibri" w:hAnsi="Arial" w:cs="Arial"/>
          <w:color w:val="000000"/>
          <w:sz w:val="22"/>
          <w:szCs w:val="22"/>
        </w:rPr>
        <w:t>.</w:t>
      </w:r>
      <w:r w:rsidR="00E16209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E16209" w:rsidRPr="00E16209">
        <w:rPr>
          <w:rFonts w:ascii="Arial" w:eastAsia="Calibri" w:hAnsi="Arial" w:cs="Arial"/>
          <w:color w:val="8DB3E2" w:themeColor="text2" w:themeTint="66"/>
          <w:sz w:val="22"/>
          <w:szCs w:val="22"/>
        </w:rPr>
        <w:t>(</w:t>
      </w:r>
      <w:r w:rsidRPr="00E16209">
        <w:rPr>
          <w:rFonts w:ascii="Arial" w:eastAsia="Calibri" w:hAnsi="Arial" w:cs="Arial"/>
          <w:i/>
          <w:color w:val="5B9BD5"/>
          <w:sz w:val="22"/>
          <w:szCs w:val="22"/>
        </w:rPr>
        <w:t>Označení jednotlivých ustanovení uvedených v odst. 4, s jejichž porušením je spojen odvod stanovený procentem, písmeny závisí na tom, která ustanovení odst. 3 se vypustí.)</w:t>
      </w:r>
    </w:p>
    <w:p w14:paraId="5A3B175B" w14:textId="014838C4" w:rsidR="00642BE4" w:rsidRPr="00C8615C" w:rsidRDefault="00BD0DB5" w:rsidP="00AB13A2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615C">
        <w:rPr>
          <w:rFonts w:ascii="Arial" w:eastAsia="Calibri" w:hAnsi="Arial" w:cs="Arial"/>
          <w:color w:val="000000"/>
          <w:sz w:val="22"/>
          <w:szCs w:val="22"/>
        </w:rPr>
        <w:t xml:space="preserve">Porušení podmínek uvedených v odst. 3 písm. </w:t>
      </w:r>
      <w:r w:rsidRPr="00C8615C">
        <w:rPr>
          <w:rFonts w:ascii="Arial" w:eastAsia="Calibri" w:hAnsi="Arial" w:cs="Arial"/>
          <w:color w:val="5B9BD5"/>
          <w:sz w:val="22"/>
          <w:szCs w:val="22"/>
        </w:rPr>
        <w:t>q) / r)</w:t>
      </w:r>
      <w:r w:rsidRPr="00C8615C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C8615C">
        <w:rPr>
          <w:rFonts w:ascii="Arial" w:eastAsia="Calibri" w:hAnsi="Arial" w:cs="Arial"/>
          <w:color w:val="5B9BD5"/>
          <w:sz w:val="22"/>
          <w:szCs w:val="22"/>
        </w:rPr>
        <w:t>(bude vybrána varianta před nebo za lomítkem dle typu projektu)</w:t>
      </w:r>
      <w:r w:rsidRPr="00C8615C">
        <w:rPr>
          <w:rFonts w:ascii="Arial" w:eastAsia="Calibri" w:hAnsi="Arial" w:cs="Arial"/>
          <w:color w:val="000000"/>
          <w:sz w:val="22"/>
          <w:szCs w:val="22"/>
        </w:rPr>
        <w:t xml:space="preserve"> bude posuzováno jako porušení rozpočtové kázně s výší odvodu 100 %. </w:t>
      </w:r>
    </w:p>
    <w:p w14:paraId="5A3B175F" w14:textId="18F2F5A4" w:rsidR="00642BE4" w:rsidRPr="00C8615C" w:rsidRDefault="00BD0DB5" w:rsidP="00AB13A2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714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615C">
        <w:rPr>
          <w:rFonts w:ascii="Arial" w:eastAsia="Calibri" w:hAnsi="Arial" w:cs="Arial"/>
          <w:color w:val="000000"/>
          <w:sz w:val="22"/>
          <w:szCs w:val="22"/>
        </w:rPr>
        <w:t>Dotace je slučitelná s podporou poskytnutou z rozpočtu jiných územních samosprávných celků, státního rozpočtu nebo Evropských investičních a strukturálních fondů, pokud to pravidla pro poskytnutí těchto podpor nevylučují.</w:t>
      </w:r>
    </w:p>
    <w:p w14:paraId="6AC679A6" w14:textId="77777777" w:rsidR="00E91D66" w:rsidRDefault="00BD0DB5" w:rsidP="00E91D66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714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615C">
        <w:rPr>
          <w:rFonts w:ascii="Arial" w:eastAsia="Calibri" w:hAnsi="Arial" w:cs="Arial"/>
          <w:color w:val="000000"/>
          <w:sz w:val="22"/>
          <w:szCs w:val="22"/>
        </w:rPr>
        <w:t>V případě, že příjemce nevrátí dotaci (či její část) z důvodů a ve lhůtách uváděných v této smlouvě, považují se prostředky za zadržené v smyslu § 22 zákona o rozpočtových pravidlech územních rozpočtů.</w:t>
      </w:r>
    </w:p>
    <w:p w14:paraId="71CE65D2" w14:textId="77777777" w:rsidR="00E91D66" w:rsidRDefault="00E91D66" w:rsidP="00E91D66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714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E91D66">
        <w:rPr>
          <w:rFonts w:ascii="Arial" w:eastAsia="Calibri" w:hAnsi="Arial" w:cs="Arial"/>
          <w:color w:val="000000"/>
          <w:sz w:val="22"/>
          <w:szCs w:val="22"/>
        </w:rPr>
        <w:lastRenderedPageBreak/>
        <w:t xml:space="preserve">Pokud příjemce poruší povinnost stanovenou právním předpisem, touto Smlouvou nebo přímo použitelným předpisem EU a neoprávněně použije či zadrží poskytnuté finanční prostředky, je povinen provést odvod za porušení rozpočtové kázně, příp. část v rozsahu tohoto porušení, do rozpočtu hl. m. Prahy dle </w:t>
      </w:r>
      <w:proofErr w:type="spellStart"/>
      <w:r w:rsidRPr="00E91D66">
        <w:rPr>
          <w:rFonts w:ascii="Arial" w:eastAsia="Calibri" w:hAnsi="Arial" w:cs="Arial"/>
          <w:color w:val="000000"/>
          <w:sz w:val="22"/>
          <w:szCs w:val="22"/>
        </w:rPr>
        <w:t>ust</w:t>
      </w:r>
      <w:proofErr w:type="spellEnd"/>
      <w:r w:rsidRPr="00E91D66">
        <w:rPr>
          <w:rFonts w:ascii="Arial" w:eastAsia="Calibri" w:hAnsi="Arial" w:cs="Arial"/>
          <w:color w:val="000000"/>
          <w:sz w:val="22"/>
          <w:szCs w:val="22"/>
        </w:rPr>
        <w:t>. § 22 Zákona o rozpočtových pravidlech.</w:t>
      </w:r>
    </w:p>
    <w:p w14:paraId="7E0323A7" w14:textId="58633AAA" w:rsidR="00E91D66" w:rsidRPr="00E91D66" w:rsidRDefault="00E91D66" w:rsidP="00E91D66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714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E91D66">
        <w:rPr>
          <w:rFonts w:ascii="Arial" w:eastAsia="Calibri" w:hAnsi="Arial" w:cs="Arial"/>
          <w:color w:val="000000"/>
          <w:sz w:val="22"/>
          <w:szCs w:val="22"/>
        </w:rPr>
        <w:t>V případě vrácení dotace nebo její části je příjemce povinen uvádět jako variabilní symbol své IČO (identifikační číslo) … a do zprávy pro Poskytovatele uvádět číslo Smlouvy: DOT/</w:t>
      </w:r>
      <w:proofErr w:type="spellStart"/>
      <w:r w:rsidRPr="00E91D66">
        <w:rPr>
          <w:rFonts w:ascii="Arial" w:eastAsia="Calibri" w:hAnsi="Arial" w:cs="Arial"/>
          <w:color w:val="000000"/>
          <w:sz w:val="22"/>
          <w:szCs w:val="22"/>
        </w:rPr>
        <w:t>xx</w:t>
      </w:r>
      <w:proofErr w:type="spellEnd"/>
      <w:r w:rsidRPr="00E91D66">
        <w:rPr>
          <w:rFonts w:ascii="Arial" w:eastAsia="Calibri" w:hAnsi="Arial" w:cs="Arial"/>
          <w:color w:val="000000"/>
          <w:sz w:val="22"/>
          <w:szCs w:val="22"/>
        </w:rPr>
        <w:t>/</w:t>
      </w:r>
      <w:proofErr w:type="spellStart"/>
      <w:r w:rsidRPr="00E91D66">
        <w:rPr>
          <w:rFonts w:ascii="Arial" w:eastAsia="Calibri" w:hAnsi="Arial" w:cs="Arial"/>
          <w:color w:val="000000"/>
          <w:sz w:val="22"/>
          <w:szCs w:val="22"/>
        </w:rPr>
        <w:t>xx</w:t>
      </w:r>
      <w:proofErr w:type="spellEnd"/>
      <w:r w:rsidRPr="00E91D66">
        <w:rPr>
          <w:rFonts w:ascii="Arial" w:eastAsia="Calibri" w:hAnsi="Arial" w:cs="Arial"/>
          <w:color w:val="000000"/>
          <w:sz w:val="22"/>
          <w:szCs w:val="22"/>
        </w:rPr>
        <w:t>/</w:t>
      </w:r>
      <w:proofErr w:type="spellStart"/>
      <w:r w:rsidRPr="00E91D66">
        <w:rPr>
          <w:rFonts w:ascii="Arial" w:eastAsia="Calibri" w:hAnsi="Arial" w:cs="Arial"/>
          <w:color w:val="000000"/>
          <w:sz w:val="22"/>
          <w:szCs w:val="22"/>
        </w:rPr>
        <w:t>xxxxxx</w:t>
      </w:r>
      <w:proofErr w:type="spellEnd"/>
      <w:r w:rsidRPr="00E91D66">
        <w:rPr>
          <w:rFonts w:ascii="Arial" w:eastAsia="Calibri" w:hAnsi="Arial" w:cs="Arial"/>
          <w:color w:val="000000"/>
          <w:sz w:val="22"/>
          <w:szCs w:val="22"/>
        </w:rPr>
        <w:t>/2022.</w:t>
      </w:r>
    </w:p>
    <w:p w14:paraId="548160A1" w14:textId="393B251E" w:rsidR="007E522E" w:rsidRPr="00C05FAA" w:rsidRDefault="007E522E" w:rsidP="007E522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720" w:firstLineChars="0" w:firstLine="0"/>
        <w:jc w:val="both"/>
        <w:rPr>
          <w:rFonts w:ascii="Arial" w:eastAsia="Calibri" w:hAnsi="Arial" w:cs="Arial"/>
          <w:i/>
          <w:color w:val="5B9BD5"/>
          <w:sz w:val="22"/>
          <w:szCs w:val="22"/>
        </w:rPr>
      </w:pPr>
      <w:r w:rsidRPr="00C05FAA">
        <w:rPr>
          <w:rFonts w:ascii="Arial" w:eastAsia="Calibri" w:hAnsi="Arial" w:cs="Arial"/>
          <w:i/>
          <w:color w:val="5B9BD5"/>
          <w:sz w:val="22"/>
          <w:szCs w:val="22"/>
        </w:rPr>
        <w:t>.</w:t>
      </w:r>
    </w:p>
    <w:p w14:paraId="4474DF3D" w14:textId="77777777" w:rsidR="007E522E" w:rsidRDefault="007E522E" w:rsidP="00C05F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rFonts w:ascii="Arial" w:eastAsia="Calibri" w:hAnsi="Arial" w:cs="Arial"/>
          <w:i/>
          <w:color w:val="5B9BD5"/>
          <w:sz w:val="22"/>
          <w:szCs w:val="22"/>
        </w:rPr>
      </w:pPr>
    </w:p>
    <w:p w14:paraId="5A3B1761" w14:textId="6C6A48B9" w:rsidR="00642BE4" w:rsidRPr="00C05FAA" w:rsidRDefault="00BD0DB5" w:rsidP="00C05F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b/>
          <w:color w:val="000000"/>
          <w:sz w:val="22"/>
          <w:szCs w:val="22"/>
        </w:rPr>
        <w:t>VI.</w:t>
      </w:r>
    </w:p>
    <w:p w14:paraId="5A3B1762" w14:textId="77777777" w:rsidR="00642BE4" w:rsidRPr="00C05FAA" w:rsidRDefault="00BD0DB5" w:rsidP="00C05F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b/>
          <w:color w:val="000000"/>
          <w:sz w:val="22"/>
          <w:szCs w:val="22"/>
        </w:rPr>
        <w:t>ZPŮSOBILÝ VÝDAJ</w:t>
      </w:r>
    </w:p>
    <w:p w14:paraId="5A3B1763" w14:textId="6545CF04" w:rsidR="00642BE4" w:rsidRPr="00C8615C" w:rsidRDefault="00BD0DB5" w:rsidP="00AB13A2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615C">
        <w:rPr>
          <w:rFonts w:ascii="Arial" w:eastAsia="Calibri" w:hAnsi="Arial" w:cs="Arial"/>
          <w:color w:val="000000"/>
          <w:sz w:val="22"/>
          <w:szCs w:val="22"/>
        </w:rPr>
        <w:t>„Způsobilým výdajem“ je výdaj, který splňuje všechny níže uvedené podmínky:</w:t>
      </w:r>
    </w:p>
    <w:p w14:paraId="432353B4" w14:textId="57A8EF90" w:rsidR="00E91D66" w:rsidRPr="00C8615C" w:rsidRDefault="00E91D66" w:rsidP="00E91D66">
      <w:pPr>
        <w:pStyle w:val="Odstavecseseznamem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615C">
        <w:rPr>
          <w:rFonts w:ascii="Arial" w:eastAsia="Calibri" w:hAnsi="Arial" w:cs="Arial"/>
          <w:color w:val="000000"/>
          <w:sz w:val="22"/>
          <w:szCs w:val="22"/>
        </w:rPr>
        <w:t xml:space="preserve">vznikl a byl příjemcem uhrazen v období </w:t>
      </w:r>
      <w:r>
        <w:rPr>
          <w:rFonts w:ascii="Arial" w:eastAsia="Calibri" w:hAnsi="Arial" w:cs="Arial"/>
          <w:color w:val="000000"/>
          <w:sz w:val="22"/>
          <w:szCs w:val="22"/>
        </w:rPr>
        <w:t>realizace</w:t>
      </w:r>
      <w:r w:rsidRPr="00C8615C">
        <w:rPr>
          <w:rFonts w:ascii="Arial" w:eastAsia="Calibri" w:hAnsi="Arial" w:cs="Arial"/>
          <w:color w:val="000000"/>
          <w:sz w:val="22"/>
          <w:szCs w:val="22"/>
        </w:rPr>
        <w:t xml:space="preserve"> projektu, tj. v období od 1. 1. 2021 do 29. 4. 2022, s výjimkou osobních výdajů, které mohou být uhrazeny příjemcem až do doby předložení závěrečného vyúčtování.</w:t>
      </w:r>
    </w:p>
    <w:p w14:paraId="1B114F9B" w14:textId="77777777" w:rsidR="00E91D66" w:rsidRPr="00C8615C" w:rsidRDefault="00E91D66" w:rsidP="00E91D66">
      <w:pPr>
        <w:pStyle w:val="Odstavecseseznamem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615C">
        <w:rPr>
          <w:rFonts w:ascii="Arial" w:eastAsia="Calibri" w:hAnsi="Arial" w:cs="Arial"/>
          <w:color w:val="000000"/>
          <w:sz w:val="22"/>
          <w:szCs w:val="22"/>
        </w:rPr>
        <w:t>byl vynaložen v souladu s účelovým určením dle čl. IV této smlouvy, ostatními podmínkami této smlouvy, podmínkami Dotačního programu – zejména v souladu s čl. VI. Způsobilé výdaje projektu a v souladu s pravidly OP VVV.</w:t>
      </w:r>
    </w:p>
    <w:p w14:paraId="5A3B1766" w14:textId="333EE7D6" w:rsidR="00642BE4" w:rsidRPr="00C8615C" w:rsidRDefault="00BD0DB5" w:rsidP="00AB13A2">
      <w:pPr>
        <w:pStyle w:val="Odstavecseseznamem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615C">
        <w:rPr>
          <w:rFonts w:ascii="Arial" w:eastAsia="Calibri" w:hAnsi="Arial" w:cs="Arial"/>
          <w:color w:val="000000"/>
          <w:sz w:val="22"/>
          <w:szCs w:val="22"/>
        </w:rPr>
        <w:t>vyhovuje zásadám účelnosti, efektivnosti a hospodárnosti dle zákona o finanční kontrole a</w:t>
      </w:r>
    </w:p>
    <w:p w14:paraId="462715C1" w14:textId="77777777" w:rsidR="00E91D66" w:rsidRPr="00C8615C" w:rsidRDefault="00E91D66" w:rsidP="00E91D66">
      <w:pPr>
        <w:pStyle w:val="Odstavecseseznamem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615C">
        <w:rPr>
          <w:rFonts w:ascii="Arial" w:eastAsia="Calibri" w:hAnsi="Arial" w:cs="Arial"/>
          <w:color w:val="000000"/>
          <w:sz w:val="22"/>
          <w:szCs w:val="22"/>
        </w:rPr>
        <w:t>je uveden v rozpočtu projektu, který je přílohou č. 3 žádosti o dotaci a přílohou č. 1 této smlouvy.</w:t>
      </w:r>
    </w:p>
    <w:p w14:paraId="0D0BABE1" w14:textId="77777777" w:rsidR="00E91D66" w:rsidRPr="00C8615C" w:rsidRDefault="00E91D66" w:rsidP="00E91D66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615C">
        <w:rPr>
          <w:rFonts w:ascii="Arial" w:eastAsia="Calibri" w:hAnsi="Arial" w:cs="Arial"/>
          <w:color w:val="000000"/>
          <w:sz w:val="22"/>
          <w:szCs w:val="22"/>
        </w:rPr>
        <w:t>Všechny ostatní výdaje vynaložené příjemcem na projekt jsou považovány za nezpůsobilé.</w:t>
      </w:r>
    </w:p>
    <w:p w14:paraId="5A3B1769" w14:textId="77777777" w:rsidR="00642BE4" w:rsidRPr="00C05FAA" w:rsidRDefault="00642BE4" w:rsidP="00C05F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5A3B176A" w14:textId="77777777" w:rsidR="00642BE4" w:rsidRPr="00C05FAA" w:rsidRDefault="00BD0DB5" w:rsidP="00C05F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b/>
          <w:color w:val="000000"/>
          <w:sz w:val="22"/>
          <w:szCs w:val="22"/>
        </w:rPr>
        <w:t>VII.</w:t>
      </w:r>
    </w:p>
    <w:p w14:paraId="5A3B176B" w14:textId="77777777" w:rsidR="00642BE4" w:rsidRPr="00C05FAA" w:rsidRDefault="00BD0DB5" w:rsidP="00C05F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b/>
          <w:color w:val="000000"/>
          <w:sz w:val="22"/>
          <w:szCs w:val="22"/>
        </w:rPr>
        <w:t xml:space="preserve">POVINNÁ PUBLICITA </w:t>
      </w:r>
    </w:p>
    <w:p w14:paraId="5A3B176D" w14:textId="24A247FD" w:rsidR="00642BE4" w:rsidRPr="00C05FAA" w:rsidRDefault="00BD0DB5" w:rsidP="00AB13A2">
      <w:pPr>
        <w:pStyle w:val="Textkomente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 w:hanging="357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Příjemce se zavazuje k tomu, že v průběhu realizace projektu bude prokazatelným a vhodným způsobem prezentovat hlavní město Prahu</w:t>
      </w:r>
      <w:r w:rsidR="00615180">
        <w:rPr>
          <w:rFonts w:ascii="Arial" w:eastAsia="Calibri" w:hAnsi="Arial" w:cs="Arial"/>
          <w:color w:val="000000"/>
          <w:sz w:val="22"/>
          <w:szCs w:val="22"/>
        </w:rPr>
        <w:t>,</w:t>
      </w:r>
      <w:r w:rsidR="000635C2">
        <w:rPr>
          <w:rFonts w:ascii="Arial" w:eastAsia="Calibri" w:hAnsi="Arial" w:cs="Arial"/>
          <w:color w:val="000000"/>
          <w:sz w:val="22"/>
          <w:szCs w:val="22"/>
        </w:rPr>
        <w:t xml:space="preserve"> EU </w:t>
      </w:r>
      <w:r w:rsidR="00BC478B">
        <w:rPr>
          <w:rFonts w:ascii="Arial" w:eastAsia="Calibri" w:hAnsi="Arial" w:cs="Arial"/>
          <w:color w:val="000000"/>
          <w:sz w:val="22"/>
          <w:szCs w:val="22"/>
        </w:rPr>
        <w:t>a</w:t>
      </w:r>
      <w:r w:rsidR="000635C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615180">
        <w:rPr>
          <w:rFonts w:ascii="Arial" w:eastAsia="Calibri" w:hAnsi="Arial" w:cs="Arial"/>
          <w:color w:val="000000"/>
          <w:sz w:val="22"/>
          <w:szCs w:val="22"/>
        </w:rPr>
        <w:t>MŠMT</w:t>
      </w:r>
      <w:r w:rsidRPr="00C05FAA">
        <w:rPr>
          <w:rFonts w:ascii="Arial" w:eastAsia="Calibri" w:hAnsi="Arial" w:cs="Arial"/>
          <w:color w:val="000000"/>
          <w:sz w:val="22"/>
          <w:szCs w:val="22"/>
        </w:rPr>
        <w:t>, a to v tomto rozsahu:</w:t>
      </w:r>
    </w:p>
    <w:p w14:paraId="2B5C1D06" w14:textId="49F57372" w:rsidR="00BC478B" w:rsidRPr="00BC478B" w:rsidRDefault="00BC478B" w:rsidP="00BC478B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615C">
        <w:rPr>
          <w:rFonts w:ascii="Arial" w:eastAsia="Calibri" w:hAnsi="Arial" w:cs="Arial"/>
          <w:color w:val="000000"/>
          <w:sz w:val="22"/>
          <w:szCs w:val="22"/>
        </w:rPr>
        <w:t>na svých webových stránkách, jsou-li zřízeny, umístit logo hlavního města</w:t>
      </w:r>
      <w:r w:rsidRPr="00C8615C">
        <w:rPr>
          <w:rFonts w:ascii="Arial" w:eastAsia="Calibri" w:hAnsi="Arial" w:cs="Arial"/>
          <w:color w:val="000000"/>
          <w:sz w:val="22"/>
          <w:szCs w:val="22"/>
          <w:highlight w:val="white"/>
        </w:rPr>
        <w:t xml:space="preserve"> Prahy</w:t>
      </w:r>
      <w:r>
        <w:rPr>
          <w:rFonts w:ascii="Arial" w:eastAsia="Calibri" w:hAnsi="Arial" w:cs="Arial"/>
          <w:color w:val="000000"/>
          <w:sz w:val="22"/>
          <w:szCs w:val="22"/>
          <w:highlight w:val="white"/>
        </w:rPr>
        <w:t>, logo</w:t>
      </w:r>
      <w:r w:rsidRPr="00C8615C">
        <w:rPr>
          <w:rFonts w:ascii="Arial" w:eastAsia="Calibri" w:hAnsi="Arial" w:cs="Arial"/>
          <w:color w:val="000000"/>
          <w:sz w:val="22"/>
          <w:szCs w:val="22"/>
          <w:highlight w:val="white"/>
        </w:rPr>
        <w:t xml:space="preserve"> EU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a logo MŠMT</w:t>
      </w:r>
      <w:r w:rsidRPr="00C8615C">
        <w:rPr>
          <w:rFonts w:ascii="Arial" w:eastAsia="Calibri" w:hAnsi="Arial" w:cs="Arial"/>
          <w:color w:val="000000"/>
          <w:sz w:val="22"/>
          <w:szCs w:val="22"/>
        </w:rPr>
        <w:t xml:space="preserve"> buď v sekci partneři, nebo přímo u podporovaného projektu,</w:t>
      </w:r>
    </w:p>
    <w:p w14:paraId="5A3B176F" w14:textId="42CC1C07" w:rsidR="00642BE4" w:rsidRPr="00C8615C" w:rsidRDefault="00BD0DB5" w:rsidP="00AB13A2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615C">
        <w:rPr>
          <w:rFonts w:ascii="Arial" w:eastAsia="Calibri" w:hAnsi="Arial" w:cs="Arial"/>
          <w:color w:val="000000"/>
          <w:sz w:val="22"/>
          <w:szCs w:val="22"/>
        </w:rPr>
        <w:lastRenderedPageBreak/>
        <w:t>informovat veřejnost o poskytnutí dotace hlavního města Prah</w:t>
      </w:r>
      <w:r w:rsidRPr="00C8615C">
        <w:rPr>
          <w:rFonts w:ascii="Arial" w:eastAsia="Calibri" w:hAnsi="Arial" w:cs="Arial"/>
          <w:sz w:val="22"/>
          <w:szCs w:val="22"/>
        </w:rPr>
        <w:t xml:space="preserve">y </w:t>
      </w:r>
      <w:r w:rsidRPr="00C8615C">
        <w:rPr>
          <w:rFonts w:ascii="Arial" w:eastAsia="Calibri" w:hAnsi="Arial" w:cs="Arial"/>
          <w:sz w:val="22"/>
          <w:szCs w:val="22"/>
          <w:highlight w:val="white"/>
        </w:rPr>
        <w:t xml:space="preserve">a prostředků ESIF (ERDF) – OP VVV (viz </w:t>
      </w:r>
      <w:r w:rsidR="00966FF8" w:rsidRPr="00966FF8">
        <w:rPr>
          <w:rFonts w:ascii="Arial" w:eastAsia="Calibri" w:hAnsi="Arial" w:cs="Arial"/>
          <w:sz w:val="22"/>
          <w:szCs w:val="22"/>
        </w:rPr>
        <w:t>Pravidl</w:t>
      </w:r>
      <w:r w:rsidR="00966FF8">
        <w:rPr>
          <w:rFonts w:ascii="Arial" w:eastAsia="Calibri" w:hAnsi="Arial" w:cs="Arial"/>
          <w:sz w:val="22"/>
          <w:szCs w:val="22"/>
        </w:rPr>
        <w:t>a</w:t>
      </w:r>
      <w:r w:rsidR="00966FF8" w:rsidRPr="00966FF8">
        <w:rPr>
          <w:rFonts w:ascii="Arial" w:eastAsia="Calibri" w:hAnsi="Arial" w:cs="Arial"/>
          <w:sz w:val="22"/>
          <w:szCs w:val="22"/>
        </w:rPr>
        <w:t xml:space="preserve"> pro žadatele a příjemce – Obecná část</w:t>
      </w:r>
      <w:r w:rsidRPr="00C8615C">
        <w:rPr>
          <w:rFonts w:ascii="Arial" w:eastAsia="Calibri" w:hAnsi="Arial" w:cs="Arial"/>
          <w:sz w:val="22"/>
          <w:szCs w:val="22"/>
          <w:highlight w:val="white"/>
        </w:rPr>
        <w:t>)</w:t>
      </w:r>
      <w:r w:rsidRPr="00C8615C">
        <w:rPr>
          <w:rFonts w:ascii="Arial" w:eastAsia="Calibri" w:hAnsi="Arial" w:cs="Arial"/>
          <w:sz w:val="22"/>
          <w:szCs w:val="22"/>
        </w:rPr>
        <w:t xml:space="preserve"> </w:t>
      </w:r>
      <w:r w:rsidRPr="00C8615C">
        <w:rPr>
          <w:rFonts w:ascii="Arial" w:eastAsia="Calibri" w:hAnsi="Arial" w:cs="Arial"/>
          <w:color w:val="000000"/>
          <w:sz w:val="22"/>
          <w:szCs w:val="22"/>
        </w:rPr>
        <w:t xml:space="preserve">na svých webových stránkách </w:t>
      </w:r>
      <w:r w:rsidRPr="00C8615C">
        <w:rPr>
          <w:rFonts w:ascii="Arial" w:eastAsia="Calibri" w:hAnsi="Arial" w:cs="Arial"/>
          <w:sz w:val="22"/>
          <w:szCs w:val="22"/>
          <w:highlight w:val="white"/>
        </w:rPr>
        <w:t>stručný</w:t>
      </w:r>
      <w:r w:rsidR="00966FF8">
        <w:rPr>
          <w:rFonts w:ascii="Arial" w:eastAsia="Calibri" w:hAnsi="Arial" w:cs="Arial"/>
          <w:sz w:val="22"/>
          <w:szCs w:val="22"/>
          <w:highlight w:val="white"/>
        </w:rPr>
        <w:t>m</w:t>
      </w:r>
      <w:r w:rsidRPr="00C8615C">
        <w:rPr>
          <w:rFonts w:ascii="Arial" w:eastAsia="Calibri" w:hAnsi="Arial" w:cs="Arial"/>
          <w:sz w:val="22"/>
          <w:szCs w:val="22"/>
          <w:highlight w:val="white"/>
        </w:rPr>
        <w:t xml:space="preserve"> popis</w:t>
      </w:r>
      <w:r w:rsidR="00966FF8">
        <w:rPr>
          <w:rFonts w:ascii="Arial" w:eastAsia="Calibri" w:hAnsi="Arial" w:cs="Arial"/>
          <w:sz w:val="22"/>
          <w:szCs w:val="22"/>
          <w:highlight w:val="white"/>
        </w:rPr>
        <w:t>em</w:t>
      </w:r>
      <w:r w:rsidRPr="00C8615C">
        <w:rPr>
          <w:rFonts w:ascii="Arial" w:eastAsia="Calibri" w:hAnsi="Arial" w:cs="Arial"/>
          <w:sz w:val="22"/>
          <w:szCs w:val="22"/>
          <w:highlight w:val="white"/>
        </w:rPr>
        <w:t xml:space="preserve"> projektu, včetně jeho cílů a výsledků, a zvýrazní, že je na daný projekt poskytována finanční podpora od EU.</w:t>
      </w:r>
    </w:p>
    <w:p w14:paraId="5A3B1770" w14:textId="0A74FFF1" w:rsidR="00642BE4" w:rsidRPr="00C8615C" w:rsidRDefault="005C1A31" w:rsidP="00AB13A2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C1A31">
        <w:rPr>
          <w:rFonts w:ascii="Arial" w:eastAsia="Calibri" w:hAnsi="Arial" w:cs="Arial"/>
          <w:color w:val="000000"/>
          <w:sz w:val="22"/>
          <w:szCs w:val="22"/>
        </w:rPr>
        <w:t>Příjemce je povinen při realizaci účelu a po jeho skončení prokazatelným a vhodným způsobem prezentovat hlavní město Prahu a jeho logo jako poskytovatele Dotace na všech propagačních a informačních materiálech, pokud existují, na pozvánkách, případně slovně prezentovat poskytovatele v médiích a při vydávání tiskových zpráv; v případě, že příjemce provozuje webové stránky a uvádí zde informace o účelu, zveřejněním oficiálního loga poskytovatele na vhodném a viditelném místě společně s uvedením informace „Projekt je realizován s finanční podporou hlavního města Prahy.“ K tomuto účelu uděluje poskytovatel příjemci souhlas s užíváním loga hlavního města Prahy. Použití loga se řídí podle „Manuálu jednotného vizuálního stylu hlavního města Prahy – grafického manuálu HMP“ dostupného na https://praha.brandcloud.pro/. Pro získání loga ve formátu určeném pro grafické účely a kontrolu správnosti použití loga k propagačním účelům Příjemce kontaktuje Odbor médií a marketingu MHMP na adrese logo@praha.eu. Propagaci poskytovatele je příjemce povinen doložit v rámci závěrečného vyúčtování dotace (např. videozáznam, fotografie). Poskytovatel si vyhrazuje právo využít případné informace a výstupy realizovaného účelu dotace včetně digitální a tištěné prezentace ke své prezentaci a k případnému poskytnutí třetí osobě. Příjemce se zavazuje toto právo poskytovatele strpět a poskytnout k jeho realizaci veškerou součinnost. V případě výroby a vydání publikace nebo jiného média v rámci realizace účelu se příjemce zavazuje zabezpečit je na území České republiky.</w:t>
      </w:r>
      <w:r w:rsidR="00BD0DB5" w:rsidRPr="00C8615C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189180AB" w14:textId="77777777" w:rsidR="00E91D66" w:rsidRPr="00C8615C" w:rsidRDefault="00E91D66" w:rsidP="00E91D66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615C">
        <w:rPr>
          <w:rFonts w:ascii="Arial" w:eastAsia="Calibri" w:hAnsi="Arial" w:cs="Arial"/>
          <w:color w:val="000000"/>
          <w:sz w:val="22"/>
          <w:szCs w:val="22"/>
        </w:rPr>
        <w:t xml:space="preserve">Veškeré </w:t>
      </w:r>
      <w:r>
        <w:rPr>
          <w:rFonts w:ascii="Arial" w:eastAsia="Calibri" w:hAnsi="Arial" w:cs="Arial"/>
          <w:color w:val="000000"/>
          <w:sz w:val="22"/>
          <w:szCs w:val="22"/>
        </w:rPr>
        <w:t>výdaje</w:t>
      </w:r>
      <w:r w:rsidRPr="00C8615C">
        <w:rPr>
          <w:rFonts w:ascii="Arial" w:eastAsia="Calibri" w:hAnsi="Arial" w:cs="Arial"/>
          <w:color w:val="000000"/>
          <w:sz w:val="22"/>
          <w:szCs w:val="22"/>
        </w:rPr>
        <w:t xml:space="preserve">, které příjemce vynaloží na splnění povinností stanovených v tomto článku smlouvy, jsou neuznatelnými </w:t>
      </w:r>
      <w:r>
        <w:rPr>
          <w:rFonts w:ascii="Arial" w:eastAsia="Calibri" w:hAnsi="Arial" w:cs="Arial"/>
          <w:color w:val="000000"/>
          <w:sz w:val="22"/>
          <w:szCs w:val="22"/>
        </w:rPr>
        <w:t>výdaji</w:t>
      </w:r>
      <w:r w:rsidRPr="00C8615C">
        <w:rPr>
          <w:rFonts w:ascii="Arial" w:eastAsia="Calibri" w:hAnsi="Arial" w:cs="Arial"/>
          <w:color w:val="000000"/>
          <w:sz w:val="22"/>
          <w:szCs w:val="22"/>
        </w:rPr>
        <w:t xml:space="preserve">. </w:t>
      </w:r>
    </w:p>
    <w:p w14:paraId="5A3B1772" w14:textId="77777777" w:rsidR="00642BE4" w:rsidRPr="00C05FAA" w:rsidRDefault="00BD0DB5" w:rsidP="00C05F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b/>
          <w:color w:val="000000"/>
          <w:sz w:val="22"/>
          <w:szCs w:val="22"/>
        </w:rPr>
        <w:t>VIII.</w:t>
      </w:r>
    </w:p>
    <w:p w14:paraId="5A3B1773" w14:textId="77777777" w:rsidR="00642BE4" w:rsidRPr="00C05FAA" w:rsidRDefault="00BD0DB5" w:rsidP="00C05F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b/>
          <w:color w:val="000000"/>
          <w:sz w:val="22"/>
          <w:szCs w:val="22"/>
        </w:rPr>
        <w:t>ZÁVĚREČNÁ USTANOVENÍ</w:t>
      </w:r>
    </w:p>
    <w:p w14:paraId="5A3B1776" w14:textId="2A1BBC1A" w:rsidR="00642BE4" w:rsidRPr="00C8615C" w:rsidRDefault="00E91D66" w:rsidP="00AB13A2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357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D4BC8">
        <w:rPr>
          <w:rFonts w:ascii="Arial" w:eastAsia="Calibri" w:hAnsi="Arial" w:cs="Arial"/>
          <w:color w:val="000000"/>
          <w:sz w:val="22"/>
          <w:szCs w:val="22"/>
        </w:rPr>
        <w:t xml:space="preserve">Smluvní strany jsou oprávněny smlouvu vypovědět bez udání důvodu s jednoměsíční výpovědní lhůtou, </w:t>
      </w:r>
      <w:r w:rsidRPr="0063797E">
        <w:rPr>
          <w:rFonts w:ascii="Arial" w:eastAsia="Calibri" w:hAnsi="Arial" w:cs="Arial"/>
          <w:color w:val="000000"/>
          <w:sz w:val="22"/>
          <w:szCs w:val="22"/>
        </w:rPr>
        <w:t xml:space="preserve">která začíná běžet 1. den měsíce následujícího po doručení výpovědi druhé smluvní straně. Příjemce je povinen nejpozději do uplynutí výpovědní doby vrátit </w:t>
      </w:r>
      <w:r>
        <w:rPr>
          <w:rFonts w:ascii="Arial" w:eastAsia="Calibri" w:hAnsi="Arial" w:cs="Arial"/>
          <w:color w:val="000000"/>
          <w:sz w:val="22"/>
          <w:szCs w:val="22"/>
        </w:rPr>
        <w:t>p</w:t>
      </w:r>
      <w:r w:rsidRPr="0063797E">
        <w:rPr>
          <w:rFonts w:ascii="Arial" w:eastAsia="Calibri" w:hAnsi="Arial" w:cs="Arial"/>
          <w:color w:val="000000"/>
          <w:sz w:val="22"/>
          <w:szCs w:val="22"/>
        </w:rPr>
        <w:t xml:space="preserve">oskytovateli nevyčerpanou část dotace. Nepřevezme-li </w:t>
      </w:r>
      <w:r>
        <w:rPr>
          <w:rFonts w:ascii="Arial" w:eastAsia="Calibri" w:hAnsi="Arial" w:cs="Arial"/>
          <w:color w:val="000000"/>
          <w:sz w:val="22"/>
          <w:szCs w:val="22"/>
        </w:rPr>
        <w:t>p</w:t>
      </w:r>
      <w:r w:rsidRPr="0063797E">
        <w:rPr>
          <w:rFonts w:ascii="Arial" w:eastAsia="Calibri" w:hAnsi="Arial" w:cs="Arial"/>
          <w:color w:val="000000"/>
          <w:sz w:val="22"/>
          <w:szCs w:val="22"/>
        </w:rPr>
        <w:t>říjemce výpověď nebo její doručení zmaří, bude postupováno podle ustanovení § 24 správního řádu.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C8615C">
        <w:rPr>
          <w:rFonts w:ascii="Arial" w:eastAsia="Calibri" w:hAnsi="Arial" w:cs="Arial"/>
          <w:color w:val="000000"/>
          <w:sz w:val="22"/>
          <w:szCs w:val="22"/>
        </w:rPr>
        <w:t>Případné změny této smlouvy budou smluvní strany řešit písemnými, vzestupně číslovanými dodatky k této smlouvě, které budou výslovně za dodatky této smlouvy označeny.</w:t>
      </w:r>
    </w:p>
    <w:p w14:paraId="7965C63E" w14:textId="77777777" w:rsidR="00E91D66" w:rsidRPr="00C8615C" w:rsidRDefault="00E91D66" w:rsidP="00E91D66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357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615C">
        <w:rPr>
          <w:rFonts w:ascii="Arial" w:eastAsia="Calibri" w:hAnsi="Arial" w:cs="Arial"/>
          <w:color w:val="000000"/>
          <w:sz w:val="22"/>
          <w:szCs w:val="22"/>
        </w:rPr>
        <w:t xml:space="preserve">Tato smlouva je podepsán vlastnoručně v listinné podobě nebo elektronicky. Je-li smlouva podepsán vlastnoručně, je vyhotovena ve čtyřech (4) stejnopisech s platností originálu, z </w:t>
      </w:r>
      <w:r w:rsidRPr="00C8615C">
        <w:rPr>
          <w:rFonts w:ascii="Arial" w:eastAsia="Calibri" w:hAnsi="Arial" w:cs="Arial"/>
          <w:color w:val="000000"/>
          <w:sz w:val="22"/>
          <w:szCs w:val="22"/>
        </w:rPr>
        <w:lastRenderedPageBreak/>
        <w:t>nichž tři (3) obdrží poskytovatel a jeden (1) příjemce. Je-li smlouva podepsána elektronicky pak je podepsána v jednom (1) originále elektronicky pomocí uznávaných elektronických podpisů osob oprávněných jednat za smluvní strany.</w:t>
      </w:r>
    </w:p>
    <w:p w14:paraId="5A3B177A" w14:textId="56B4BBE1" w:rsidR="00642BE4" w:rsidRPr="00C8615C" w:rsidRDefault="00BD0DB5" w:rsidP="00AB13A2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357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615C">
        <w:rPr>
          <w:rFonts w:ascii="Arial" w:eastAsia="Calibri" w:hAnsi="Arial" w:cs="Arial"/>
          <w:color w:val="000000"/>
          <w:sz w:val="22"/>
          <w:szCs w:val="22"/>
        </w:rPr>
        <w:t>Nedílnou součástí této smlouvy je nákladový rozpočet projektu, který tvoří přílohu č. 1 této smlouvy.</w:t>
      </w:r>
    </w:p>
    <w:p w14:paraId="3B98329F" w14:textId="77777777" w:rsidR="00690E74" w:rsidRDefault="00690E74" w:rsidP="00AB13A2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357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90E74">
        <w:rPr>
          <w:rFonts w:ascii="Arial" w:eastAsia="Calibri" w:hAnsi="Arial" w:cs="Arial"/>
          <w:color w:val="000000"/>
          <w:sz w:val="22"/>
          <w:szCs w:val="22"/>
        </w:rPr>
        <w:t>Smluvní strany výslovně sjednávají, že uveřejnění Smlouvy v registru smluv dle zákona č. 340/2015 Sb., o zvláštních podmínkách účinnosti některých smluv, uveřejňování těchto smluv a o registru smluv (zákon o registru smluv) zajistí poskytovatel.</w:t>
      </w:r>
    </w:p>
    <w:p w14:paraId="5A3B177C" w14:textId="1733DC54" w:rsidR="00642BE4" w:rsidRPr="00C8615C" w:rsidRDefault="00BD0DB5" w:rsidP="00AB13A2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357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615C">
        <w:rPr>
          <w:rFonts w:ascii="Arial" w:eastAsia="Calibri" w:hAnsi="Arial" w:cs="Arial"/>
          <w:color w:val="000000"/>
          <w:sz w:val="22"/>
          <w:szCs w:val="22"/>
        </w:rPr>
        <w:t>Smluvní strany shodně prohlašují, že si smlouvu před jejím podpisem přečetly, že byla uzavřena po vzájemném projednání podle jejich pravé a svobodné vůle, určitě, vážně a srozumitelně a že se dohodly o celém jejím obsahu, což stvrzují svými podpisy.</w:t>
      </w:r>
    </w:p>
    <w:p w14:paraId="5A3B177D" w14:textId="28C79F29" w:rsidR="00642BE4" w:rsidRPr="00690E74" w:rsidRDefault="00690E74" w:rsidP="00690E74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90E74">
        <w:rPr>
          <w:rFonts w:ascii="Arial" w:eastAsia="Calibri" w:hAnsi="Arial" w:cs="Arial"/>
          <w:color w:val="000000"/>
          <w:sz w:val="22"/>
          <w:szCs w:val="22"/>
        </w:rPr>
        <w:t>Smluvní strany výslovně souhlasí s tím, aby tato smlouva/dohoda byla uvedena v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690E74">
        <w:rPr>
          <w:rFonts w:ascii="Arial" w:eastAsia="Calibri" w:hAnsi="Arial" w:cs="Arial"/>
          <w:color w:val="000000"/>
          <w:sz w:val="22"/>
          <w:szCs w:val="22"/>
        </w:rPr>
        <w:t>Centrální evidenci smluv (CES) vedené hl.</w:t>
      </w:r>
      <w:r w:rsidR="00467E74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690E74">
        <w:rPr>
          <w:rFonts w:ascii="Arial" w:eastAsia="Calibri" w:hAnsi="Arial" w:cs="Arial"/>
          <w:color w:val="000000"/>
          <w:sz w:val="22"/>
          <w:szCs w:val="22"/>
        </w:rPr>
        <w:t>m. Prahou, která je veřejně přístupná a která obsahuje údaje o smluvních stranách, číselné označení této smlouvy/dohody, datum jejího podpisu a text této smlouvy/dohody. Smluvní strany prohlašují, že skutečnosti uvedené v této smlouvě/dohodě (v článcích</w:t>
      </w:r>
      <w:proofErr w:type="gramStart"/>
      <w:r w:rsidRPr="00690E74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690E74">
        <w:rPr>
          <w:rFonts w:ascii="Arial" w:eastAsia="Calibri" w:hAnsi="Arial" w:cs="Arial"/>
          <w:color w:val="000000"/>
          <w:sz w:val="22"/>
          <w:szCs w:val="22"/>
          <w:highlight w:val="yellow"/>
        </w:rPr>
        <w:t>....</w:t>
      </w:r>
      <w:proofErr w:type="gramEnd"/>
      <w:r w:rsidRPr="00690E74">
        <w:rPr>
          <w:rFonts w:ascii="Arial" w:eastAsia="Calibri" w:hAnsi="Arial" w:cs="Arial"/>
          <w:color w:val="000000"/>
          <w:sz w:val="22"/>
          <w:szCs w:val="22"/>
          <w:highlight w:val="yellow"/>
        </w:rPr>
        <w:t>.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690E74">
        <w:rPr>
          <w:rFonts w:ascii="Arial" w:eastAsia="Calibri" w:hAnsi="Arial" w:cs="Arial"/>
          <w:color w:val="000000"/>
          <w:sz w:val="22"/>
          <w:szCs w:val="22"/>
        </w:rPr>
        <w:t>této smlouvy/dohody) nepovažují za obchodní tajemství ve smyslu § 504 zákona č. 89/2012 Sb., občanský zákoník a udělují svolení k jejich užití a zveřejnění bez stanovení jakýchkoli dalších podmínek."</w:t>
      </w:r>
      <w:r w:rsidR="00BD0DB5" w:rsidRPr="00690E74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5A3B177E" w14:textId="1AE8103E" w:rsidR="00642BE4" w:rsidRPr="0064769B" w:rsidRDefault="0064769B" w:rsidP="0064769B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4769B">
        <w:rPr>
          <w:rFonts w:ascii="Arial" w:eastAsia="Calibri" w:hAnsi="Arial" w:cs="Arial"/>
          <w:color w:val="000000"/>
          <w:sz w:val="22"/>
          <w:szCs w:val="22"/>
        </w:rPr>
        <w:t xml:space="preserve">Rada hl. m. Prahy rozhodla o poskytnutí Dotace Příjemci usnesením č. … ze dne …. Tímto se má toto právní jednání za opatřené doložkou dle </w:t>
      </w:r>
      <w:proofErr w:type="spellStart"/>
      <w:r w:rsidRPr="0064769B">
        <w:rPr>
          <w:rFonts w:ascii="Arial" w:eastAsia="Calibri" w:hAnsi="Arial" w:cs="Arial"/>
          <w:color w:val="000000"/>
          <w:sz w:val="22"/>
          <w:szCs w:val="22"/>
        </w:rPr>
        <w:t>ust</w:t>
      </w:r>
      <w:proofErr w:type="spellEnd"/>
      <w:r w:rsidRPr="0064769B">
        <w:rPr>
          <w:rFonts w:ascii="Arial" w:eastAsia="Calibri" w:hAnsi="Arial" w:cs="Arial"/>
          <w:color w:val="000000"/>
          <w:sz w:val="22"/>
          <w:szCs w:val="22"/>
        </w:rPr>
        <w:t>. § 43 zákona č. 131/2000 Sb., o hlavním městě Praze, ve znění pozdějších předpisů. /</w:t>
      </w:r>
      <w:r w:rsidR="00B52A68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64769B">
        <w:rPr>
          <w:rFonts w:ascii="Arial" w:eastAsia="Calibri" w:hAnsi="Arial" w:cs="Arial"/>
          <w:color w:val="000000"/>
          <w:sz w:val="22"/>
          <w:szCs w:val="22"/>
        </w:rPr>
        <w:t xml:space="preserve">Zastupitelstvo hl. m. Prahy rozhodlo o poskytnutí Dotace Příjemci usnesením č. … ze dne …. Tímto se má toto právní jednání za opatřené doložkou dle </w:t>
      </w:r>
      <w:proofErr w:type="spellStart"/>
      <w:r w:rsidRPr="0064769B">
        <w:rPr>
          <w:rFonts w:ascii="Arial" w:eastAsia="Calibri" w:hAnsi="Arial" w:cs="Arial"/>
          <w:color w:val="000000"/>
          <w:sz w:val="22"/>
          <w:szCs w:val="22"/>
        </w:rPr>
        <w:t>ust</w:t>
      </w:r>
      <w:proofErr w:type="spellEnd"/>
      <w:r w:rsidRPr="0064769B">
        <w:rPr>
          <w:rFonts w:ascii="Arial" w:eastAsia="Calibri" w:hAnsi="Arial" w:cs="Arial"/>
          <w:color w:val="000000"/>
          <w:sz w:val="22"/>
          <w:szCs w:val="22"/>
        </w:rPr>
        <w:t>. § 43 zákona č. 131/2000 Sb., o hlavním městě Praze, ve znění pozdějších předpisů.</w:t>
      </w:r>
    </w:p>
    <w:p w14:paraId="5A3B1783" w14:textId="77777777" w:rsidR="00642BE4" w:rsidRPr="00C05FAA" w:rsidRDefault="00642BE4" w:rsidP="00C05F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A3B1784" w14:textId="77777777" w:rsidR="00642BE4" w:rsidRPr="00C05FAA" w:rsidRDefault="00BD0DB5" w:rsidP="00C05FAA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spacing w:after="120" w:line="36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V ....................... dne ...........</w:t>
      </w:r>
      <w:r w:rsidRPr="00C05FAA">
        <w:rPr>
          <w:rFonts w:ascii="Arial" w:eastAsia="Calibri" w:hAnsi="Arial" w:cs="Arial"/>
          <w:color w:val="000000"/>
          <w:sz w:val="22"/>
          <w:szCs w:val="22"/>
        </w:rPr>
        <w:tab/>
        <w:t>V ....................... dne ...........</w:t>
      </w:r>
    </w:p>
    <w:p w14:paraId="5A3B1785" w14:textId="77777777" w:rsidR="00642BE4" w:rsidRPr="00C05FAA" w:rsidRDefault="00642BE4" w:rsidP="00C05F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A3B1786" w14:textId="77777777" w:rsidR="00642BE4" w:rsidRPr="00C05FAA" w:rsidRDefault="00642BE4" w:rsidP="00C05F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A3B1787" w14:textId="77777777" w:rsidR="00642BE4" w:rsidRPr="00C05FAA" w:rsidRDefault="00BD0DB5" w:rsidP="00C05FAA">
      <w:pPr>
        <w:pBdr>
          <w:top w:val="nil"/>
          <w:left w:val="nil"/>
          <w:bottom w:val="nil"/>
          <w:right w:val="nil"/>
          <w:between w:val="nil"/>
        </w:pBdr>
        <w:tabs>
          <w:tab w:val="center" w:pos="7020"/>
        </w:tabs>
        <w:spacing w:after="120" w:line="36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 xml:space="preserve">   ………………………………………….. </w:t>
      </w:r>
      <w:r w:rsidRPr="00C05FAA">
        <w:rPr>
          <w:rFonts w:ascii="Arial" w:eastAsia="Calibri" w:hAnsi="Arial" w:cs="Arial"/>
          <w:color w:val="000000"/>
          <w:sz w:val="22"/>
          <w:szCs w:val="22"/>
        </w:rPr>
        <w:tab/>
        <w:t>.......................................................</w:t>
      </w:r>
    </w:p>
    <w:p w14:paraId="5A3B1788" w14:textId="7CD25D24" w:rsidR="00642BE4" w:rsidRPr="00C05FAA" w:rsidRDefault="00BD0DB5" w:rsidP="00C05FAA">
      <w:pPr>
        <w:pBdr>
          <w:top w:val="nil"/>
          <w:left w:val="nil"/>
          <w:bottom w:val="nil"/>
          <w:right w:val="nil"/>
          <w:between w:val="nil"/>
        </w:pBdr>
        <w:tabs>
          <w:tab w:val="center" w:pos="1980"/>
          <w:tab w:val="center" w:pos="7020"/>
        </w:tabs>
        <w:spacing w:after="120" w:line="36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 xml:space="preserve">           za poskytovatele</w:t>
      </w:r>
      <w:r w:rsidRPr="00C05FAA">
        <w:rPr>
          <w:rFonts w:ascii="Arial" w:eastAsia="Calibri" w:hAnsi="Arial" w:cs="Arial"/>
          <w:color w:val="000000"/>
          <w:sz w:val="22"/>
          <w:szCs w:val="22"/>
        </w:rPr>
        <w:tab/>
        <w:t>za příjemce</w:t>
      </w:r>
      <w:r w:rsidRPr="00C05FAA">
        <w:rPr>
          <w:rFonts w:ascii="Arial" w:eastAsia="Calibri" w:hAnsi="Arial" w:cs="Arial"/>
          <w:color w:val="000000"/>
          <w:sz w:val="22"/>
          <w:szCs w:val="22"/>
        </w:rPr>
        <w:tab/>
      </w:r>
    </w:p>
    <w:p w14:paraId="5A3B1789" w14:textId="77777777" w:rsidR="00642BE4" w:rsidRDefault="00642BE4">
      <w:pPr>
        <w:pBdr>
          <w:top w:val="nil"/>
          <w:left w:val="nil"/>
          <w:bottom w:val="nil"/>
          <w:right w:val="nil"/>
          <w:between w:val="nil"/>
        </w:pBdr>
        <w:tabs>
          <w:tab w:val="center" w:pos="1980"/>
          <w:tab w:val="center" w:pos="702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  <w:sectPr w:rsidR="00642BE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8" w:right="1274" w:bottom="1418" w:left="1418" w:header="709" w:footer="709" w:gutter="0"/>
          <w:pgNumType w:start="1"/>
          <w:cols w:space="708"/>
          <w:titlePg/>
        </w:sectPr>
      </w:pPr>
    </w:p>
    <w:p w14:paraId="5A3B178A" w14:textId="77777777" w:rsidR="00642BE4" w:rsidRDefault="00BD0DB5">
      <w:pPr>
        <w:pBdr>
          <w:top w:val="nil"/>
          <w:left w:val="nil"/>
          <w:bottom w:val="nil"/>
          <w:right w:val="nil"/>
          <w:between w:val="nil"/>
        </w:pBdr>
        <w:tabs>
          <w:tab w:val="left" w:pos="6597"/>
        </w:tabs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>Příloha č. 1 Smlouvy</w:t>
      </w:r>
    </w:p>
    <w:tbl>
      <w:tblPr>
        <w:tblStyle w:val="a"/>
        <w:tblW w:w="141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119"/>
        <w:gridCol w:w="1694"/>
        <w:gridCol w:w="1691"/>
        <w:gridCol w:w="1694"/>
        <w:gridCol w:w="1609"/>
        <w:gridCol w:w="1754"/>
        <w:gridCol w:w="1581"/>
      </w:tblGrid>
      <w:tr w:rsidR="00642BE4" w14:paraId="5A3B1792" w14:textId="77777777">
        <w:trPr>
          <w:trHeight w:val="885"/>
        </w:trPr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5A3B178B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Druh výdaje</w:t>
            </w:r>
          </w:p>
        </w:tc>
        <w:tc>
          <w:tcPr>
            <w:tcW w:w="1694" w:type="dxa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5A3B178C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Měrná jednotka</w:t>
            </w:r>
          </w:p>
        </w:tc>
        <w:tc>
          <w:tcPr>
            <w:tcW w:w="1691" w:type="dxa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5A3B178D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Cena jednotky</w:t>
            </w:r>
          </w:p>
        </w:tc>
        <w:tc>
          <w:tcPr>
            <w:tcW w:w="1694" w:type="dxa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5A3B178E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Počet jednotek</w:t>
            </w:r>
          </w:p>
        </w:tc>
        <w:tc>
          <w:tcPr>
            <w:tcW w:w="1609" w:type="dxa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5A3B178F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Částka celkem v Kč bez DPH</w:t>
            </w:r>
          </w:p>
        </w:tc>
        <w:tc>
          <w:tcPr>
            <w:tcW w:w="1754" w:type="dxa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5A3B1790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Částka celkem v Kč vč. uznatelné DPH</w:t>
            </w:r>
          </w:p>
        </w:tc>
        <w:tc>
          <w:tcPr>
            <w:tcW w:w="1581" w:type="dxa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5A3B1791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Podíl druhu výdaje na CZV v %</w:t>
            </w:r>
          </w:p>
        </w:tc>
      </w:tr>
      <w:tr w:rsidR="00642BE4" w14:paraId="5A3B1797" w14:textId="77777777">
        <w:trPr>
          <w:trHeight w:val="630"/>
        </w:trPr>
        <w:tc>
          <w:tcPr>
            <w:tcW w:w="919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A3B1793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Celkové způsobilé výdaje (CZV)</w:t>
            </w:r>
          </w:p>
        </w:tc>
        <w:tc>
          <w:tcPr>
            <w:tcW w:w="1609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A3B1794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A3B1795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A3B1796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0%</w:t>
            </w:r>
            <w:proofErr w:type="gramEnd"/>
          </w:p>
        </w:tc>
      </w:tr>
      <w:tr w:rsidR="00642BE4" w14:paraId="5A3B179C" w14:textId="77777777">
        <w:trPr>
          <w:trHeight w:val="300"/>
        </w:trPr>
        <w:tc>
          <w:tcPr>
            <w:tcW w:w="919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5A3B1798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 Osobní výdaje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5A3B1799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5A3B179A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5A3B179B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0,00%</w:t>
            </w:r>
            <w:proofErr w:type="gramEnd"/>
          </w:p>
        </w:tc>
      </w:tr>
      <w:tr w:rsidR="00642BE4" w14:paraId="5A3B17A4" w14:textId="77777777">
        <w:trPr>
          <w:trHeight w:val="300"/>
        </w:trPr>
        <w:tc>
          <w:tcPr>
            <w:tcW w:w="4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9D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1.1 Platy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9E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9F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A0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A1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A2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3B17A3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42BE4" w14:paraId="5A3B17AC" w14:textId="77777777">
        <w:trPr>
          <w:trHeight w:val="300"/>
        </w:trPr>
        <w:tc>
          <w:tcPr>
            <w:tcW w:w="4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A5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1.2 Dohody z pracovní činnosti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A6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A7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A8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A9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AA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3B17AB" w14:textId="77777777" w:rsidR="00642BE4" w:rsidRDefault="00642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42BE4" w14:paraId="5A3B17B4" w14:textId="77777777">
        <w:trPr>
          <w:trHeight w:val="300"/>
        </w:trPr>
        <w:tc>
          <w:tcPr>
            <w:tcW w:w="4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AD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1.3 Dohody o provedení práce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AE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AF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B0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B1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B2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3B17B3" w14:textId="77777777" w:rsidR="00642BE4" w:rsidRDefault="00642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42BE4" w14:paraId="5A3B17BC" w14:textId="77777777">
        <w:trPr>
          <w:trHeight w:val="300"/>
        </w:trPr>
        <w:tc>
          <w:tcPr>
            <w:tcW w:w="4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B5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1.4 Pojistné na sociální zabezpečení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B6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B7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B8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B9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BA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3B17BB" w14:textId="77777777" w:rsidR="00642BE4" w:rsidRDefault="00642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42BE4" w14:paraId="5A3B17C4" w14:textId="77777777">
        <w:trPr>
          <w:trHeight w:val="300"/>
        </w:trPr>
        <w:tc>
          <w:tcPr>
            <w:tcW w:w="4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BD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1.5 Pojistné na zdravotní zabezpečení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BE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BF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C0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C1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C2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3B17C3" w14:textId="77777777" w:rsidR="00642BE4" w:rsidRDefault="00642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42BE4" w14:paraId="5A3B17CC" w14:textId="77777777">
        <w:trPr>
          <w:trHeight w:val="300"/>
        </w:trPr>
        <w:tc>
          <w:tcPr>
            <w:tcW w:w="4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C5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1.6 Jiné obligatorní výdaje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C6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C7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C8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C9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CA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3B17CB" w14:textId="77777777" w:rsidR="00642BE4" w:rsidRDefault="00642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42BE4" w14:paraId="5A3B17D1" w14:textId="77777777">
        <w:trPr>
          <w:trHeight w:val="615"/>
        </w:trPr>
        <w:tc>
          <w:tcPr>
            <w:tcW w:w="919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5A3B17CD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 Cestovní náhrady zahraniční (podíl cestovních náhrad nesmí přesáhnout 20 % celkových způsobilých výdajů z částek v Kč bez DPH)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5A3B17CE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5A3B17CF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5A3B17D0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0,00%</w:t>
            </w:r>
            <w:proofErr w:type="gramEnd"/>
          </w:p>
        </w:tc>
      </w:tr>
      <w:tr w:rsidR="00642BE4" w14:paraId="5A3B17D9" w14:textId="77777777">
        <w:trPr>
          <w:trHeight w:val="300"/>
        </w:trPr>
        <w:tc>
          <w:tcPr>
            <w:tcW w:w="4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D2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2.1 Cestovné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D3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D4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D5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D6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D7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3B17D8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42BE4" w14:paraId="5A3B17E1" w14:textId="77777777">
        <w:trPr>
          <w:trHeight w:val="300"/>
        </w:trPr>
        <w:tc>
          <w:tcPr>
            <w:tcW w:w="4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DA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2.2 Ubytování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DB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DC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DD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DE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DF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3B17E0" w14:textId="77777777" w:rsidR="00642BE4" w:rsidRDefault="00642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42BE4" w14:paraId="5A3B17E9" w14:textId="77777777">
        <w:trPr>
          <w:trHeight w:val="300"/>
        </w:trPr>
        <w:tc>
          <w:tcPr>
            <w:tcW w:w="4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E2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2.3 Stravné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E3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E4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E5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E6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E7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3B17E8" w14:textId="77777777" w:rsidR="00642BE4" w:rsidRDefault="00642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42BE4" w14:paraId="5A3B17F1" w14:textId="77777777">
        <w:trPr>
          <w:trHeight w:val="300"/>
        </w:trPr>
        <w:tc>
          <w:tcPr>
            <w:tcW w:w="4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EA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2.4 Jiné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EB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EC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ED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EE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EF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3B17F0" w14:textId="77777777" w:rsidR="00642BE4" w:rsidRDefault="00642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42BE4" w14:paraId="5A3B17F6" w14:textId="77777777">
        <w:trPr>
          <w:trHeight w:val="585"/>
        </w:trPr>
        <w:tc>
          <w:tcPr>
            <w:tcW w:w="919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5A3B17F2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3 Nákup služeb (pouze neinvestičního charakteru, podíl nákupu služeb pouze do výše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49%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CZV z částek bez DPH a absolutní horní hranicí 200.000 Kč bez DPH)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5A3B17F3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5A3B17F4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5A3B17F5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0,00%</w:t>
            </w:r>
            <w:proofErr w:type="gramEnd"/>
          </w:p>
        </w:tc>
      </w:tr>
      <w:tr w:rsidR="00642BE4" w14:paraId="5A3B17FE" w14:textId="77777777">
        <w:trPr>
          <w:trHeight w:val="300"/>
        </w:trPr>
        <w:tc>
          <w:tcPr>
            <w:tcW w:w="4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F7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3.1 Odborné služby/studie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F8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F9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FA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FB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FC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3B17FD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42BE4" w14:paraId="5A3B1806" w14:textId="77777777">
        <w:trPr>
          <w:trHeight w:val="300"/>
        </w:trPr>
        <w:tc>
          <w:tcPr>
            <w:tcW w:w="4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FF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3.2 Výdaje na zajištění workshopů pracovních skupin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800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801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802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803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804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3B1805" w14:textId="77777777" w:rsidR="00642BE4" w:rsidRDefault="00642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42BE4" w14:paraId="5A3B180B" w14:textId="77777777">
        <w:trPr>
          <w:trHeight w:val="315"/>
        </w:trPr>
        <w:tc>
          <w:tcPr>
            <w:tcW w:w="919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A3B1807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4 Celkové nezpůsobilé výdaje</w:t>
            </w:r>
          </w:p>
        </w:tc>
        <w:tc>
          <w:tcPr>
            <w:tcW w:w="1609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A3B1808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A3B1809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3B180A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42BE4" w14:paraId="5A3B1813" w14:textId="77777777">
        <w:trPr>
          <w:trHeight w:val="300"/>
        </w:trPr>
        <w:tc>
          <w:tcPr>
            <w:tcW w:w="4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B180C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4.1 XXX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B180D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B180E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B180F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B1810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B1811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3B1812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42BE4" w14:paraId="5A3B181B" w14:textId="77777777">
        <w:trPr>
          <w:trHeight w:val="315"/>
        </w:trPr>
        <w:tc>
          <w:tcPr>
            <w:tcW w:w="4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B1814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4.2 XXX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B1815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B1816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B1817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B1818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B1819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3B181A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42BE4" w14:paraId="5A3B1820" w14:textId="77777777">
        <w:trPr>
          <w:trHeight w:val="330"/>
        </w:trPr>
        <w:tc>
          <w:tcPr>
            <w:tcW w:w="91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A3B181C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Celkové výdaje na přípravu projektu (způsobilé + nezpůsobilé)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A3B181D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A3B181E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3B181F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5A3B1821" w14:textId="77777777" w:rsidR="00642BE4" w:rsidRDefault="00642BE4">
      <w:pPr>
        <w:pBdr>
          <w:top w:val="nil"/>
          <w:left w:val="nil"/>
          <w:bottom w:val="nil"/>
          <w:right w:val="nil"/>
          <w:between w:val="nil"/>
        </w:pBdr>
        <w:tabs>
          <w:tab w:val="left" w:pos="6597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sectPr w:rsidR="00642BE4">
      <w:headerReference w:type="first" r:id="rId19"/>
      <w:footerReference w:type="first" r:id="rId20"/>
      <w:pgSz w:w="16838" w:h="11906" w:orient="landscape"/>
      <w:pgMar w:top="1418" w:right="1418" w:bottom="141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55630" w14:textId="77777777" w:rsidR="00F05365" w:rsidRDefault="00F05365">
      <w:pPr>
        <w:spacing w:line="240" w:lineRule="auto"/>
        <w:ind w:left="0" w:hanging="2"/>
      </w:pPr>
      <w:r>
        <w:separator/>
      </w:r>
    </w:p>
  </w:endnote>
  <w:endnote w:type="continuationSeparator" w:id="0">
    <w:p w14:paraId="6329A363" w14:textId="77777777" w:rsidR="00F05365" w:rsidRDefault="00F0536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54138" w14:textId="77777777" w:rsidR="00023E95" w:rsidRDefault="00023E95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1823" w14:textId="528A730E" w:rsidR="00023E95" w:rsidRPr="004E06D6" w:rsidRDefault="00023E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Calibri" w:hAnsi="Arial" w:cs="Arial"/>
        <w:color w:val="000000"/>
        <w:sz w:val="20"/>
        <w:szCs w:val="20"/>
      </w:rPr>
    </w:pPr>
    <w:r w:rsidRPr="004E06D6">
      <w:rPr>
        <w:rFonts w:ascii="Arial" w:eastAsia="Calibri" w:hAnsi="Arial" w:cs="Arial"/>
        <w:color w:val="000000"/>
        <w:sz w:val="20"/>
        <w:szCs w:val="20"/>
      </w:rPr>
      <w:fldChar w:fldCharType="begin"/>
    </w:r>
    <w:r w:rsidRPr="004E06D6">
      <w:rPr>
        <w:rFonts w:ascii="Arial" w:eastAsia="Calibri" w:hAnsi="Arial" w:cs="Arial"/>
        <w:color w:val="000000"/>
        <w:sz w:val="20"/>
        <w:szCs w:val="20"/>
      </w:rPr>
      <w:instrText>PAGE</w:instrText>
    </w:r>
    <w:r w:rsidRPr="004E06D6">
      <w:rPr>
        <w:rFonts w:ascii="Arial" w:eastAsia="Calibri" w:hAnsi="Arial" w:cs="Arial"/>
        <w:color w:val="000000"/>
        <w:sz w:val="20"/>
        <w:szCs w:val="20"/>
      </w:rPr>
      <w:fldChar w:fldCharType="separate"/>
    </w:r>
    <w:r>
      <w:rPr>
        <w:rFonts w:ascii="Arial" w:eastAsia="Calibri" w:hAnsi="Arial" w:cs="Arial"/>
        <w:noProof/>
        <w:color w:val="000000"/>
        <w:sz w:val="20"/>
        <w:szCs w:val="20"/>
      </w:rPr>
      <w:t>8</w:t>
    </w:r>
    <w:r w:rsidRPr="004E06D6">
      <w:rPr>
        <w:rFonts w:ascii="Arial" w:eastAsia="Calibri" w:hAnsi="Arial" w:cs="Arial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1825" w14:textId="31061CC5" w:rsidR="00023E95" w:rsidRDefault="00023E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1829" w14:textId="77777777" w:rsidR="00023E95" w:rsidRDefault="00023E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2BC53" w14:textId="77777777" w:rsidR="00F05365" w:rsidRDefault="00F05365">
      <w:pPr>
        <w:spacing w:line="240" w:lineRule="auto"/>
        <w:ind w:left="0" w:hanging="2"/>
      </w:pPr>
      <w:r>
        <w:separator/>
      </w:r>
    </w:p>
  </w:footnote>
  <w:footnote w:type="continuationSeparator" w:id="0">
    <w:p w14:paraId="44766C88" w14:textId="77777777" w:rsidR="00F05365" w:rsidRDefault="00F0536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4CA30" w14:textId="77777777" w:rsidR="00023E95" w:rsidRDefault="00023E95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1822" w14:textId="77777777" w:rsidR="00023E95" w:rsidRDefault="00023E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1" w:hanging="3"/>
      <w:rPr>
        <w:color w:val="000000"/>
      </w:rPr>
    </w:pPr>
    <w:r>
      <w:rPr>
        <w:color w:val="000000"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B85F3" w14:textId="18E5C966" w:rsidR="005E64DB" w:rsidRPr="00DA7D71" w:rsidRDefault="005E64DB" w:rsidP="005E64DB">
    <w:pPr>
      <w:ind w:left="0" w:hanging="2"/>
      <w:rPr>
        <w:i/>
        <w:iCs/>
        <w:u w:val="single"/>
      </w:rPr>
    </w:pPr>
    <w:r>
      <w:rPr>
        <w:i/>
        <w:iCs/>
        <w:u w:val="single"/>
      </w:rPr>
      <w:t>Příloha č. 4 k usnesení Rady HMP č. 2139 ze dne 29. 8. 2022</w:t>
    </w:r>
  </w:p>
  <w:p w14:paraId="5A3B1824" w14:textId="77777777" w:rsidR="00023E95" w:rsidRDefault="00023E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114300" distR="114300" wp14:anchorId="5A3B182A" wp14:editId="5A3B182B">
          <wp:extent cx="5760720" cy="70675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06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1826" w14:textId="77777777" w:rsidR="00023E95" w:rsidRDefault="00023E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A3B182C" wp14:editId="5A3B182D">
          <wp:simplePos x="0" y="0"/>
          <wp:positionH relativeFrom="column">
            <wp:posOffset>1405255</wp:posOffset>
          </wp:positionH>
          <wp:positionV relativeFrom="paragraph">
            <wp:posOffset>-345439</wp:posOffset>
          </wp:positionV>
          <wp:extent cx="6066155" cy="895985"/>
          <wp:effectExtent l="0" t="0" r="0" b="0"/>
          <wp:wrapNone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66155" cy="895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A3B1827" w14:textId="77777777" w:rsidR="00023E95" w:rsidRDefault="00023E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14:paraId="5A3B1828" w14:textId="77777777" w:rsidR="00023E95" w:rsidRDefault="00023E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6EB"/>
    <w:multiLevelType w:val="multilevel"/>
    <w:tmpl w:val="B4000DB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0FBD69F3"/>
    <w:multiLevelType w:val="multilevel"/>
    <w:tmpl w:val="A492EB4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D737F66"/>
    <w:multiLevelType w:val="hybridMultilevel"/>
    <w:tmpl w:val="7F0EA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C3503"/>
    <w:multiLevelType w:val="multilevel"/>
    <w:tmpl w:val="5A3E62F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Arial"/>
        <w:color w:val="00000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9FA1EEE"/>
    <w:multiLevelType w:val="multilevel"/>
    <w:tmpl w:val="8474D47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2D4B5B19"/>
    <w:multiLevelType w:val="hybridMultilevel"/>
    <w:tmpl w:val="1EDA1668"/>
    <w:lvl w:ilvl="0" w:tplc="040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337970AC"/>
    <w:multiLevelType w:val="multilevel"/>
    <w:tmpl w:val="6F547CC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35BF1F7F"/>
    <w:multiLevelType w:val="hybridMultilevel"/>
    <w:tmpl w:val="2B28F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E4D10"/>
    <w:multiLevelType w:val="multilevel"/>
    <w:tmpl w:val="5A3E62F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Arial"/>
        <w:color w:val="00000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4B344679"/>
    <w:multiLevelType w:val="multilevel"/>
    <w:tmpl w:val="1FAC698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0" w15:restartNumberingAfterBreak="0">
    <w:nsid w:val="563B4CCF"/>
    <w:multiLevelType w:val="multilevel"/>
    <w:tmpl w:val="ED160D0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color w:val="000000"/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1" w15:restartNumberingAfterBreak="0">
    <w:nsid w:val="569B460F"/>
    <w:multiLevelType w:val="multilevel"/>
    <w:tmpl w:val="B09497FE"/>
    <w:lvl w:ilvl="0">
      <w:start w:val="1"/>
      <w:numFmt w:val="decimal"/>
      <w:lvlText w:val="%1."/>
      <w:lvlJc w:val="left"/>
      <w:pPr>
        <w:ind w:left="368" w:hanging="360"/>
      </w:pPr>
      <w:rPr>
        <w:rFonts w:ascii="Arial" w:eastAsia="Calibri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0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8" w:hanging="180"/>
      </w:pPr>
      <w:rPr>
        <w:vertAlign w:val="baseline"/>
      </w:rPr>
    </w:lvl>
  </w:abstractNum>
  <w:abstractNum w:abstractNumId="12" w15:restartNumberingAfterBreak="0">
    <w:nsid w:val="62256F90"/>
    <w:multiLevelType w:val="multilevel"/>
    <w:tmpl w:val="5A3E62F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Arial"/>
        <w:color w:val="00000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642F33CD"/>
    <w:multiLevelType w:val="hybridMultilevel"/>
    <w:tmpl w:val="1BD66B96"/>
    <w:lvl w:ilvl="0" w:tplc="040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688B7933"/>
    <w:multiLevelType w:val="multilevel"/>
    <w:tmpl w:val="DB526F8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Calibri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 w15:restartNumberingAfterBreak="0">
    <w:nsid w:val="6C926618"/>
    <w:multiLevelType w:val="multilevel"/>
    <w:tmpl w:val="0348260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color w:val="000000"/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6" w15:restartNumberingAfterBreak="0">
    <w:nsid w:val="70A24715"/>
    <w:multiLevelType w:val="hybridMultilevel"/>
    <w:tmpl w:val="56AEDE66"/>
    <w:lvl w:ilvl="0" w:tplc="5404802A">
      <w:start w:val="41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8" w:hanging="360"/>
      </w:pPr>
    </w:lvl>
    <w:lvl w:ilvl="2" w:tplc="0405001B" w:tentative="1">
      <w:start w:val="1"/>
      <w:numFmt w:val="lowerRoman"/>
      <w:lvlText w:val="%3."/>
      <w:lvlJc w:val="right"/>
      <w:pPr>
        <w:ind w:left="1798" w:hanging="180"/>
      </w:pPr>
    </w:lvl>
    <w:lvl w:ilvl="3" w:tplc="0405000F" w:tentative="1">
      <w:start w:val="1"/>
      <w:numFmt w:val="decimal"/>
      <w:lvlText w:val="%4."/>
      <w:lvlJc w:val="left"/>
      <w:pPr>
        <w:ind w:left="2518" w:hanging="360"/>
      </w:pPr>
    </w:lvl>
    <w:lvl w:ilvl="4" w:tplc="04050019" w:tentative="1">
      <w:start w:val="1"/>
      <w:numFmt w:val="lowerLetter"/>
      <w:lvlText w:val="%5."/>
      <w:lvlJc w:val="left"/>
      <w:pPr>
        <w:ind w:left="3238" w:hanging="360"/>
      </w:pPr>
    </w:lvl>
    <w:lvl w:ilvl="5" w:tplc="0405001B" w:tentative="1">
      <w:start w:val="1"/>
      <w:numFmt w:val="lowerRoman"/>
      <w:lvlText w:val="%6."/>
      <w:lvlJc w:val="right"/>
      <w:pPr>
        <w:ind w:left="3958" w:hanging="180"/>
      </w:pPr>
    </w:lvl>
    <w:lvl w:ilvl="6" w:tplc="0405000F" w:tentative="1">
      <w:start w:val="1"/>
      <w:numFmt w:val="decimal"/>
      <w:lvlText w:val="%7."/>
      <w:lvlJc w:val="left"/>
      <w:pPr>
        <w:ind w:left="4678" w:hanging="360"/>
      </w:pPr>
    </w:lvl>
    <w:lvl w:ilvl="7" w:tplc="04050019" w:tentative="1">
      <w:start w:val="1"/>
      <w:numFmt w:val="lowerLetter"/>
      <w:lvlText w:val="%8."/>
      <w:lvlJc w:val="left"/>
      <w:pPr>
        <w:ind w:left="5398" w:hanging="360"/>
      </w:pPr>
    </w:lvl>
    <w:lvl w:ilvl="8" w:tplc="040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7" w15:restartNumberingAfterBreak="0">
    <w:nsid w:val="725741AF"/>
    <w:multiLevelType w:val="multilevel"/>
    <w:tmpl w:val="EEF0ED1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8" w15:restartNumberingAfterBreak="0">
    <w:nsid w:val="7DBB372A"/>
    <w:multiLevelType w:val="multilevel"/>
    <w:tmpl w:val="DD26B31C"/>
    <w:lvl w:ilvl="0">
      <w:start w:val="1"/>
      <w:numFmt w:val="lowerLetter"/>
      <w:lvlText w:val="%1)"/>
      <w:lvlJc w:val="left"/>
      <w:pPr>
        <w:ind w:left="1068" w:hanging="360"/>
      </w:pPr>
      <w:rPr>
        <w:rFonts w:ascii="Arial" w:eastAsia="Calibri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5"/>
  </w:num>
  <w:num w:numId="5">
    <w:abstractNumId w:val="10"/>
  </w:num>
  <w:num w:numId="6">
    <w:abstractNumId w:val="0"/>
  </w:num>
  <w:num w:numId="7">
    <w:abstractNumId w:val="14"/>
  </w:num>
  <w:num w:numId="8">
    <w:abstractNumId w:val="11"/>
  </w:num>
  <w:num w:numId="9">
    <w:abstractNumId w:val="4"/>
  </w:num>
  <w:num w:numId="10">
    <w:abstractNumId w:val="17"/>
  </w:num>
  <w:num w:numId="11">
    <w:abstractNumId w:val="18"/>
  </w:num>
  <w:num w:numId="12">
    <w:abstractNumId w:val="6"/>
  </w:num>
  <w:num w:numId="13">
    <w:abstractNumId w:val="2"/>
  </w:num>
  <w:num w:numId="14">
    <w:abstractNumId w:val="7"/>
  </w:num>
  <w:num w:numId="15">
    <w:abstractNumId w:val="16"/>
  </w:num>
  <w:num w:numId="16">
    <w:abstractNumId w:val="5"/>
  </w:num>
  <w:num w:numId="17">
    <w:abstractNumId w:val="13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BE4"/>
    <w:rsid w:val="0000077A"/>
    <w:rsid w:val="00011937"/>
    <w:rsid w:val="00016E6C"/>
    <w:rsid w:val="00023E95"/>
    <w:rsid w:val="00050355"/>
    <w:rsid w:val="00063169"/>
    <w:rsid w:val="000635C2"/>
    <w:rsid w:val="000D2011"/>
    <w:rsid w:val="000D7B73"/>
    <w:rsid w:val="000E571B"/>
    <w:rsid w:val="00120EEA"/>
    <w:rsid w:val="001212A9"/>
    <w:rsid w:val="00126DF5"/>
    <w:rsid w:val="001313B7"/>
    <w:rsid w:val="00163A06"/>
    <w:rsid w:val="00183431"/>
    <w:rsid w:val="001938AC"/>
    <w:rsid w:val="001B0A76"/>
    <w:rsid w:val="001D12FF"/>
    <w:rsid w:val="001D4C21"/>
    <w:rsid w:val="00210BE0"/>
    <w:rsid w:val="00216822"/>
    <w:rsid w:val="0022242D"/>
    <w:rsid w:val="00250965"/>
    <w:rsid w:val="002758E2"/>
    <w:rsid w:val="00280605"/>
    <w:rsid w:val="00281E92"/>
    <w:rsid w:val="002C4F94"/>
    <w:rsid w:val="002C5E06"/>
    <w:rsid w:val="003159F4"/>
    <w:rsid w:val="00361A36"/>
    <w:rsid w:val="00365014"/>
    <w:rsid w:val="003C5E55"/>
    <w:rsid w:val="003D01BC"/>
    <w:rsid w:val="0041439C"/>
    <w:rsid w:val="0042697C"/>
    <w:rsid w:val="00433242"/>
    <w:rsid w:val="00435EDA"/>
    <w:rsid w:val="00444584"/>
    <w:rsid w:val="004445F6"/>
    <w:rsid w:val="0045378D"/>
    <w:rsid w:val="00467E74"/>
    <w:rsid w:val="00491D7E"/>
    <w:rsid w:val="004D4C89"/>
    <w:rsid w:val="004E06D6"/>
    <w:rsid w:val="00544411"/>
    <w:rsid w:val="005630A0"/>
    <w:rsid w:val="005660D7"/>
    <w:rsid w:val="0058100C"/>
    <w:rsid w:val="005C1A31"/>
    <w:rsid w:val="005E64DB"/>
    <w:rsid w:val="005F6031"/>
    <w:rsid w:val="006004B8"/>
    <w:rsid w:val="00615180"/>
    <w:rsid w:val="00635BB7"/>
    <w:rsid w:val="00642BE4"/>
    <w:rsid w:val="0064769B"/>
    <w:rsid w:val="00661787"/>
    <w:rsid w:val="00670347"/>
    <w:rsid w:val="00690E74"/>
    <w:rsid w:val="006917F4"/>
    <w:rsid w:val="006A0F07"/>
    <w:rsid w:val="006D55E4"/>
    <w:rsid w:val="00711F35"/>
    <w:rsid w:val="00753BAB"/>
    <w:rsid w:val="00785DAC"/>
    <w:rsid w:val="007B7EE9"/>
    <w:rsid w:val="007E522E"/>
    <w:rsid w:val="007E63CB"/>
    <w:rsid w:val="007F548A"/>
    <w:rsid w:val="0080439C"/>
    <w:rsid w:val="0087028C"/>
    <w:rsid w:val="008704A2"/>
    <w:rsid w:val="00890434"/>
    <w:rsid w:val="008C5F4A"/>
    <w:rsid w:val="00916FDF"/>
    <w:rsid w:val="00933009"/>
    <w:rsid w:val="0093670B"/>
    <w:rsid w:val="00953A26"/>
    <w:rsid w:val="00966FF8"/>
    <w:rsid w:val="00995C3E"/>
    <w:rsid w:val="009B71AD"/>
    <w:rsid w:val="009D1775"/>
    <w:rsid w:val="00A078A1"/>
    <w:rsid w:val="00A14F1C"/>
    <w:rsid w:val="00A258D4"/>
    <w:rsid w:val="00A62F6E"/>
    <w:rsid w:val="00AA34D7"/>
    <w:rsid w:val="00AB13A2"/>
    <w:rsid w:val="00AD04D6"/>
    <w:rsid w:val="00B260F8"/>
    <w:rsid w:val="00B52A68"/>
    <w:rsid w:val="00B534D7"/>
    <w:rsid w:val="00B77496"/>
    <w:rsid w:val="00B86793"/>
    <w:rsid w:val="00BA548F"/>
    <w:rsid w:val="00BB620E"/>
    <w:rsid w:val="00BC2D9D"/>
    <w:rsid w:val="00BC478B"/>
    <w:rsid w:val="00BD0DB5"/>
    <w:rsid w:val="00BD710A"/>
    <w:rsid w:val="00C05C1A"/>
    <w:rsid w:val="00C05FAA"/>
    <w:rsid w:val="00C17C24"/>
    <w:rsid w:val="00C46482"/>
    <w:rsid w:val="00C8615C"/>
    <w:rsid w:val="00CA6436"/>
    <w:rsid w:val="00CB5612"/>
    <w:rsid w:val="00CC1B16"/>
    <w:rsid w:val="00CD2A50"/>
    <w:rsid w:val="00D07FF6"/>
    <w:rsid w:val="00D33901"/>
    <w:rsid w:val="00D5132A"/>
    <w:rsid w:val="00D5785D"/>
    <w:rsid w:val="00D604D3"/>
    <w:rsid w:val="00D93A60"/>
    <w:rsid w:val="00DC273A"/>
    <w:rsid w:val="00DD5288"/>
    <w:rsid w:val="00DD7BF8"/>
    <w:rsid w:val="00E1096F"/>
    <w:rsid w:val="00E16209"/>
    <w:rsid w:val="00E1719A"/>
    <w:rsid w:val="00E5081F"/>
    <w:rsid w:val="00E70776"/>
    <w:rsid w:val="00E73A56"/>
    <w:rsid w:val="00E91D66"/>
    <w:rsid w:val="00EA6FB4"/>
    <w:rsid w:val="00ED667B"/>
    <w:rsid w:val="00F03486"/>
    <w:rsid w:val="00F05365"/>
    <w:rsid w:val="00F801D7"/>
    <w:rsid w:val="00F81B40"/>
    <w:rsid w:val="00FA0D22"/>
    <w:rsid w:val="056550B3"/>
    <w:rsid w:val="29BB6865"/>
    <w:rsid w:val="6FB1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16F4"/>
  <w15:docId w15:val="{640F5CEC-C330-44EF-B120-E8745E71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</w:pPr>
    <w:rPr>
      <w:b/>
      <w:bCs/>
      <w:sz w:val="36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widowControl w:val="0"/>
      <w:spacing w:after="480"/>
      <w:jc w:val="center"/>
    </w:pPr>
    <w:rPr>
      <w:b/>
      <w:sz w:val="48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  <w:bCs/>
      <w:sz w:val="40"/>
    </w:rPr>
  </w:style>
  <w:style w:type="character" w:styleId="slostrnky">
    <w:name w:val="page numbe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paragraph" w:styleId="Zkladntext3">
    <w:name w:val="Body Text 3"/>
    <w:basedOn w:val="Normln"/>
    <w:pPr>
      <w:tabs>
        <w:tab w:val="left" w:pos="360"/>
      </w:tabs>
      <w:spacing w:after="60"/>
      <w:jc w:val="both"/>
    </w:pPr>
    <w:rPr>
      <w:sz w:val="28"/>
    </w:rPr>
  </w:style>
  <w:style w:type="paragraph" w:styleId="Zkladntextodsazen">
    <w:name w:val="Body Text Indent"/>
    <w:basedOn w:val="Normln"/>
    <w:pPr>
      <w:tabs>
        <w:tab w:val="num" w:pos="360"/>
      </w:tabs>
      <w:ind w:left="360" w:hanging="360"/>
      <w:jc w:val="both"/>
    </w:pPr>
  </w:style>
  <w:style w:type="paragraph" w:styleId="Zkladntextodsazen3">
    <w:name w:val="Body Text Indent 3"/>
    <w:basedOn w:val="Normln"/>
    <w:pPr>
      <w:tabs>
        <w:tab w:val="num" w:pos="360"/>
      </w:tabs>
      <w:ind w:left="36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i/>
      <w:iCs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Odkaznakoment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evize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character" w:customStyle="1" w:styleId="TextkomenteChar">
    <w:name w:val="Text komentáře Char"/>
    <w:rPr>
      <w:w w:val="100"/>
      <w:position w:val="-1"/>
      <w:effect w:val="none"/>
      <w:vertAlign w:val="baseline"/>
      <w:cs w:val="0"/>
      <w:em w:val="none"/>
      <w:lang w:val="cs-CZ" w:eastAsia="cs-CZ"/>
    </w:rPr>
  </w:style>
  <w:style w:type="character" w:styleId="Sledovanodkaz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Odstavecseseznamem">
    <w:name w:val="List Paragraph"/>
    <w:basedOn w:val="Normln"/>
    <w:uiPriority w:val="34"/>
    <w:qFormat/>
    <w:rsid w:val="00AA34D7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26DF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17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1RekapbNoEnterC">
    <w:name w:val="Odstavec1_Rekapb_NoEnterC"/>
    <w:basedOn w:val="Normln"/>
    <w:qFormat/>
    <w:rsid w:val="00933009"/>
    <w:pPr>
      <w:keepNext/>
      <w:tabs>
        <w:tab w:val="left" w:pos="720"/>
      </w:tabs>
      <w:suppressAutoHyphens w:val="0"/>
      <w:overflowPunct w:val="0"/>
      <w:autoSpaceDE w:val="0"/>
      <w:autoSpaceDN w:val="0"/>
      <w:adjustRightInd w:val="0"/>
      <w:spacing w:before="120" w:after="120" w:line="240" w:lineRule="auto"/>
      <w:ind w:leftChars="0" w:left="680" w:firstLineChars="0" w:firstLine="0"/>
      <w:jc w:val="both"/>
      <w:textDirection w:val="lrTb"/>
      <w:textAlignment w:val="auto"/>
      <w:outlineLvl w:val="9"/>
    </w:pPr>
    <w:rPr>
      <w:rFonts w:ascii="Arial" w:hAnsi="Arial"/>
      <w:position w:val="0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3D0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opvvv.msmt.cz/vyzva/vyzva-c-02-18-055-smart-akcelerator-ii/dokumenty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2B32ABC25F814799117974570115ED" ma:contentTypeVersion="20" ma:contentTypeDescription="Vytvoří nový dokument" ma:contentTypeScope="" ma:versionID="ef2facd5ac9d04f47789d8794616f143">
  <xsd:schema xmlns:xsd="http://www.w3.org/2001/XMLSchema" xmlns:xs="http://www.w3.org/2001/XMLSchema" xmlns:p="http://schemas.microsoft.com/office/2006/metadata/properties" xmlns:ns2="e3044433-f560-4f62-bab1-c28684e1aea4" xmlns:ns3="e865bc2c-fc80-4511-a047-cb3cf7d260b0" targetNamespace="http://schemas.microsoft.com/office/2006/metadata/properties" ma:root="true" ma:fieldsID="758577b594d5089dd71465d192507ec2" ns2:_="" ns3:_="">
    <xsd:import namespace="e3044433-f560-4f62-bab1-c28684e1aea4"/>
    <xsd:import namespace="e865bc2c-fc80-4511-a047-cb3cf7d26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x" minOccurs="0"/>
                <xsd:element ref="ns2:ddffbdf336094a84b929b7a5d5f80183" minOccurs="0"/>
                <xsd:element ref="ns3:Projek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44433-f560-4f62-bab1-c28684e1a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646c2c9-60c3-444e-8cca-efa36a949f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x" ma:index="23" nillable="true" ma:displayName=" x" ma:format="Hyperlink" ma:internalName="x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dffbdf336094a84b929b7a5d5f80183" ma:index="25" nillable="true" ma:taxonomy="true" ma:internalName="ddffbdf336094a84b929b7a5d5f80183" ma:taxonomyFieldName="Content_x0020_type" ma:displayName="Content type" ma:default="" ma:fieldId="{ddffbdf3-3609-4a84-b929-b7a5d5f80183}" ma:sspId="8646c2c9-60c3-444e-8cca-efa36a949fc1" ma:termSetId="8c205c54-cef4-4732-9fdf-850880e105ae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5bc2c-fc80-4511-a047-cb3cf7d260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c7056c-8fc5-470c-9cb9-b20815f96df8}" ma:internalName="TaxCatchAll" ma:showField="CatchAllData" ma:web="e865bc2c-fc80-4511-a047-cb3cf7d26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jekt" ma:index="26" nillable="true" ma:displayName="Projekt" ma:default="EU" ma:format="Dropdown" ma:internalName="Projekt">
      <xsd:simpleType>
        <xsd:restriction base="dms:Choice">
          <xsd:enumeration value="EU"/>
          <xsd:enumeration value="KP"/>
          <xsd:enumeration value="SC"/>
          <xsd:enumeration value="MP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044433-f560-4f62-bab1-c28684e1aea4">
      <Terms xmlns="http://schemas.microsoft.com/office/infopath/2007/PartnerControls"/>
    </lcf76f155ced4ddcb4097134ff3c332f>
    <Projekt xmlns="e865bc2c-fc80-4511-a047-cb3cf7d260b0">EU</Projekt>
    <TaxCatchAll xmlns="e865bc2c-fc80-4511-a047-cb3cf7d260b0" xsi:nil="true"/>
    <ddffbdf336094a84b929b7a5d5f80183 xmlns="e3044433-f560-4f62-bab1-c28684e1aea4">
      <Terms xmlns="http://schemas.microsoft.com/office/infopath/2007/PartnerControls"/>
    </ddffbdf336094a84b929b7a5d5f80183>
    <x xmlns="e3044433-f560-4f62-bab1-c28684e1aea4">
      <Url xsi:nil="true"/>
      <Description xsi:nil="true"/>
    </x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HoP/bchhx6+V+zxogeNLAoXgsg==">AMUW2mXM8TcH3TbDLR28MGNd340ox9uSH6tVcEaA4OKIjmbJ3iHYHhZ8tuohT7RVgBSh03X9GvdNeq/q/joE+/MKWiVZ79BsiURlNTHTT6d+kyZGPL4u/rg=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4FA79-5045-4D10-A6E3-96D954139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44433-f560-4f62-bab1-c28684e1aea4"/>
    <ds:schemaRef ds:uri="e865bc2c-fc80-4511-a047-cb3cf7d26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6631C5-AEB2-4A32-B58B-7109F696A277}">
  <ds:schemaRefs>
    <ds:schemaRef ds:uri="http://schemas.microsoft.com/office/2006/metadata/properties"/>
    <ds:schemaRef ds:uri="http://schemas.microsoft.com/office/infopath/2007/PartnerControls"/>
    <ds:schemaRef ds:uri="e3044433-f560-4f62-bab1-c28684e1aea4"/>
    <ds:schemaRef ds:uri="e865bc2c-fc80-4511-a047-cb3cf7d260b0"/>
  </ds:schemaRefs>
</ds:datastoreItem>
</file>

<file path=customXml/itemProps3.xml><?xml version="1.0" encoding="utf-8"?>
<ds:datastoreItem xmlns:ds="http://schemas.openxmlformats.org/officeDocument/2006/customXml" ds:itemID="{762636A8-7120-4C92-8887-6FBC36E367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5096AE14-210F-40E8-BDF0-D18D8943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3420</Words>
  <Characters>20183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psubrt@kr-kralovehradecky.cz</dc:creator>
  <cp:lastModifiedBy>Lipš Martin (MHMP, PRI)</cp:lastModifiedBy>
  <cp:revision>2</cp:revision>
  <cp:lastPrinted>2021-11-25T11:32:00Z</cp:lastPrinted>
  <dcterms:created xsi:type="dcterms:W3CDTF">2022-09-26T11:53:00Z</dcterms:created>
  <dcterms:modified xsi:type="dcterms:W3CDTF">2022-09-26T11:53:00Z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0x010100FA2B32ABC25F814799117974570115ED</vt:lpwstr>
  </property>
</Properties>
</file>