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7E" w:rsidRDefault="00155C7E" w:rsidP="00155C7E">
      <w:pPr>
        <w:rPr>
          <w:sz w:val="24"/>
          <w:szCs w:val="24"/>
        </w:rPr>
      </w:pPr>
    </w:p>
    <w:p w:rsidR="00155C7E" w:rsidRDefault="00155C7E" w:rsidP="00155C7E">
      <w:pPr>
        <w:rPr>
          <w:sz w:val="24"/>
          <w:szCs w:val="24"/>
        </w:rPr>
      </w:pPr>
    </w:p>
    <w:p w:rsidR="00155C7E" w:rsidRPr="00155C7E" w:rsidRDefault="00155C7E" w:rsidP="00155C7E">
      <w:pPr>
        <w:rPr>
          <w:sz w:val="24"/>
          <w:szCs w:val="24"/>
        </w:rPr>
      </w:pPr>
      <w:r w:rsidRPr="00155C7E">
        <w:rPr>
          <w:sz w:val="24"/>
          <w:szCs w:val="24"/>
        </w:rPr>
        <w:t>Tisková zpráva, dne 23. února 2015</w:t>
      </w:r>
    </w:p>
    <w:p w:rsidR="00155C7E" w:rsidRDefault="00155C7E" w:rsidP="00155C7E">
      <w:pPr>
        <w:rPr>
          <w:b/>
          <w:sz w:val="24"/>
          <w:szCs w:val="24"/>
          <w:u w:val="single"/>
        </w:rPr>
      </w:pPr>
    </w:p>
    <w:p w:rsidR="00155C7E" w:rsidRPr="00155C7E" w:rsidRDefault="00155C7E" w:rsidP="00155C7E">
      <w:pPr>
        <w:rPr>
          <w:b/>
          <w:sz w:val="24"/>
          <w:szCs w:val="24"/>
          <w:u w:val="single"/>
        </w:rPr>
      </w:pPr>
    </w:p>
    <w:p w:rsidR="00155C7E" w:rsidRPr="00155C7E" w:rsidRDefault="00155C7E" w:rsidP="00155C7E">
      <w:pPr>
        <w:rPr>
          <w:b/>
          <w:sz w:val="24"/>
          <w:szCs w:val="24"/>
          <w:u w:val="single"/>
        </w:rPr>
      </w:pPr>
      <w:r w:rsidRPr="00155C7E">
        <w:rPr>
          <w:b/>
          <w:sz w:val="24"/>
          <w:szCs w:val="24"/>
          <w:u w:val="single"/>
        </w:rPr>
        <w:t>Máte rádi čtení? Těšte se na 23. dubna a dejte knihám zelenou!</w:t>
      </w:r>
    </w:p>
    <w:p w:rsidR="00155C7E" w:rsidRPr="00155C7E" w:rsidRDefault="00155C7E" w:rsidP="00155C7E">
      <w:pPr>
        <w:pStyle w:val="Bezmezer"/>
        <w:rPr>
          <w:i/>
          <w:sz w:val="24"/>
          <w:szCs w:val="24"/>
        </w:rPr>
      </w:pPr>
      <w:r w:rsidRPr="00155C7E">
        <w:rPr>
          <w:i/>
          <w:sz w:val="24"/>
          <w:szCs w:val="24"/>
        </w:rPr>
        <w:t>Po loňské, velmi úspěšné akci Knihy bez DPH, chystá Svaz českých knihkupců a nakladatelů pokračování s názvem KNIHY MAJÍ ZELENOU.</w:t>
      </w:r>
    </w:p>
    <w:p w:rsidR="00155C7E" w:rsidRPr="00155C7E" w:rsidRDefault="00155C7E" w:rsidP="00155C7E">
      <w:pPr>
        <w:pStyle w:val="Bezmezer"/>
        <w:rPr>
          <w:sz w:val="24"/>
          <w:szCs w:val="24"/>
        </w:rPr>
      </w:pP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  <w:r w:rsidRPr="00155C7E">
        <w:rPr>
          <w:sz w:val="24"/>
          <w:szCs w:val="24"/>
        </w:rPr>
        <w:t xml:space="preserve">Akce proběhne ve </w:t>
      </w:r>
      <w:r w:rsidRPr="00155C7E">
        <w:rPr>
          <w:b/>
          <w:sz w:val="24"/>
          <w:szCs w:val="24"/>
        </w:rPr>
        <w:t xml:space="preserve">čtvrtek 23. dubna </w:t>
      </w:r>
      <w:r w:rsidRPr="00155C7E">
        <w:rPr>
          <w:b/>
          <w:sz w:val="24"/>
          <w:szCs w:val="24"/>
        </w:rPr>
        <w:t>2015</w:t>
      </w:r>
      <w:r>
        <w:rPr>
          <w:sz w:val="24"/>
          <w:szCs w:val="24"/>
        </w:rPr>
        <w:t xml:space="preserve"> </w:t>
      </w:r>
      <w:r w:rsidRPr="00155C7E">
        <w:rPr>
          <w:sz w:val="24"/>
          <w:szCs w:val="24"/>
        </w:rPr>
        <w:t xml:space="preserve">na Světový den knihy a autorských práv, tedy v den, který je po celém světě svátkem knih a čtení. Do kampaně, která bude letos zaměřena na podporu prodeje knih v kamenných knihkupectvích, se zapojí nakladatelé a knihkupci po celé republice. </w:t>
      </w: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  <w:r w:rsidRPr="00155C7E">
        <w:rPr>
          <w:sz w:val="24"/>
          <w:szCs w:val="24"/>
        </w:rPr>
        <w:t xml:space="preserve">„Světový den knihy a autorských práv chápeme jako svátek knih a čtenářství. V loňském roce jsme se zaměřili na podporu snížení sazby DPH pro knihy a výsledek byl nad očekávání pozitivní. Myslíme si, že čtenáři a knihy si svůj svátek zaslouží. I proto jsme se rozhodli uspořádat v letošním roce podobnou akci, tentokrát s podtitulem </w:t>
      </w:r>
      <w:r w:rsidRPr="00155C7E">
        <w:rPr>
          <w:b/>
          <w:sz w:val="24"/>
          <w:szCs w:val="24"/>
        </w:rPr>
        <w:t>KNIHY MAJÍ ZELENOU</w:t>
      </w:r>
      <w:r w:rsidRPr="00155C7E">
        <w:rPr>
          <w:sz w:val="24"/>
          <w:szCs w:val="24"/>
        </w:rPr>
        <w:t xml:space="preserve">. Jejím cílem je podpořit knihkupce a prodej knih v kamenných knihkupectvích, seznámit veřejnost s důležitou kulturní, společenskou a edukační funkcí, kterou plní, a naučit i nejmladší generaci najít cestu do svého knihkupectví. Ostatně i toto je jedním z poslání Svazu českých knihkupců a nakladatelů,“ říká jeho předseda Martin </w:t>
      </w:r>
      <w:proofErr w:type="spellStart"/>
      <w:r w:rsidRPr="00155C7E">
        <w:rPr>
          <w:sz w:val="24"/>
          <w:szCs w:val="24"/>
        </w:rPr>
        <w:t>Vopěnka</w:t>
      </w:r>
      <w:proofErr w:type="spellEnd"/>
      <w:r w:rsidRPr="00155C7E">
        <w:rPr>
          <w:sz w:val="24"/>
          <w:szCs w:val="24"/>
        </w:rPr>
        <w:t>.</w:t>
      </w: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  <w:r w:rsidRPr="00155C7E">
        <w:rPr>
          <w:sz w:val="24"/>
          <w:szCs w:val="24"/>
        </w:rPr>
        <w:t>Čtenáři se už nyní m</w:t>
      </w:r>
      <w:r>
        <w:rPr>
          <w:sz w:val="24"/>
          <w:szCs w:val="24"/>
        </w:rPr>
        <w:t xml:space="preserve">ohou těšit na spoustu novinek, </w:t>
      </w:r>
      <w:r w:rsidRPr="00155C7E">
        <w:rPr>
          <w:sz w:val="24"/>
          <w:szCs w:val="24"/>
        </w:rPr>
        <w:t>zajímavých doprovodných akcí a výhodných nákupů, které jim v tento den přinesou knihkupci ve spolupráci s</w:t>
      </w:r>
      <w:r>
        <w:rPr>
          <w:sz w:val="24"/>
          <w:szCs w:val="24"/>
        </w:rPr>
        <w:t> distributory i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155C7E">
        <w:rPr>
          <w:sz w:val="24"/>
          <w:szCs w:val="24"/>
        </w:rPr>
        <w:t>nakladateli.</w:t>
      </w: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  <w:r w:rsidRPr="00155C7E">
        <w:rPr>
          <w:sz w:val="24"/>
          <w:szCs w:val="24"/>
        </w:rPr>
        <w:t>Pokud potřebujete jakékoliv doplňující informace, neváhejte nás kontaktovat:</w:t>
      </w:r>
    </w:p>
    <w:p w:rsidR="00155C7E" w:rsidRPr="00155C7E" w:rsidRDefault="00155C7E" w:rsidP="00155C7E">
      <w:pPr>
        <w:pStyle w:val="Bezmezer"/>
        <w:jc w:val="both"/>
        <w:rPr>
          <w:color w:val="1F497D"/>
          <w:sz w:val="24"/>
          <w:szCs w:val="24"/>
        </w:rPr>
      </w:pPr>
      <w:r w:rsidRPr="00155C7E">
        <w:rPr>
          <w:sz w:val="24"/>
          <w:szCs w:val="24"/>
        </w:rPr>
        <w:t>SČKN, Mgr. Marcela Turečková, 604 200 597,</w:t>
      </w:r>
      <w:r w:rsidRPr="00155C7E">
        <w:rPr>
          <w:color w:val="1F497D"/>
          <w:sz w:val="24"/>
          <w:szCs w:val="24"/>
        </w:rPr>
        <w:t xml:space="preserve"> </w:t>
      </w:r>
      <w:hyperlink r:id="rId8" w:history="1">
        <w:r w:rsidRPr="00155C7E">
          <w:rPr>
            <w:rStyle w:val="Hypertextovodkaz"/>
            <w:sz w:val="24"/>
            <w:szCs w:val="24"/>
          </w:rPr>
          <w:t>tureckova@sckn.cz</w:t>
        </w:r>
      </w:hyperlink>
      <w:r w:rsidRPr="00155C7E">
        <w:rPr>
          <w:color w:val="1F497D"/>
          <w:sz w:val="24"/>
          <w:szCs w:val="24"/>
        </w:rPr>
        <w:t xml:space="preserve">, </w:t>
      </w:r>
      <w:hyperlink r:id="rId9" w:history="1">
        <w:r w:rsidRPr="00155C7E">
          <w:rPr>
            <w:rStyle w:val="Hypertextovodkaz"/>
            <w:sz w:val="24"/>
            <w:szCs w:val="24"/>
          </w:rPr>
          <w:t>www.sckn.cz</w:t>
        </w:r>
      </w:hyperlink>
    </w:p>
    <w:p w:rsidR="00155C7E" w:rsidRPr="00155C7E" w:rsidRDefault="00155C7E" w:rsidP="00155C7E">
      <w:pPr>
        <w:pStyle w:val="Bezmezer"/>
        <w:jc w:val="both"/>
        <w:rPr>
          <w:sz w:val="24"/>
          <w:szCs w:val="24"/>
        </w:rPr>
      </w:pPr>
      <w:r w:rsidRPr="00155C7E">
        <w:rPr>
          <w:sz w:val="24"/>
          <w:szCs w:val="24"/>
        </w:rPr>
        <w:t xml:space="preserve">Turner PR, Johana Turner, 606 232 055, </w:t>
      </w:r>
      <w:hyperlink r:id="rId10" w:history="1">
        <w:r w:rsidRPr="00155C7E">
          <w:rPr>
            <w:rStyle w:val="Hypertextovodkaz"/>
            <w:sz w:val="24"/>
            <w:szCs w:val="24"/>
          </w:rPr>
          <w:t>johana@turner.cz</w:t>
        </w:r>
      </w:hyperlink>
      <w:r w:rsidRPr="00155C7E">
        <w:rPr>
          <w:sz w:val="24"/>
          <w:szCs w:val="24"/>
        </w:rPr>
        <w:t xml:space="preserve">, </w:t>
      </w:r>
      <w:hyperlink r:id="rId11" w:history="1">
        <w:r w:rsidRPr="00155C7E">
          <w:rPr>
            <w:rStyle w:val="Hypertextovodkaz"/>
            <w:sz w:val="24"/>
            <w:szCs w:val="24"/>
          </w:rPr>
          <w:t>www.turner.cz</w:t>
        </w:r>
      </w:hyperlink>
    </w:p>
    <w:p w:rsidR="00155C7E" w:rsidRPr="00155C7E" w:rsidRDefault="00155C7E" w:rsidP="00155C7E">
      <w:pPr>
        <w:rPr>
          <w:color w:val="1F497D"/>
          <w:sz w:val="24"/>
          <w:szCs w:val="24"/>
        </w:rPr>
      </w:pPr>
      <w:r w:rsidRPr="00155C7E">
        <w:rPr>
          <w:color w:val="1F497D"/>
          <w:sz w:val="24"/>
          <w:szCs w:val="24"/>
        </w:rPr>
        <w:t xml:space="preserve"> </w:t>
      </w:r>
    </w:p>
    <w:p w:rsidR="00155C7E" w:rsidRDefault="00155C7E" w:rsidP="00155C7E">
      <w:pPr>
        <w:pStyle w:val="Bezmezer"/>
        <w:jc w:val="both"/>
      </w:pPr>
    </w:p>
    <w:p w:rsidR="00FE5D51" w:rsidRPr="00561FD3" w:rsidRDefault="00FE5D51" w:rsidP="00561FD3">
      <w:pPr>
        <w:rPr>
          <w:szCs w:val="24"/>
        </w:rPr>
      </w:pPr>
    </w:p>
    <w:sectPr w:rsidR="00FE5D51" w:rsidRPr="00561FD3" w:rsidSect="00361AF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34" w:left="1701" w:header="708" w:footer="9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D87" w:rsidRDefault="00AB6D87">
      <w:r>
        <w:separator/>
      </w:r>
    </w:p>
  </w:endnote>
  <w:endnote w:type="continuationSeparator" w:id="0">
    <w:p w:rsidR="00AB6D87" w:rsidRDefault="00A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56" w:rsidRDefault="00460656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</w:p>
  <w:p w:rsidR="00460656" w:rsidRDefault="00460656">
    <w:pPr>
      <w:pBdr>
        <w:top w:val="single" w:sz="6" w:space="1" w:color="auto"/>
      </w:pBd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tel/fax: </w:t>
    </w:r>
    <w:r>
      <w:rPr>
        <w:rFonts w:ascii="Arial" w:hAnsi="Arial"/>
        <w:sz w:val="18"/>
      </w:rPr>
      <w:tab/>
      <w:t>(+420 2) 224 219 944</w:t>
    </w:r>
    <w:r>
      <w:rPr>
        <w:rFonts w:ascii="Arial" w:hAnsi="Arial"/>
        <w:sz w:val="18"/>
      </w:rPr>
      <w:tab/>
      <w:t>E-mail: sckn@sckn.cz</w:t>
    </w:r>
    <w:r>
      <w:rPr>
        <w:rFonts w:ascii="Arial" w:hAnsi="Arial"/>
        <w:sz w:val="18"/>
      </w:rPr>
      <w:tab/>
      <w:t>IČO: 47610492</w:t>
    </w:r>
  </w:p>
  <w:p w:rsidR="00460656" w:rsidRPr="0071729C" w:rsidRDefault="00460656" w:rsidP="0071729C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t>tel:</w:t>
    </w:r>
    <w:r>
      <w:tab/>
      <w:t>(+420 2) 224 219 942</w:t>
    </w:r>
    <w:r>
      <w:tab/>
      <w:t>http://www.sckn.cz</w:t>
    </w:r>
    <w:r>
      <w:tab/>
      <w:t>DIČ: CZ47610492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F9" w:rsidRDefault="00361AF9" w:rsidP="00361AF9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</w:p>
  <w:p w:rsidR="00361AF9" w:rsidRDefault="00361AF9" w:rsidP="00361AF9">
    <w:pPr>
      <w:pBdr>
        <w:top w:val="single" w:sz="6" w:space="1" w:color="auto"/>
      </w:pBd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tel/fax: </w:t>
    </w:r>
    <w:r>
      <w:rPr>
        <w:rFonts w:ascii="Arial" w:hAnsi="Arial"/>
        <w:sz w:val="18"/>
      </w:rPr>
      <w:tab/>
      <w:t>(+420 2) 224 219 944</w:t>
    </w:r>
    <w:r>
      <w:rPr>
        <w:rFonts w:ascii="Arial" w:hAnsi="Arial"/>
        <w:sz w:val="18"/>
      </w:rPr>
      <w:tab/>
      <w:t>E-mail: sckn@sckn.cz</w:t>
    </w:r>
    <w:r>
      <w:rPr>
        <w:rFonts w:ascii="Arial" w:hAnsi="Arial"/>
        <w:sz w:val="18"/>
      </w:rPr>
      <w:tab/>
      <w:t>IČO: 47610492</w:t>
    </w:r>
  </w:p>
  <w:p w:rsidR="00361AF9" w:rsidRPr="00361AF9" w:rsidRDefault="00361AF9" w:rsidP="00361AF9">
    <w:pPr>
      <w:tabs>
        <w:tab w:val="left" w:pos="0"/>
        <w:tab w:val="left" w:pos="680"/>
        <w:tab w:val="center" w:pos="4536"/>
        <w:tab w:val="left" w:pos="7258"/>
      </w:tabs>
      <w:rPr>
        <w:rFonts w:ascii="Arial" w:hAnsi="Arial"/>
        <w:sz w:val="18"/>
      </w:rPr>
    </w:pPr>
    <w:r>
      <w:t>tel:</w:t>
    </w:r>
    <w:r>
      <w:tab/>
      <w:t>(+420 2) 224 219 942</w:t>
    </w:r>
    <w:r>
      <w:tab/>
      <w:t>http://www.sckn.cz</w:t>
    </w:r>
    <w:r>
      <w:tab/>
      <w:t>DIČ: CZ47610492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D87" w:rsidRDefault="00AB6D87">
      <w:r>
        <w:separator/>
      </w:r>
    </w:p>
  </w:footnote>
  <w:footnote w:type="continuationSeparator" w:id="0">
    <w:p w:rsidR="00AB6D87" w:rsidRDefault="00AB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56" w:rsidRDefault="00460656" w:rsidP="00361AF9">
    <w:pPr>
      <w:ind w:left="1418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F9" w:rsidRDefault="00361AF9" w:rsidP="00361AF9">
    <w:pPr>
      <w:framePr w:hSpace="142" w:wrap="around" w:vAnchor="page" w:hAnchor="margin" w:y="721"/>
      <w:rPr>
        <w:sz w:val="18"/>
      </w:rPr>
    </w:pPr>
    <w:r>
      <w:rPr>
        <w:sz w:val="18"/>
      </w:rPr>
      <w:object w:dxaOrig="1036" w:dyaOrig="1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1pt" o:ole="">
          <v:imagedata r:id="rId1" o:title=""/>
        </v:shape>
        <o:OLEObject Type="Embed" ProgID="Word.Document.8" ShapeID="_x0000_i1025" DrawAspect="Content" ObjectID="_1486214033" r:id="rId2"/>
      </w:object>
    </w:r>
  </w:p>
  <w:p w:rsidR="00361AF9" w:rsidRPr="00FC0CDE" w:rsidRDefault="00361AF9" w:rsidP="00361AF9">
    <w:pPr>
      <w:ind w:left="1418"/>
      <w:rPr>
        <w:rFonts w:ascii="Arial" w:hAnsi="Arial"/>
        <w:b/>
        <w:spacing w:val="26"/>
        <w:kern w:val="20"/>
        <w:sz w:val="25"/>
      </w:rPr>
    </w:pPr>
    <w:r>
      <w:rPr>
        <w:rFonts w:ascii="Arial" w:hAnsi="Arial"/>
        <w:b/>
        <w:spacing w:val="26"/>
        <w:kern w:val="20"/>
        <w:sz w:val="25"/>
      </w:rPr>
      <w:t xml:space="preserve">SVAZ ČESKÝCH  KNIHKUPCŮ A  NAKLADATELŮ, </w:t>
    </w:r>
    <w:proofErr w:type="spellStart"/>
    <w:proofErr w:type="gramStart"/>
    <w:r>
      <w:rPr>
        <w:rFonts w:ascii="Arial" w:hAnsi="Arial"/>
        <w:b/>
        <w:spacing w:val="26"/>
        <w:kern w:val="20"/>
        <w:sz w:val="25"/>
      </w:rPr>
      <w:t>o.s</w:t>
    </w:r>
    <w:proofErr w:type="spellEnd"/>
    <w:r>
      <w:rPr>
        <w:rFonts w:ascii="Arial" w:hAnsi="Arial"/>
        <w:b/>
        <w:spacing w:val="26"/>
        <w:kern w:val="20"/>
        <w:sz w:val="25"/>
      </w:rPr>
      <w:t>.</w:t>
    </w:r>
    <w:proofErr w:type="gramEnd"/>
  </w:p>
  <w:p w:rsidR="00361AF9" w:rsidRDefault="00361AF9" w:rsidP="00361AF9">
    <w:pP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>THE ASSOCIATION  OF CZECH BOOKSELLERS  AND PUBLISHERS</w:t>
    </w:r>
  </w:p>
  <w:p w:rsidR="00361AF9" w:rsidRDefault="00361AF9" w:rsidP="00361AF9">
    <w:pPr>
      <w:pBdr>
        <w:bottom w:val="single" w:sz="6" w:space="0" w:color="auto"/>
      </w:pBd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>sídlo a fakturační adresa: Mariánské náměstí 190/5, 110 01 Praha 1</w:t>
    </w:r>
  </w:p>
  <w:p w:rsidR="00361AF9" w:rsidRDefault="00361AF9" w:rsidP="00361AF9">
    <w:pPr>
      <w:pBdr>
        <w:bottom w:val="single" w:sz="6" w:space="0" w:color="auto"/>
      </w:pBdr>
      <w:ind w:left="1418"/>
      <w:rPr>
        <w:rFonts w:ascii="Arial" w:hAnsi="Arial"/>
        <w:sz w:val="21"/>
      </w:rPr>
    </w:pPr>
    <w:r>
      <w:rPr>
        <w:rFonts w:ascii="Arial" w:hAnsi="Arial"/>
        <w:sz w:val="21"/>
      </w:rPr>
      <w:t xml:space="preserve">poštovní adresa: </w:t>
    </w:r>
    <w:proofErr w:type="spellStart"/>
    <w:proofErr w:type="gramStart"/>
    <w:r>
      <w:rPr>
        <w:rFonts w:ascii="Arial" w:hAnsi="Arial"/>
        <w:sz w:val="21"/>
      </w:rPr>
      <w:t>P.O.</w:t>
    </w:r>
    <w:proofErr w:type="gramEnd"/>
    <w:r>
      <w:rPr>
        <w:rFonts w:ascii="Arial" w:hAnsi="Arial"/>
        <w:sz w:val="21"/>
      </w:rPr>
      <w:t>Box</w:t>
    </w:r>
    <w:proofErr w:type="spellEnd"/>
    <w:r>
      <w:rPr>
        <w:rFonts w:ascii="Arial" w:hAnsi="Arial"/>
        <w:sz w:val="21"/>
      </w:rPr>
      <w:t xml:space="preserve"> 177, 110 01 Praha 1</w:t>
    </w:r>
  </w:p>
  <w:p w:rsidR="00361AF9" w:rsidRDefault="00361AF9" w:rsidP="00361AF9">
    <w:pPr>
      <w:pStyle w:val="Zhlav"/>
      <w:ind w:left="1418"/>
      <w:rPr>
        <w:sz w:val="18"/>
      </w:rPr>
    </w:pPr>
    <w:r>
      <w:rPr>
        <w:rFonts w:ascii="Arial" w:hAnsi="Arial"/>
        <w:sz w:val="14"/>
      </w:rPr>
      <w:t>založen v roce 1879</w:t>
    </w:r>
  </w:p>
  <w:p w:rsidR="00361AF9" w:rsidRDefault="00361A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7A0C8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46D6F12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FB1BE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6B5414"/>
    <w:multiLevelType w:val="singleLevel"/>
    <w:tmpl w:val="ABE044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1F17529"/>
    <w:multiLevelType w:val="hybridMultilevel"/>
    <w:tmpl w:val="30B28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038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33508"/>
    <w:multiLevelType w:val="singleLevel"/>
    <w:tmpl w:val="8076A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4674D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3E69EC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6D574B4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703FB3"/>
    <w:multiLevelType w:val="singleLevel"/>
    <w:tmpl w:val="D9A2B4B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>
    <w:nsid w:val="4338709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3E976F4"/>
    <w:multiLevelType w:val="hybridMultilevel"/>
    <w:tmpl w:val="AFB67C78"/>
    <w:lvl w:ilvl="0" w:tplc="D11CC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43522B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74073D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58B67D2C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A1B7D28"/>
    <w:multiLevelType w:val="singleLevel"/>
    <w:tmpl w:val="CE1ED3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01D0788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2034D40"/>
    <w:multiLevelType w:val="singleLevel"/>
    <w:tmpl w:val="9F96CB14"/>
    <w:lvl w:ilvl="0">
      <w:start w:val="1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60059E9"/>
    <w:multiLevelType w:val="hybridMultilevel"/>
    <w:tmpl w:val="43A46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B0509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8A96F64"/>
    <w:multiLevelType w:val="singleLevel"/>
    <w:tmpl w:val="3208E5D8"/>
    <w:lvl w:ilvl="0">
      <w:start w:val="6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ABC04DF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B31089D"/>
    <w:multiLevelType w:val="singleLevel"/>
    <w:tmpl w:val="387664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460D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B755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93172E"/>
    <w:multiLevelType w:val="singleLevel"/>
    <w:tmpl w:val="CE1ED30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7E25E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1"/>
  </w:num>
  <w:num w:numId="4">
    <w:abstractNumId w:val="28"/>
  </w:num>
  <w:num w:numId="5">
    <w:abstractNumId w:val="15"/>
  </w:num>
  <w:num w:numId="6">
    <w:abstractNumId w:val="16"/>
  </w:num>
  <w:num w:numId="7">
    <w:abstractNumId w:val="17"/>
  </w:num>
  <w:num w:numId="8">
    <w:abstractNumId w:val="8"/>
  </w:num>
  <w:num w:numId="9">
    <w:abstractNumId w:val="6"/>
  </w:num>
  <w:num w:numId="10">
    <w:abstractNumId w:val="9"/>
  </w:num>
  <w:num w:numId="11">
    <w:abstractNumId w:val="27"/>
  </w:num>
  <w:num w:numId="12">
    <w:abstractNumId w:val="22"/>
  </w:num>
  <w:num w:numId="13">
    <w:abstractNumId w:val="26"/>
  </w:num>
  <w:num w:numId="14">
    <w:abstractNumId w:val="4"/>
  </w:num>
  <w:num w:numId="15">
    <w:abstractNumId w:val="7"/>
  </w:num>
  <w:num w:numId="16">
    <w:abstractNumId w:val="3"/>
  </w:num>
  <w:num w:numId="17">
    <w:abstractNumId w:val="18"/>
  </w:num>
  <w:num w:numId="18">
    <w:abstractNumId w:val="14"/>
  </w:num>
  <w:num w:numId="19">
    <w:abstractNumId w:val="2"/>
  </w:num>
  <w:num w:numId="20">
    <w:abstractNumId w:val="21"/>
  </w:num>
  <w:num w:numId="21">
    <w:abstractNumId w:val="24"/>
  </w:num>
  <w:num w:numId="22">
    <w:abstractNumId w:val="10"/>
  </w:num>
  <w:num w:numId="23">
    <w:abstractNumId w:val="23"/>
  </w:num>
  <w:num w:numId="24">
    <w:abstractNumId w:val="1"/>
  </w:num>
  <w:num w:numId="25">
    <w:abstractNumId w:val="12"/>
  </w:num>
  <w:num w:numId="26">
    <w:abstractNumId w:val="25"/>
  </w:num>
  <w:num w:numId="27">
    <w:abstractNumId w:val="5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7E"/>
    <w:rsid w:val="000345FB"/>
    <w:rsid w:val="00037DF7"/>
    <w:rsid w:val="00040009"/>
    <w:rsid w:val="0006251C"/>
    <w:rsid w:val="00064708"/>
    <w:rsid w:val="00076A4E"/>
    <w:rsid w:val="001541B2"/>
    <w:rsid w:val="00155C7E"/>
    <w:rsid w:val="00164778"/>
    <w:rsid w:val="001843E4"/>
    <w:rsid w:val="001F6627"/>
    <w:rsid w:val="00214CDC"/>
    <w:rsid w:val="002A48C5"/>
    <w:rsid w:val="002A58F0"/>
    <w:rsid w:val="00361AF9"/>
    <w:rsid w:val="003823B3"/>
    <w:rsid w:val="00382BEC"/>
    <w:rsid w:val="003A5423"/>
    <w:rsid w:val="00402455"/>
    <w:rsid w:val="00460656"/>
    <w:rsid w:val="004A3D0B"/>
    <w:rsid w:val="00561FD3"/>
    <w:rsid w:val="005E70B8"/>
    <w:rsid w:val="006002D7"/>
    <w:rsid w:val="00600B50"/>
    <w:rsid w:val="006226BA"/>
    <w:rsid w:val="006237A5"/>
    <w:rsid w:val="006A3999"/>
    <w:rsid w:val="006D0E73"/>
    <w:rsid w:val="0071729C"/>
    <w:rsid w:val="00746A6C"/>
    <w:rsid w:val="00764063"/>
    <w:rsid w:val="007A2198"/>
    <w:rsid w:val="007E6772"/>
    <w:rsid w:val="00831DCB"/>
    <w:rsid w:val="00853CDD"/>
    <w:rsid w:val="00867BB9"/>
    <w:rsid w:val="008E0A3E"/>
    <w:rsid w:val="009221A2"/>
    <w:rsid w:val="00930458"/>
    <w:rsid w:val="00935770"/>
    <w:rsid w:val="009762B9"/>
    <w:rsid w:val="00A35E43"/>
    <w:rsid w:val="00A45C1D"/>
    <w:rsid w:val="00AB6D87"/>
    <w:rsid w:val="00AF0A1A"/>
    <w:rsid w:val="00B90F6A"/>
    <w:rsid w:val="00BE5183"/>
    <w:rsid w:val="00BF55F9"/>
    <w:rsid w:val="00C57024"/>
    <w:rsid w:val="00CA2705"/>
    <w:rsid w:val="00D25E4F"/>
    <w:rsid w:val="00D46B76"/>
    <w:rsid w:val="00DB1627"/>
    <w:rsid w:val="00DB4473"/>
    <w:rsid w:val="00DB7841"/>
    <w:rsid w:val="00DD1FD6"/>
    <w:rsid w:val="00DE79AC"/>
    <w:rsid w:val="00E22930"/>
    <w:rsid w:val="00E27D19"/>
    <w:rsid w:val="00E32580"/>
    <w:rsid w:val="00E93510"/>
    <w:rsid w:val="00EA72A5"/>
    <w:rsid w:val="00EC5138"/>
    <w:rsid w:val="00F30B54"/>
    <w:rsid w:val="00F42AF0"/>
    <w:rsid w:val="00F52175"/>
    <w:rsid w:val="00F642F3"/>
    <w:rsid w:val="00FC0CDE"/>
    <w:rsid w:val="00FD1640"/>
    <w:rsid w:val="00FE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C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567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pPr>
      <w:keepNext/>
      <w:ind w:right="567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ind w:righ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pPr>
      <w:jc w:val="both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pPr>
      <w:ind w:firstLine="567"/>
      <w:jc w:val="both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Textbubliny">
    <w:name w:val="Balloon Text"/>
    <w:basedOn w:val="Normln"/>
    <w:semiHidden/>
    <w:rsid w:val="00A45C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361AF9"/>
  </w:style>
  <w:style w:type="paragraph" w:styleId="Bezmezer">
    <w:name w:val="No Spacing"/>
    <w:uiPriority w:val="1"/>
    <w:qFormat/>
    <w:rsid w:val="00155C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C7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567"/>
      <w:jc w:val="both"/>
      <w:outlineLvl w:val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qFormat/>
    <w:pPr>
      <w:keepNext/>
      <w:ind w:right="567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8">
    <w:name w:val="heading 8"/>
    <w:basedOn w:val="Normln"/>
    <w:next w:val="Normln"/>
    <w:qFormat/>
    <w:pPr>
      <w:keepNext/>
      <w:jc w:val="right"/>
      <w:outlineLvl w:val="7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pPr>
      <w:ind w:righ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pPr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3">
    <w:name w:val="Body Text 3"/>
    <w:basedOn w:val="Normln"/>
    <w:pPr>
      <w:jc w:val="both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">
    <w:name w:val="Body Text Indent"/>
    <w:basedOn w:val="Normln"/>
    <w:pPr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pPr>
      <w:ind w:firstLine="567"/>
      <w:jc w:val="both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Textbubliny">
    <w:name w:val="Balloon Text"/>
    <w:basedOn w:val="Normln"/>
    <w:semiHidden/>
    <w:rsid w:val="00A45C1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361AF9"/>
  </w:style>
  <w:style w:type="paragraph" w:styleId="Bezmezer">
    <w:name w:val="No Spacing"/>
    <w:uiPriority w:val="1"/>
    <w:qFormat/>
    <w:rsid w:val="00155C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eckova@sckn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urne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ohana@turne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kn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ela\Desktop\SCKN-hlavi&#269;kov&#253;%20pap&#237;r%20(bez%20druh&#233;%20strany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SCKN-hlavičkový papír (bez druhé strany).dotx</Template>
  <TotalTime>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Encyklopedický dům, s.r.o.</vt:lpstr>
    </vt:vector>
  </TitlesOfParts>
  <Company>SCKN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Encyklopedický dům, s.r.o.</dc:title>
  <dc:creator>Marcela</dc:creator>
  <cp:lastModifiedBy>Marcela</cp:lastModifiedBy>
  <cp:revision>1</cp:revision>
  <cp:lastPrinted>2011-05-30T14:15:00Z</cp:lastPrinted>
  <dcterms:created xsi:type="dcterms:W3CDTF">2015-02-23T15:23:00Z</dcterms:created>
  <dcterms:modified xsi:type="dcterms:W3CDTF">2015-02-23T15:27:00Z</dcterms:modified>
</cp:coreProperties>
</file>