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264" w:type="dxa"/>
        <w:jc w:val="center"/>
        <w:tblLook w:val="04A0" w:firstRow="1" w:lastRow="0" w:firstColumn="1" w:lastColumn="0" w:noHBand="0" w:noVBand="1"/>
      </w:tblPr>
      <w:tblGrid>
        <w:gridCol w:w="3171"/>
        <w:gridCol w:w="7093"/>
      </w:tblGrid>
      <w:tr w:rsidR="00482D16" w14:paraId="57B5E7B5" w14:textId="77777777" w:rsidTr="000B7F32">
        <w:trPr>
          <w:trHeight w:val="477"/>
          <w:jc w:val="center"/>
        </w:trPr>
        <w:tc>
          <w:tcPr>
            <w:tcW w:w="10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6B021FBF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</w:p>
        </w:tc>
      </w:tr>
      <w:tr w:rsidR="00482D16" w14:paraId="0F2E160C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09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38863811" w:rsidR="00482D16" w:rsidRPr="00513354" w:rsidRDefault="00513354" w:rsidP="00513354">
            <w:r>
              <w:rPr>
                <w:rStyle w:val="Styl1"/>
              </w:rPr>
              <w:t xml:space="preserve">Program podpory aktivit </w:t>
            </w:r>
            <w:bookmarkStart w:id="0" w:name="_GoBack"/>
            <w:bookmarkEnd w:id="0"/>
            <w:r w:rsidRPr="00513354">
              <w:rPr>
                <w:rStyle w:val="Styl1"/>
              </w:rPr>
              <w:t>integrace cizinců na území hl. m. Prahy pro rok 2023</w:t>
            </w:r>
          </w:p>
        </w:tc>
      </w:tr>
      <w:tr w:rsidR="00482D16" w14:paraId="7759FAEC" w14:textId="77777777" w:rsidTr="000B7F32">
        <w:trPr>
          <w:trHeight w:val="609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445812012"/>
              <w:placeholder>
                <w:docPart w:val="778857FB082E4EF2BF192D52EF83750F"/>
              </w:placeholder>
              <w:showingPlcHdr/>
              <w:dropDownList>
                <w:listItem w:value="Zvolte položku."/>
                <w:listItem w:displayText="Opatření I. - „Aktivity na podporu integrace cizinců v hl. m. Praze – kulturní, společenská a osvětová činnost, jazyková příprava a komunitní práce“" w:value="Opatření I. - „Aktivity na podporu integrace cizinců v hl. m. Praze – kulturní, společenská a osvětová činnost, jazyková příprava a komunitní práce“"/>
                <w:listItem w:displayText="Opatření II. - „Publikační činnost, audio/video nahrávky související se vztahem k integraci cizinců v hl. m. Praze“" w:value="Opatření II. - „Publikační činnost, audio/video nahrávky související se vztahem k integraci cizinců v hl. m. Praze“"/>
              </w:dropDownList>
            </w:sdtPr>
            <w:sdtEndPr/>
            <w:sdtContent>
              <w:p w14:paraId="73113CE4" w14:textId="2DFBD452" w:rsidR="00482D16" w:rsidRPr="000B7F32" w:rsidRDefault="00513354" w:rsidP="000B7F32">
                <w:pPr>
                  <w:jc w:val="both"/>
                  <w:rPr>
                    <w:rFonts w:cstheme="minorHAnsi"/>
                  </w:rPr>
                </w:pPr>
                <w:r w:rsidRPr="00422E13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482D16" w14:paraId="094EE311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5420CC6A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  <w:tr w:rsidR="00482D16" w14:paraId="72B8CA55" w14:textId="77777777" w:rsidTr="000B7F32">
        <w:trPr>
          <w:trHeight w:val="477"/>
          <w:jc w:val="center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092" w:type="dxa"/>
            <w:tcBorders>
              <w:left w:val="single" w:sz="12" w:space="0" w:color="auto"/>
            </w:tcBorders>
            <w:vAlign w:val="center"/>
          </w:tcPr>
          <w:p w14:paraId="1B32461F" w14:textId="77777777" w:rsidR="00482D16" w:rsidRDefault="00482D16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58B15B8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</w:t>
            </w:r>
            <w:proofErr w:type="gramStart"/>
            <w:r w:rsidRPr="00D670CD">
              <w:rPr>
                <w:i/>
                <w:color w:val="000000" w:themeColor="text1"/>
                <w:sz w:val="18"/>
                <w:szCs w:val="18"/>
              </w:rPr>
              <w:t>Multižánrový 2-denní</w:t>
            </w:r>
            <w:proofErr w:type="gramEnd"/>
            <w:r w:rsidRPr="00D670CD">
              <w:rPr>
                <w:i/>
                <w:color w:val="000000" w:themeColor="text1"/>
                <w:sz w:val="18"/>
                <w:szCs w:val="18"/>
              </w:rPr>
              <w:t xml:space="preserve"> open-air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 hudební a taneční představení, diskuze</w:t>
            </w:r>
            <w:r w:rsidR="00921222">
              <w:rPr>
                <w:i/>
                <w:color w:val="000000" w:themeColor="text1"/>
                <w:sz w:val="18"/>
                <w:szCs w:val="18"/>
              </w:rPr>
              <w:t xml:space="preserve"> k tématu migrace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a prezentaci aktivit organizací pracujících s cizinci.</w:t>
            </w:r>
          </w:p>
          <w:p w14:paraId="5145491F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iCs/>
                <w:sz w:val="18"/>
                <w:szCs w:val="18"/>
              </w:rPr>
              <w:t>Vzdělávací aktivity pro cizince</w:t>
            </w:r>
            <w:r w:rsidRPr="00482D16">
              <w:rPr>
                <w:i/>
                <w:iCs/>
                <w:sz w:val="18"/>
                <w:szCs w:val="18"/>
              </w:rPr>
              <w:t xml:space="preserve"> – </w:t>
            </w:r>
          </w:p>
          <w:p w14:paraId="6A130080" w14:textId="77777777" w:rsidR="00482D16" w:rsidRPr="00482D16" w:rsidRDefault="00482D16" w:rsidP="00482D16">
            <w:pPr>
              <w:rPr>
                <w:i/>
                <w:iCs/>
                <w:sz w:val="18"/>
                <w:szCs w:val="18"/>
              </w:rPr>
            </w:pPr>
            <w:r w:rsidRPr="00482D16">
              <w:rPr>
                <w:i/>
                <w:iCs/>
                <w:sz w:val="18"/>
                <w:szCs w:val="18"/>
              </w:rPr>
              <w:t>komplexní projektu zahrnující vzdělávací aktivity pro děti a žáky cizince, dále sociokulturně zaměřené vzdělávací aktivity pro rodiny s dětmi pro cizince i majoritu), dobrovolnickou činnost majority i cizinců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660CEE82" w14:textId="11981E8E" w:rsidR="00A40FD8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>zvýšení informovanosti majority o migraci/integraci/konkrétních skupinách cizinců a jejich kulturách</w:t>
            </w:r>
            <w:r w:rsidRPr="005719A2">
              <w:rPr>
                <w:i/>
                <w:iCs/>
                <w:sz w:val="21"/>
                <w:szCs w:val="21"/>
              </w:rPr>
              <w:t xml:space="preserve"> prostřednictvím</w:t>
            </w:r>
            <w:r>
              <w:rPr>
                <w:sz w:val="21"/>
                <w:szCs w:val="21"/>
              </w:rPr>
              <w:t xml:space="preserve">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informační kampaně 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cizinců a je třeba pracovat na informovanosti majority jak o těchto cizincích, tak o integračních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482D16" w:rsidRPr="005719A2">
              <w:rPr>
                <w:i/>
                <w:iCs/>
                <w:sz w:val="21"/>
                <w:szCs w:val="21"/>
              </w:rPr>
              <w:t>;</w:t>
            </w:r>
          </w:p>
          <w:p w14:paraId="07AC1D64" w14:textId="0536B185" w:rsidR="005719A2" w:rsidRPr="005719A2" w:rsidRDefault="005719A2" w:rsidP="000F4D50">
            <w:pPr>
              <w:rPr>
                <w:i/>
                <w:iCs/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lastRenderedPageBreak/>
              <w:t xml:space="preserve">- Cílem projektu je </w:t>
            </w:r>
            <w:r w:rsidR="00482D16" w:rsidRPr="005719A2">
              <w:rPr>
                <w:b/>
                <w:bCs/>
                <w:i/>
                <w:iCs/>
                <w:sz w:val="21"/>
                <w:szCs w:val="21"/>
              </w:rPr>
              <w:t>vzdělávání cizinců (dětí/dospělých)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ve znalostech češtiny a sociokulturních reálií </w:t>
            </w:r>
            <w:r w:rsidRPr="005719A2">
              <w:rPr>
                <w:i/>
                <w:iCs/>
                <w:sz w:val="21"/>
                <w:szCs w:val="21"/>
              </w:rPr>
              <w:t>a tím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usnadnění začlenění a lepší orientace těchto obyvatel v českém prostředí</w:t>
            </w:r>
            <w:r w:rsidRPr="005719A2">
              <w:rPr>
                <w:i/>
                <w:iCs/>
                <w:sz w:val="21"/>
                <w:szCs w:val="21"/>
              </w:rPr>
              <w:t>; v Praze je stále velký počet cizinců z řad dětí i dospělých, kteří podobný typ vzdělávání aktivně poptávají.</w:t>
            </w:r>
          </w:p>
          <w:p w14:paraId="09F0CD11" w14:textId="53AF68C1" w:rsidR="00482D16" w:rsidRPr="005719A2" w:rsidRDefault="00A40FD8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>Prahy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2CAA991A" w14:textId="67A232FA" w:rsidR="00A31EED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Projekt je zaměřen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primárně </w:t>
            </w:r>
            <w:r w:rsidR="00A31EED"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na 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děti a žáky MŠ a ZŠ s odlišným mateřským jazykem a sekundárně jejich rodiče.</w:t>
            </w:r>
          </w:p>
          <w:p w14:paraId="548A9E06" w14:textId="45E59D5D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na širokou veřejnost – majoritu i migranty.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07B5C5C6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– </w:t>
            </w:r>
            <w:r w:rsidR="00246B2E" w:rsidRPr="006A1052">
              <w:rPr>
                <w:b/>
                <w:bCs/>
                <w:i/>
                <w:iCs/>
                <w:sz w:val="21"/>
                <w:szCs w:val="21"/>
              </w:rPr>
              <w:t>informační semináře pro dospělé cizince</w:t>
            </w:r>
          </w:p>
          <w:p w14:paraId="562645EB" w14:textId="39FD4715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informačních seminářů pro dospělé cizince zahrnující témata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>. Plánovaný celkový počet proškolených cizinců je …</w:t>
            </w:r>
          </w:p>
          <w:p w14:paraId="43E5CD04" w14:textId="495576CA" w:rsidR="00D3676E" w:rsidRPr="006A1052" w:rsidRDefault="00D3676E" w:rsidP="000F4D5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6A1052">
              <w:rPr>
                <w:b/>
                <w:bCs/>
                <w:i/>
                <w:iCs/>
                <w:sz w:val="21"/>
                <w:szCs w:val="21"/>
              </w:rPr>
              <w:t>- Klíčová aktivita 2 – nízkoprahové kluby pro děti cizinců /s OMJ s dobrovolníky</w:t>
            </w:r>
          </w:p>
          <w:p w14:paraId="2DE7BD11" w14:textId="5B409342" w:rsidR="00D3676E" w:rsidRPr="006A1052" w:rsidRDefault="00D3676E" w:rsidP="00D3676E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 rámci projektu je v plánu realizace pravidelného nízkoprahového klubu ke vzdělávání dětí cizinců z 1. stupně ZŠ ve spolupráci s českými dobrovolníky.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 Kluby budou probíhat x-krát za měsíc v rozsahu … minut. 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Cílem je proškolit 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 xml:space="preserve">celkem </w:t>
            </w:r>
            <w:r w:rsidRPr="006A1052">
              <w:rPr>
                <w:bCs/>
                <w:i/>
                <w:iCs/>
                <w:sz w:val="21"/>
                <w:szCs w:val="21"/>
              </w:rPr>
              <w:t>… dětí cizinců / s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 </w:t>
            </w:r>
            <w:r w:rsidRPr="006A1052">
              <w:rPr>
                <w:bCs/>
                <w:i/>
                <w:iCs/>
                <w:sz w:val="21"/>
                <w:szCs w:val="21"/>
              </w:rPr>
              <w:t>OMJ</w:t>
            </w:r>
            <w:r w:rsidR="00B934D7" w:rsidRPr="006A1052">
              <w:rPr>
                <w:bCs/>
                <w:i/>
                <w:iCs/>
                <w:sz w:val="21"/>
                <w:szCs w:val="21"/>
              </w:rPr>
              <w:t>.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184B69D8" w14:textId="0DBE33AA" w:rsidR="00B934D7" w:rsidRPr="006A1052" w:rsidRDefault="00D3676E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>Ve spolupráci s organizacemi … proběhne nábor dobrovolníků k zajištění klíčové aktivity 2. V plánu je zajistit … dobrovolníků z řad majority. Lektoři organizace zajistí proškolení dobrovolníků v rámci … workshopů, v plánu je i realizace … supervizních setkání</w:t>
            </w:r>
            <w:r w:rsidR="000B5A89">
              <w:rPr>
                <w:bCs/>
                <w:i/>
                <w:iCs/>
                <w:sz w:val="21"/>
                <w:szCs w:val="21"/>
              </w:rPr>
              <w:t xml:space="preserve"> a proškolení … dobrovolníků.</w:t>
            </w:r>
          </w:p>
          <w:p w14:paraId="2EF1FFD5" w14:textId="532AFF7F" w:rsidR="00B934D7" w:rsidRPr="006A1052" w:rsidRDefault="00B934D7" w:rsidP="00B934D7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lastRenderedPageBreak/>
              <w:t xml:space="preserve">- Klíčová aktivita 3 – vytvoření </w:t>
            </w:r>
            <w:proofErr w:type="spellStart"/>
            <w:r w:rsidRPr="006A1052">
              <w:rPr>
                <w:b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/>
                <w:i/>
                <w:iCs/>
                <w:sz w:val="21"/>
                <w:szCs w:val="21"/>
              </w:rPr>
              <w:t>-materiálu pro cizince na téma ….</w:t>
            </w:r>
          </w:p>
          <w:p w14:paraId="1029032C" w14:textId="77777777" w:rsidR="00B934D7" w:rsidRDefault="00B934D7" w:rsidP="00B934D7">
            <w:pPr>
              <w:rPr>
                <w:bCs/>
                <w:i/>
                <w:iCs/>
                <w:sz w:val="21"/>
                <w:szCs w:val="21"/>
              </w:rPr>
            </w:pPr>
            <w:r w:rsidRPr="006A1052">
              <w:rPr>
                <w:bCs/>
                <w:i/>
                <w:iCs/>
                <w:sz w:val="21"/>
                <w:szCs w:val="21"/>
              </w:rPr>
              <w:t xml:space="preserve">Je v plánu zpracovat stručné </w:t>
            </w:r>
            <w:proofErr w:type="spellStart"/>
            <w:r w:rsidRPr="006A1052">
              <w:rPr>
                <w:bCs/>
                <w:i/>
                <w:iCs/>
                <w:sz w:val="21"/>
                <w:szCs w:val="21"/>
              </w:rPr>
              <w:t>info</w:t>
            </w:r>
            <w:proofErr w:type="spellEnd"/>
            <w:r w:rsidRPr="006A1052">
              <w:rPr>
                <w:bCs/>
                <w:i/>
                <w:iCs/>
                <w:sz w:val="21"/>
                <w:szCs w:val="21"/>
              </w:rPr>
              <w:t>-materiály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pro cizince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v rozsahu do … NS. Materiály budou zahrnovat témata … 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a to </w:t>
            </w:r>
            <w:r w:rsidRPr="006A1052">
              <w:rPr>
                <w:bCs/>
                <w:i/>
                <w:iCs/>
                <w:sz w:val="21"/>
                <w:szCs w:val="21"/>
              </w:rPr>
              <w:t>v následujících jazykových mutacích …. Materiály budou zpracovány odborníky z organizace …, v plánu je jejich tisk v počtu …. na 1 jazykovou mutaci</w:t>
            </w:r>
            <w:r w:rsidR="00F83EA0" w:rsidRPr="006A1052">
              <w:rPr>
                <w:bCs/>
                <w:i/>
                <w:iCs/>
                <w:sz w:val="21"/>
                <w:szCs w:val="21"/>
              </w:rPr>
              <w:t xml:space="preserve"> a zveřejnění na webu …</w:t>
            </w:r>
            <w:r w:rsidRPr="006A1052">
              <w:rPr>
                <w:bCs/>
                <w:i/>
                <w:iCs/>
                <w:sz w:val="21"/>
                <w:szCs w:val="21"/>
              </w:rPr>
              <w:t xml:space="preserve"> Dokumenty budou dále distribuovány ve spolupráci s MČ …, MHMP, organizacemi … a to jak ve fyzické, tak digitální podobě.</w:t>
            </w:r>
          </w:p>
          <w:p w14:paraId="27701279" w14:textId="6C4FCC21" w:rsidR="00EC120C" w:rsidRPr="00AD65C3" w:rsidRDefault="00EC120C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…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47237358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EC120C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EC120C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34A17"/>
    <w:multiLevelType w:val="hybridMultilevel"/>
    <w:tmpl w:val="2B12DDC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16"/>
    <w:rsid w:val="000B5A10"/>
    <w:rsid w:val="000B5A89"/>
    <w:rsid w:val="000B6271"/>
    <w:rsid w:val="000B7F32"/>
    <w:rsid w:val="00107ABD"/>
    <w:rsid w:val="00246B2E"/>
    <w:rsid w:val="002713F0"/>
    <w:rsid w:val="00295B74"/>
    <w:rsid w:val="00402E2A"/>
    <w:rsid w:val="00482D16"/>
    <w:rsid w:val="004A0F6C"/>
    <w:rsid w:val="00513354"/>
    <w:rsid w:val="00541223"/>
    <w:rsid w:val="005719A2"/>
    <w:rsid w:val="005C4EBB"/>
    <w:rsid w:val="005F278F"/>
    <w:rsid w:val="006A1052"/>
    <w:rsid w:val="00711472"/>
    <w:rsid w:val="007C55A2"/>
    <w:rsid w:val="00836952"/>
    <w:rsid w:val="008635FE"/>
    <w:rsid w:val="008741CF"/>
    <w:rsid w:val="00887798"/>
    <w:rsid w:val="008955AF"/>
    <w:rsid w:val="008C16A3"/>
    <w:rsid w:val="008C25BB"/>
    <w:rsid w:val="008C76C1"/>
    <w:rsid w:val="00921222"/>
    <w:rsid w:val="009A2426"/>
    <w:rsid w:val="00A31EED"/>
    <w:rsid w:val="00A40FD8"/>
    <w:rsid w:val="00A73DA0"/>
    <w:rsid w:val="00AD65C3"/>
    <w:rsid w:val="00B934D7"/>
    <w:rsid w:val="00BE2F92"/>
    <w:rsid w:val="00BE68D9"/>
    <w:rsid w:val="00D3676E"/>
    <w:rsid w:val="00D6307F"/>
    <w:rsid w:val="00D670CD"/>
    <w:rsid w:val="00DF7274"/>
    <w:rsid w:val="00E31B61"/>
    <w:rsid w:val="00E54B7A"/>
    <w:rsid w:val="00EC120C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B7F3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8857FB082E4EF2BF192D52EF837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13228-5F23-4079-8BB2-AB4A4E2810E8}"/>
      </w:docPartPr>
      <w:docPartBody>
        <w:p w:rsidR="00D031DA" w:rsidRDefault="00E93873" w:rsidP="00E93873">
          <w:pPr>
            <w:pStyle w:val="778857FB082E4EF2BF192D52EF83750F"/>
          </w:pPr>
          <w:r w:rsidRPr="00422E1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4"/>
    <w:rsid w:val="00C82BB4"/>
    <w:rsid w:val="00D031DA"/>
    <w:rsid w:val="00E118D9"/>
    <w:rsid w:val="00E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3873"/>
    <w:rPr>
      <w:color w:val="808080"/>
    </w:rPr>
  </w:style>
  <w:style w:type="paragraph" w:customStyle="1" w:styleId="617E5935A5A34940B7006E18D4E65A85">
    <w:name w:val="617E5935A5A34940B7006E18D4E65A85"/>
    <w:rsid w:val="00C82BB4"/>
  </w:style>
  <w:style w:type="paragraph" w:customStyle="1" w:styleId="58D9378A8C464FA6B0B9CC926D574DEC">
    <w:name w:val="58D9378A8C464FA6B0B9CC926D574DEC"/>
    <w:rsid w:val="00E93873"/>
  </w:style>
  <w:style w:type="paragraph" w:customStyle="1" w:styleId="778857FB082E4EF2BF192D52EF83750F">
    <w:name w:val="778857FB082E4EF2BF192D52EF83750F"/>
    <w:rsid w:val="00E93873"/>
    <w:rPr>
      <w:rFonts w:eastAsiaTheme="minorHAnsi"/>
      <w:lang w:eastAsia="en-US"/>
    </w:rPr>
  </w:style>
  <w:style w:type="paragraph" w:customStyle="1" w:styleId="3FAA37C92EA14D34B3AE0E293C3C3AF8">
    <w:name w:val="3FAA37C92EA14D34B3AE0E293C3C3AF8"/>
    <w:rsid w:val="00E93873"/>
    <w:rPr>
      <w:rFonts w:eastAsiaTheme="minorHAnsi"/>
      <w:lang w:eastAsia="en-US"/>
    </w:rPr>
  </w:style>
  <w:style w:type="paragraph" w:customStyle="1" w:styleId="14FE2792E5184030A2435C57BE5EAB2A">
    <w:name w:val="14FE2792E5184030A2435C57BE5EAB2A"/>
    <w:rsid w:val="00E93873"/>
  </w:style>
  <w:style w:type="paragraph" w:customStyle="1" w:styleId="0EF653C1285F462799B5F2695D4DD327">
    <w:name w:val="0EF653C1285F462799B5F2695D4DD327"/>
    <w:rsid w:val="00E93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D8B6-5C4D-4A7B-A639-20A2A239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2</cp:revision>
  <dcterms:created xsi:type="dcterms:W3CDTF">2022-10-11T12:52:00Z</dcterms:created>
  <dcterms:modified xsi:type="dcterms:W3CDTF">2022-10-11T12:52:00Z</dcterms:modified>
</cp:coreProperties>
</file>