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CD" w:rsidRDefault="006D15CD" w:rsidP="006D15CD">
      <w:pPr>
        <w:jc w:val="center"/>
      </w:pPr>
      <w:proofErr w:type="spellStart"/>
      <w:r>
        <w:t>Cyklopruhy</w:t>
      </w:r>
      <w:proofErr w:type="spellEnd"/>
      <w:r>
        <w:t xml:space="preserve"> v hlavním městě a jejich přínos pro dopravu</w:t>
      </w:r>
    </w:p>
    <w:p w:rsidR="006D15CD" w:rsidRDefault="006D15CD" w:rsidP="006D15CD">
      <w:pPr>
        <w:jc w:val="both"/>
      </w:pPr>
    </w:p>
    <w:p w:rsidR="006D15CD" w:rsidRDefault="006D15CD" w:rsidP="006D15CD">
      <w:pPr>
        <w:jc w:val="both"/>
      </w:pPr>
      <w:r w:rsidRPr="00CC58B1">
        <w:t xml:space="preserve">Zřizování </w:t>
      </w:r>
      <w:proofErr w:type="spellStart"/>
      <w:r w:rsidRPr="00CC58B1">
        <w:t>cyklopruhů</w:t>
      </w:r>
      <w:proofErr w:type="spellEnd"/>
      <w:r w:rsidRPr="00CC58B1">
        <w:t xml:space="preserve"> představuje jednu z odpovědí Prahy na zvýšený pohyb cyklistů na území hlavního města, který odstartoval s </w:t>
      </w:r>
      <w:proofErr w:type="spellStart"/>
      <w:r w:rsidRPr="00CC58B1">
        <w:t>covidovou</w:t>
      </w:r>
      <w:proofErr w:type="spellEnd"/>
      <w:r w:rsidRPr="00CC58B1">
        <w:t xml:space="preserve"> pandemií. Motivů pro jejich vyznačování je několik. </w:t>
      </w:r>
    </w:p>
    <w:p w:rsidR="006D15CD" w:rsidRPr="00CC58B1" w:rsidRDefault="006D15CD" w:rsidP="006D15CD">
      <w:pPr>
        <w:jc w:val="both"/>
      </w:pPr>
    </w:p>
    <w:p w:rsidR="006D15CD" w:rsidRDefault="006D15CD" w:rsidP="006D15CD">
      <w:pPr>
        <w:pStyle w:val="Odstavecseseznamem"/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CC58B1">
        <w:rPr>
          <w:rFonts w:ascii="Times New Roman" w:hAnsi="Times New Roman" w:cs="Times New Roman"/>
        </w:rPr>
        <w:t xml:space="preserve">Plynulosti provozu přispívá jak celkové snížení rizika dopravní nehody, tak i skutečnost, že v místech s vyznačenými vyhrazenými i ochrannými </w:t>
      </w:r>
      <w:proofErr w:type="spellStart"/>
      <w:r w:rsidRPr="00CC58B1">
        <w:rPr>
          <w:rFonts w:ascii="Times New Roman" w:hAnsi="Times New Roman" w:cs="Times New Roman"/>
        </w:rPr>
        <w:t>cyklopruhy</w:t>
      </w:r>
      <w:proofErr w:type="spellEnd"/>
      <w:r w:rsidRPr="00CC58B1">
        <w:rPr>
          <w:rFonts w:ascii="Times New Roman" w:hAnsi="Times New Roman" w:cs="Times New Roman"/>
        </w:rPr>
        <w:t xml:space="preserve"> nemusí řidiči automobilů vybočovat z přímého směru kvůli dodržení bezpečného odstupu od míjeného cyklisty. Nedávná novela zákona potvrdila dlouhodobý úzus, že se jedná o 1,5 metru od cyklisty, tedy de facto šířku motorového vozidla. </w:t>
      </w:r>
    </w:p>
    <w:p w:rsidR="006D15CD" w:rsidRPr="00CC58B1" w:rsidRDefault="006D15CD" w:rsidP="006D15CD">
      <w:pPr>
        <w:pStyle w:val="Odstavecseseznamem"/>
        <w:spacing w:line="320" w:lineRule="exact"/>
        <w:jc w:val="both"/>
        <w:rPr>
          <w:rFonts w:ascii="Times New Roman" w:hAnsi="Times New Roman" w:cs="Times New Roman"/>
        </w:rPr>
      </w:pPr>
    </w:p>
    <w:p w:rsidR="006D15CD" w:rsidRDefault="006D15CD" w:rsidP="006D15CD">
      <w:pPr>
        <w:pStyle w:val="Odstavecseseznamem"/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CC58B1">
        <w:rPr>
          <w:rFonts w:ascii="Times New Roman" w:hAnsi="Times New Roman" w:cs="Times New Roman"/>
        </w:rPr>
        <w:t>Pruhy dělají dopravní situaci přehlednější a předvídatelnější pro všechny účastníky. Cyklisté se cítí bezpečněji ve „svém“ prostoru. Řidiči zase mohou lépe předvídat chování cyklisty jedoucího v pruhu. A navíc se nemusí soustředit na správné „zákonné“ míjení cyklisty v předepsané vzdálenosti 1,5 metru. Odpadají i případné spory o to, zda byl či nebyl předepsaný odstup dodržen. Pro řidiče rozměrnějších vozidel však stále platí vyšší obezřetnost a opatrnost.</w:t>
      </w:r>
    </w:p>
    <w:p w:rsidR="006D15CD" w:rsidRPr="00CC58B1" w:rsidRDefault="006D15CD" w:rsidP="006D15CD">
      <w:pPr>
        <w:pStyle w:val="Odstavecseseznamem"/>
        <w:spacing w:line="320" w:lineRule="exact"/>
        <w:jc w:val="both"/>
        <w:rPr>
          <w:rFonts w:ascii="Times New Roman" w:hAnsi="Times New Roman" w:cs="Times New Roman"/>
        </w:rPr>
      </w:pPr>
    </w:p>
    <w:p w:rsidR="006D15CD" w:rsidRDefault="006D15CD" w:rsidP="006D15CD">
      <w:pPr>
        <w:pStyle w:val="Odstavecseseznamem"/>
        <w:numPr>
          <w:ilvl w:val="0"/>
          <w:numId w:val="1"/>
        </w:numPr>
        <w:spacing w:line="320" w:lineRule="exact"/>
        <w:jc w:val="both"/>
        <w:rPr>
          <w:rFonts w:ascii="Times New Roman" w:hAnsi="Times New Roman" w:cs="Times New Roman"/>
        </w:rPr>
      </w:pPr>
      <w:r w:rsidRPr="00CC58B1">
        <w:rPr>
          <w:rFonts w:ascii="Times New Roman" w:hAnsi="Times New Roman" w:cs="Times New Roman"/>
        </w:rPr>
        <w:t xml:space="preserve">Pruhy na vozovce motivují cyklisty méně využívat chodníky, zejména podél rušnějších komunikací. </w:t>
      </w:r>
    </w:p>
    <w:p w:rsidR="006D15CD" w:rsidRPr="00D6156A" w:rsidRDefault="006D15CD" w:rsidP="00D6156A">
      <w:pPr>
        <w:jc w:val="both"/>
      </w:pPr>
    </w:p>
    <w:p w:rsidR="006D15CD" w:rsidRDefault="006D15CD" w:rsidP="006D15CD">
      <w:pPr>
        <w:pStyle w:val="Default"/>
        <w:numPr>
          <w:ilvl w:val="0"/>
          <w:numId w:val="1"/>
        </w:numPr>
        <w:spacing w:line="320" w:lineRule="exact"/>
        <w:jc w:val="both"/>
        <w:rPr>
          <w:sz w:val="22"/>
          <w:szCs w:val="22"/>
        </w:rPr>
      </w:pPr>
      <w:r w:rsidRPr="00CC58B1">
        <w:rPr>
          <w:sz w:val="22"/>
          <w:szCs w:val="22"/>
        </w:rPr>
        <w:t xml:space="preserve">Vyhrazené </w:t>
      </w:r>
      <w:proofErr w:type="spellStart"/>
      <w:r w:rsidRPr="00CC58B1">
        <w:rPr>
          <w:sz w:val="22"/>
          <w:szCs w:val="22"/>
        </w:rPr>
        <w:t>cyklopruhy</w:t>
      </w:r>
      <w:proofErr w:type="spellEnd"/>
      <w:r w:rsidRPr="00CC58B1">
        <w:rPr>
          <w:sz w:val="22"/>
          <w:szCs w:val="22"/>
        </w:rPr>
        <w:t xml:space="preserve"> se vyznačují vodorovným i svislým dopravním značením a motorová vozidla do nich vyjma odbočování nesmí vjíždět. Tzv. „ochranné“ </w:t>
      </w:r>
      <w:proofErr w:type="spellStart"/>
      <w:r w:rsidRPr="00CC58B1">
        <w:rPr>
          <w:sz w:val="22"/>
          <w:szCs w:val="22"/>
        </w:rPr>
        <w:t>cyklopruhy</w:t>
      </w:r>
      <w:proofErr w:type="spellEnd"/>
      <w:r w:rsidRPr="00CC58B1">
        <w:rPr>
          <w:sz w:val="22"/>
          <w:szCs w:val="22"/>
        </w:rPr>
        <w:t xml:space="preserve"> se značí pouze vodorovným dopravním značením a automobily do nich mohou vjíždět při vyhýbání, objíždění či jiné nenadálé situaci za předpokladu, že se v pruhu nepohybuje cyklista. Rozměrnější vozidla (autobusy i nákladní vozidla) tyto pruhy mohou použít, stále však platí, že cyklisty musí objíždět s bezpečným odstupem. Tento pruh tak má efekt zejména vůči osobním vozidlům, které v pražském provozu dominují, a proto zde má smysl. Ovšem tento neobvyklý princip vyvolává řadu otázek a proto hl. m. Praha na posílení pochopení principů fungování nově instaluje informační značení v celkem 9 lokalitách na komunikacích Plzeňská, Mariánské hradby, Jelení, Keplerova, Evropská, a to v lokalitách, kde je již nyní tento pruh vyznačen.</w:t>
      </w:r>
    </w:p>
    <w:p w:rsidR="006D15CD" w:rsidRPr="00CC58B1" w:rsidRDefault="006D15CD" w:rsidP="00D6156A">
      <w:pPr>
        <w:pStyle w:val="Default"/>
        <w:spacing w:line="320" w:lineRule="exact"/>
        <w:ind w:left="720"/>
        <w:jc w:val="both"/>
        <w:rPr>
          <w:sz w:val="22"/>
          <w:szCs w:val="22"/>
        </w:rPr>
      </w:pPr>
    </w:p>
    <w:p w:rsidR="006D15CD" w:rsidRDefault="006D15CD" w:rsidP="006D15CD">
      <w:pPr>
        <w:pStyle w:val="Default"/>
        <w:numPr>
          <w:ilvl w:val="0"/>
          <w:numId w:val="1"/>
        </w:numPr>
        <w:spacing w:line="320" w:lineRule="exact"/>
        <w:jc w:val="both"/>
        <w:rPr>
          <w:sz w:val="22"/>
          <w:szCs w:val="22"/>
        </w:rPr>
      </w:pPr>
      <w:r w:rsidRPr="006D15CD">
        <w:rPr>
          <w:sz w:val="22"/>
          <w:szCs w:val="22"/>
        </w:rPr>
        <w:t xml:space="preserve">Vyznačení </w:t>
      </w:r>
      <w:proofErr w:type="spellStart"/>
      <w:r w:rsidRPr="006D15CD">
        <w:rPr>
          <w:sz w:val="22"/>
          <w:szCs w:val="22"/>
        </w:rPr>
        <w:t>cyklopruhu</w:t>
      </w:r>
      <w:proofErr w:type="spellEnd"/>
      <w:r w:rsidRPr="006D15CD">
        <w:rPr>
          <w:sz w:val="22"/>
          <w:szCs w:val="22"/>
        </w:rPr>
        <w:t xml:space="preserve"> představuje na některých komunikacích jedinou možnost, jak legálně umožnit vzájemné míjení cyklistů a aut, aniž by řidiči museli při předjíždění cyklisty přejíždět do vedlejšího pruhu. Zejména v místech se silnějším provozem každé přibrzdění nebo vybočení automobilu (nejen kvůli cyklistovi) vyvolává dominový efekt, který se projeví na dalších desítkách či stovkách metrů směrem vzad. Díky </w:t>
      </w:r>
      <w:proofErr w:type="spellStart"/>
      <w:r w:rsidRPr="006D15CD">
        <w:rPr>
          <w:sz w:val="22"/>
          <w:szCs w:val="22"/>
        </w:rPr>
        <w:t>cyklo</w:t>
      </w:r>
      <w:proofErr w:type="spellEnd"/>
      <w:r w:rsidRPr="006D15CD">
        <w:rPr>
          <w:sz w:val="22"/>
          <w:szCs w:val="22"/>
        </w:rPr>
        <w:t xml:space="preserve"> pruhům se tento efekt částečně eliminuje. </w:t>
      </w:r>
    </w:p>
    <w:p w:rsidR="00D6156A" w:rsidRDefault="00D6156A" w:rsidP="00D6156A">
      <w:pPr>
        <w:pStyle w:val="Odstavecseseznamem"/>
      </w:pPr>
    </w:p>
    <w:p w:rsidR="00D6156A" w:rsidRDefault="00D6156A" w:rsidP="00D6156A">
      <w:pPr>
        <w:pStyle w:val="Default"/>
        <w:numPr>
          <w:ilvl w:val="0"/>
          <w:numId w:val="1"/>
        </w:numPr>
        <w:spacing w:line="320" w:lineRule="exact"/>
        <w:jc w:val="both"/>
        <w:rPr>
          <w:sz w:val="22"/>
          <w:szCs w:val="22"/>
        </w:rPr>
      </w:pPr>
      <w:r w:rsidRPr="00CC58B1">
        <w:rPr>
          <w:sz w:val="22"/>
          <w:szCs w:val="22"/>
        </w:rPr>
        <w:t xml:space="preserve">Za poslední tři roky bylo v hlavním městě vyznačeno 17,7 kilometru vyhrazených </w:t>
      </w:r>
      <w:proofErr w:type="spellStart"/>
      <w:r w:rsidRPr="00CC58B1">
        <w:rPr>
          <w:sz w:val="22"/>
          <w:szCs w:val="22"/>
        </w:rPr>
        <w:t>cyklopruhů</w:t>
      </w:r>
      <w:proofErr w:type="spellEnd"/>
      <w:r w:rsidRPr="00CC58B1">
        <w:rPr>
          <w:sz w:val="22"/>
          <w:szCs w:val="22"/>
        </w:rPr>
        <w:t xml:space="preserve"> a 44,6 kilometru ochranných pruhů. V letošním roce plánuje Praha přidat další úseky vyhrazených a „ochranných“ </w:t>
      </w:r>
      <w:proofErr w:type="spellStart"/>
      <w:r w:rsidRPr="00CC58B1">
        <w:rPr>
          <w:sz w:val="22"/>
          <w:szCs w:val="22"/>
        </w:rPr>
        <w:t>cyklopruhů</w:t>
      </w:r>
      <w:proofErr w:type="spellEnd"/>
      <w:r w:rsidRPr="00CC58B1">
        <w:rPr>
          <w:sz w:val="22"/>
          <w:szCs w:val="22"/>
        </w:rPr>
        <w:t xml:space="preserve">. Toto dopravní opatření se postupně bude projednávat zejména v lokalitách, kde probíhají rozsáhlejší rekonstrukce komunikací, například v ulicích Na Pláni, Ocelkova, K Žižkovu, Horoměřická či na křižovatce Branická/Modřanská. </w:t>
      </w:r>
    </w:p>
    <w:p w:rsidR="00D6156A" w:rsidRPr="006D15CD" w:rsidRDefault="00D6156A" w:rsidP="00D6156A">
      <w:pPr>
        <w:pStyle w:val="Default"/>
        <w:spacing w:line="320" w:lineRule="exact"/>
        <w:ind w:left="720"/>
        <w:jc w:val="both"/>
        <w:rPr>
          <w:sz w:val="22"/>
          <w:szCs w:val="22"/>
        </w:rPr>
      </w:pPr>
      <w:bookmarkStart w:id="0" w:name="_GoBack"/>
      <w:bookmarkEnd w:id="0"/>
    </w:p>
    <w:p w:rsidR="004C7BDD" w:rsidRDefault="004C7BDD"/>
    <w:sectPr w:rsidR="004C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2A82"/>
    <w:multiLevelType w:val="hybridMultilevel"/>
    <w:tmpl w:val="EF786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CD"/>
    <w:rsid w:val="004C7BDD"/>
    <w:rsid w:val="006D15CD"/>
    <w:rsid w:val="00D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273E-848D-417F-9DBC-F09D7B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6D15CD"/>
    <w:pPr>
      <w:spacing w:after="0" w:line="320" w:lineRule="exact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5CD"/>
    <w:pPr>
      <w:spacing w:line="240" w:lineRule="auto"/>
      <w:ind w:left="720"/>
      <w:contextualSpacing/>
    </w:pPr>
    <w:rPr>
      <w:rFonts w:ascii="Calibri" w:hAnsi="Calibri" w:cs="Calibri"/>
    </w:rPr>
  </w:style>
  <w:style w:type="paragraph" w:customStyle="1" w:styleId="Default">
    <w:name w:val="Default"/>
    <w:rsid w:val="006D15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Provazník Tadeáš (MHMP, OKM)</dc:creator>
  <cp:keywords/>
  <dc:description/>
  <cp:lastModifiedBy>Provazník Tadeáš (MHMP, OKM)</cp:lastModifiedBy>
  <cp:revision>2</cp:revision>
  <dcterms:created xsi:type="dcterms:W3CDTF">2022-05-04T09:26:00Z</dcterms:created>
  <dcterms:modified xsi:type="dcterms:W3CDTF">2022-05-04T09:31:00Z</dcterms:modified>
</cp:coreProperties>
</file>