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6A" w:rsidRPr="008016FD" w:rsidRDefault="00537732" w:rsidP="00295C44">
      <w:pPr>
        <w:spacing w:before="360" w:after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7732">
        <w:rPr>
          <w:rFonts w:ascii="Palatino Linotype" w:hAnsi="Palatino Linotype"/>
          <w:b/>
          <w:sz w:val="22"/>
          <w:szCs w:val="22"/>
        </w:rPr>
        <w:t>Záměr zadání veřejné zakázky malého rozsahu dle ustano</w:t>
      </w:r>
      <w:r w:rsidR="00295C44">
        <w:rPr>
          <w:rFonts w:ascii="Palatino Linotype" w:hAnsi="Palatino Linotype"/>
          <w:b/>
          <w:sz w:val="22"/>
          <w:szCs w:val="22"/>
        </w:rPr>
        <w:t>vení Hlavy I. čl. 6. písm. e) a </w:t>
      </w:r>
      <w:r w:rsidRPr="00537732">
        <w:rPr>
          <w:rFonts w:ascii="Palatino Linotype" w:hAnsi="Palatino Linotype"/>
          <w:b/>
          <w:sz w:val="22"/>
          <w:szCs w:val="22"/>
        </w:rPr>
        <w:t>Hlavy II. čl. 1 písm. d) Pravidel pro zadávání veřejných zakázek v podmínkách hlavního města Prahy</w:t>
      </w:r>
    </w:p>
    <w:p w:rsidR="00CE3D6F" w:rsidRPr="008016FD" w:rsidRDefault="00537732" w:rsidP="00295C44">
      <w:pPr>
        <w:spacing w:before="120" w:after="120" w:line="276" w:lineRule="auto"/>
        <w:jc w:val="center"/>
        <w:rPr>
          <w:rFonts w:ascii="Palatino Linotype" w:hAnsi="Palatino Linotype"/>
          <w:sz w:val="22"/>
          <w:szCs w:val="22"/>
        </w:rPr>
      </w:pPr>
      <w:r w:rsidRPr="00537732">
        <w:rPr>
          <w:rFonts w:ascii="Palatino Linotype" w:hAnsi="Palatino Linotype"/>
          <w:sz w:val="22"/>
          <w:szCs w:val="22"/>
        </w:rPr>
        <w:t>(pro veřejné zakázky malého rozsahu na dodávky nebo služby s předpokládanou hodnotou vyšší než 1 000 000 Kč bez DPH a pro veřejné zakázky malého rozsahu na stavební práce s předpokládanou hodnotou vyšší než 3 000 000 Kč bez DPH)</w:t>
      </w:r>
    </w:p>
    <w:p w:rsidR="00295C44" w:rsidRDefault="00295C44" w:rsidP="00295C44">
      <w:pPr>
        <w:spacing w:before="120" w:after="240" w:line="276" w:lineRule="auto"/>
        <w:rPr>
          <w:rFonts w:ascii="Palatino Linotype" w:hAnsi="Palatino Linotype"/>
          <w:b/>
          <w:sz w:val="22"/>
          <w:szCs w:val="22"/>
        </w:rPr>
        <w:sectPr w:rsidR="00295C44" w:rsidSect="00BE71B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3182" w:rsidRPr="008016FD" w:rsidRDefault="00537732" w:rsidP="00295C44">
      <w:pPr>
        <w:spacing w:before="120" w:after="240" w:line="276" w:lineRule="auto"/>
        <w:rPr>
          <w:rFonts w:ascii="Palatino Linotype" w:hAnsi="Palatino Linotype"/>
          <w:b/>
          <w:sz w:val="22"/>
          <w:szCs w:val="22"/>
        </w:rPr>
      </w:pPr>
      <w:r w:rsidRPr="00537732">
        <w:rPr>
          <w:rFonts w:ascii="Palatino Linotype" w:hAnsi="Palatino Linotype"/>
          <w:b/>
          <w:sz w:val="22"/>
          <w:szCs w:val="22"/>
        </w:rPr>
        <w:lastRenderedPageBreak/>
        <w:t xml:space="preserve">Odbor </w:t>
      </w:r>
      <w:proofErr w:type="gramStart"/>
      <w:r w:rsidRPr="00537732">
        <w:rPr>
          <w:rFonts w:ascii="Palatino Linotype" w:hAnsi="Palatino Linotype"/>
          <w:b/>
          <w:sz w:val="22"/>
          <w:szCs w:val="22"/>
        </w:rPr>
        <w:t xml:space="preserve">MHMP: </w:t>
      </w:r>
      <w:r w:rsidRPr="00537732">
        <w:rPr>
          <w:rFonts w:ascii="Palatino Linotype" w:hAnsi="Palatino Linotype"/>
          <w:b/>
          <w:sz w:val="22"/>
          <w:szCs w:val="22"/>
          <w:highlight w:val="yellow"/>
        </w:rPr>
        <w:t>...........................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7"/>
        <w:gridCol w:w="1805"/>
        <w:gridCol w:w="5070"/>
        <w:gridCol w:w="851"/>
        <w:gridCol w:w="1193"/>
        <w:gridCol w:w="260"/>
      </w:tblGrid>
      <w:tr w:rsidR="002E3182" w:rsidRPr="008016FD" w:rsidTr="00295C44">
        <w:tc>
          <w:tcPr>
            <w:tcW w:w="1842" w:type="dxa"/>
            <w:gridSpan w:val="2"/>
          </w:tcPr>
          <w:p w:rsidR="002E3182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t>Název veřejné zakázky malého rozsahu</w:t>
            </w:r>
          </w:p>
        </w:tc>
        <w:tc>
          <w:tcPr>
            <w:tcW w:w="7374" w:type="dxa"/>
            <w:gridSpan w:val="4"/>
          </w:tcPr>
          <w:p w:rsidR="002E3182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[označení veřejné zakázky malého rozsahu]</w:t>
            </w:r>
            <w:r w:rsidRPr="00537732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08369F" w:rsidRPr="008016FD" w:rsidTr="00295C44">
        <w:tc>
          <w:tcPr>
            <w:tcW w:w="1842" w:type="dxa"/>
            <w:gridSpan w:val="2"/>
          </w:tcPr>
          <w:p w:rsidR="0008369F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t>Předmět plnění</w:t>
            </w:r>
          </w:p>
        </w:tc>
        <w:tc>
          <w:tcPr>
            <w:tcW w:w="7374" w:type="dxa"/>
            <w:gridSpan w:val="4"/>
          </w:tcPr>
          <w:p w:rsidR="0008369F" w:rsidRPr="008016FD" w:rsidRDefault="00537732" w:rsidP="00295C4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[slovní popis předmětu veřejné zakázky malého rozsahu]</w:t>
            </w:r>
          </w:p>
        </w:tc>
      </w:tr>
      <w:tr w:rsidR="0008369F" w:rsidRPr="008016FD" w:rsidTr="00295C44">
        <w:tc>
          <w:tcPr>
            <w:tcW w:w="1842" w:type="dxa"/>
            <w:gridSpan w:val="2"/>
          </w:tcPr>
          <w:p w:rsidR="0008369F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t>CPV kód</w:t>
            </w:r>
          </w:p>
        </w:tc>
        <w:tc>
          <w:tcPr>
            <w:tcW w:w="7374" w:type="dxa"/>
            <w:gridSpan w:val="4"/>
          </w:tcPr>
          <w:p w:rsidR="0008369F" w:rsidRPr="008016FD" w:rsidRDefault="00537732" w:rsidP="005F69A1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GB"/>
              </w:rPr>
              <w:t xml:space="preserve">common procurement vocabulary: </w:t>
            </w:r>
            <w:hyperlink r:id="rId10" w:history="1">
              <w:r w:rsidR="005F69A1" w:rsidRPr="006E6F96">
                <w:rPr>
                  <w:rStyle w:val="Hypertextovodkaz"/>
                  <w:rFonts w:ascii="Palatino Linotype" w:hAnsi="Palatino Linotype"/>
                  <w:i/>
                  <w:sz w:val="22"/>
                  <w:szCs w:val="22"/>
                  <w:highlight w:val="yellow"/>
                </w:rPr>
                <w:t>http://www.isvz.cz/ISVZ/Ciselniky/ISVZ_klasifikace_ciselniky.aspx</w:t>
              </w:r>
            </w:hyperlink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</w:p>
        </w:tc>
      </w:tr>
      <w:tr w:rsidR="0008369F" w:rsidRPr="008016FD" w:rsidTr="00295C44">
        <w:tc>
          <w:tcPr>
            <w:tcW w:w="1842" w:type="dxa"/>
            <w:gridSpan w:val="2"/>
          </w:tcPr>
          <w:p w:rsidR="0008369F" w:rsidRPr="008016FD" w:rsidRDefault="00295C44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Zastoupení zadavatele v </w:t>
            </w:r>
            <w:r w:rsidR="00537732" w:rsidRPr="00537732">
              <w:rPr>
                <w:rFonts w:ascii="Palatino Linotype" w:hAnsi="Palatino Linotype"/>
                <w:b/>
                <w:sz w:val="22"/>
                <w:szCs w:val="22"/>
              </w:rPr>
              <w:t>řízení</w:t>
            </w:r>
          </w:p>
        </w:tc>
        <w:tc>
          <w:tcPr>
            <w:tcW w:w="7374" w:type="dxa"/>
            <w:gridSpan w:val="4"/>
          </w:tcPr>
          <w:p w:rsidR="0008369F" w:rsidRPr="008016FD" w:rsidRDefault="00537732" w:rsidP="00295C4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[ANO x NE; když ANO – identifikace osoby zastupující zadavatele ]</w:t>
            </w:r>
          </w:p>
        </w:tc>
      </w:tr>
      <w:tr w:rsidR="0008369F" w:rsidRPr="008016FD" w:rsidTr="00295C44">
        <w:tc>
          <w:tcPr>
            <w:tcW w:w="1842" w:type="dxa"/>
            <w:gridSpan w:val="2"/>
          </w:tcPr>
          <w:p w:rsidR="0008369F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t>Zdůvodnění potřeby veřejné zakázky malého rozsahu</w:t>
            </w:r>
          </w:p>
        </w:tc>
        <w:tc>
          <w:tcPr>
            <w:tcW w:w="7374" w:type="dxa"/>
            <w:gridSpan w:val="4"/>
            <w:vAlign w:val="center"/>
          </w:tcPr>
          <w:p w:rsidR="0008369F" w:rsidRPr="008016FD" w:rsidRDefault="0008369F" w:rsidP="00295C44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08369F" w:rsidRPr="008016FD" w:rsidTr="00295C44">
        <w:tc>
          <w:tcPr>
            <w:tcW w:w="1842" w:type="dxa"/>
            <w:gridSpan w:val="2"/>
          </w:tcPr>
          <w:p w:rsidR="0008369F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t>Koncepční materiál nebo rozhodnutí, na základě kterého se veřejná zakázka malého rozsahu zadává</w:t>
            </w:r>
          </w:p>
        </w:tc>
        <w:tc>
          <w:tcPr>
            <w:tcW w:w="7374" w:type="dxa"/>
            <w:gridSpan w:val="4"/>
            <w:vAlign w:val="center"/>
          </w:tcPr>
          <w:p w:rsidR="0008369F" w:rsidRPr="008016FD" w:rsidRDefault="00537732" w:rsidP="005F69A1">
            <w:pPr>
              <w:autoSpaceDE w:val="0"/>
              <w:autoSpaceDN w:val="0"/>
              <w:adjustRightInd w:val="0"/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[</w:t>
            </w:r>
            <w:r w:rsidR="00CD0166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 xml:space="preserve">ANO x NE; </w:t>
            </w:r>
            <w:proofErr w:type="spellStart"/>
            <w:r w:rsidR="00CD0166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když</w:t>
            </w:r>
            <w:proofErr w:type="spellEnd"/>
            <w:r w:rsidR="00CD0166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 xml:space="preserve"> ANO, </w:t>
            </w:r>
            <w:proofErr w:type="spellStart"/>
            <w:r w:rsidR="00CD0166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tak</w:t>
            </w:r>
            <w:proofErr w:type="spellEnd"/>
            <w:r w:rsidR="00CD0166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 xml:space="preserve"> </w:t>
            </w: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nap</w:t>
            </w:r>
            <w:proofErr w:type="spellStart"/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ř</w:t>
            </w:r>
            <w:proofErr w:type="spellEnd"/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 vychází ze schválené Koncepce rozvoje IS/ICT HMP na období 2012 - 2016, která byla schválena usnesením Rady HMP č. 303 ze dne 5.3.2013]</w:t>
            </w:r>
          </w:p>
        </w:tc>
      </w:tr>
      <w:tr w:rsidR="0008369F" w:rsidRPr="008016FD" w:rsidTr="00295C44">
        <w:tc>
          <w:tcPr>
            <w:tcW w:w="1842" w:type="dxa"/>
            <w:gridSpan w:val="2"/>
          </w:tcPr>
          <w:p w:rsidR="0008369F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t>Druh veřejné zakázky malého rozsahu podle předmětu</w:t>
            </w:r>
          </w:p>
        </w:tc>
        <w:tc>
          <w:tcPr>
            <w:tcW w:w="7374" w:type="dxa"/>
            <w:gridSpan w:val="4"/>
          </w:tcPr>
          <w:p w:rsidR="00754B88" w:rsidRPr="008016FD" w:rsidRDefault="00537732" w:rsidP="00295C4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[veřejná zakázka malého rozsahu na dodávky; na služby; na stavební práce]</w:t>
            </w:r>
          </w:p>
        </w:tc>
      </w:tr>
      <w:tr w:rsidR="0008369F" w:rsidRPr="008016FD" w:rsidTr="00295C44">
        <w:tc>
          <w:tcPr>
            <w:tcW w:w="1842" w:type="dxa"/>
            <w:gridSpan w:val="2"/>
          </w:tcPr>
          <w:p w:rsidR="0008369F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t xml:space="preserve">Předpokládaná </w:t>
            </w: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hodnota</w:t>
            </w:r>
            <w:r w:rsidRPr="00537732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1"/>
            </w:r>
          </w:p>
        </w:tc>
        <w:tc>
          <w:tcPr>
            <w:tcW w:w="7374" w:type="dxa"/>
            <w:gridSpan w:val="4"/>
          </w:tcPr>
          <w:p w:rsidR="0008369F" w:rsidRPr="008016FD" w:rsidRDefault="00537732" w:rsidP="00295C4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 xml:space="preserve">[předpokládaná hodnota veřejné zakázky malého rozsahu – uvádí se v Kč bez </w:t>
            </w: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DPH]</w:t>
            </w:r>
          </w:p>
        </w:tc>
      </w:tr>
      <w:tr w:rsidR="0008369F" w:rsidRPr="008016FD" w:rsidTr="00295C44">
        <w:tc>
          <w:tcPr>
            <w:tcW w:w="1842" w:type="dxa"/>
            <w:gridSpan w:val="2"/>
          </w:tcPr>
          <w:p w:rsidR="0008369F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Způsob stanovení předpokládané hodnoty</w:t>
            </w:r>
            <w:r w:rsidRPr="00537732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2"/>
            </w:r>
          </w:p>
        </w:tc>
        <w:tc>
          <w:tcPr>
            <w:tcW w:w="7374" w:type="dxa"/>
            <w:gridSpan w:val="4"/>
          </w:tcPr>
          <w:p w:rsidR="0008369F" w:rsidRPr="008016FD" w:rsidRDefault="00537732" w:rsidP="00295C4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[stručný popis způsobu, jak byla předpokládaná hodnota stanovena – Např. na základě údajů o veřejné zakázce stejného/obdobného předmětu plnění, na základě průzkumu trhu; musí odpovídat záznamu o stanovení přepokládané hodnoty]</w:t>
            </w:r>
          </w:p>
        </w:tc>
      </w:tr>
      <w:tr w:rsidR="0008369F" w:rsidRPr="008016FD" w:rsidTr="00295C44">
        <w:tc>
          <w:tcPr>
            <w:tcW w:w="1842" w:type="dxa"/>
            <w:gridSpan w:val="2"/>
          </w:tcPr>
          <w:p w:rsidR="0008369F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t>Způsob hodnocení</w:t>
            </w:r>
          </w:p>
        </w:tc>
        <w:tc>
          <w:tcPr>
            <w:tcW w:w="7374" w:type="dxa"/>
            <w:gridSpan w:val="4"/>
          </w:tcPr>
          <w:p w:rsidR="0008369F" w:rsidRPr="008016FD" w:rsidRDefault="00537732" w:rsidP="00295C4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[ekonomická výhodnost </w:t>
            </w:r>
            <w:proofErr w:type="gramStart"/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 nejnižší</w:t>
            </w:r>
            <w:proofErr w:type="gramEnd"/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cena]</w:t>
            </w:r>
            <w:r w:rsidRPr="00537732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08369F" w:rsidRPr="008016FD" w:rsidTr="00295C44">
        <w:tc>
          <w:tcPr>
            <w:tcW w:w="1842" w:type="dxa"/>
            <w:gridSpan w:val="2"/>
          </w:tcPr>
          <w:p w:rsidR="0008369F" w:rsidRPr="008016FD" w:rsidRDefault="00DC2D33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Kritéria hodnocení</w:t>
            </w:r>
          </w:p>
        </w:tc>
        <w:tc>
          <w:tcPr>
            <w:tcW w:w="7374" w:type="dxa"/>
            <w:gridSpan w:val="4"/>
          </w:tcPr>
          <w:p w:rsidR="0008369F" w:rsidRPr="008016FD" w:rsidRDefault="00537732" w:rsidP="00295C4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[ekonomická výhodnost </w:t>
            </w:r>
            <w:proofErr w:type="gramStart"/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 nejnižší</w:t>
            </w:r>
            <w:proofErr w:type="gramEnd"/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cena]; [pokud má nabídková cena menší váhu než 60% je nezbytné odůvodnit]</w:t>
            </w:r>
          </w:p>
        </w:tc>
      </w:tr>
      <w:tr w:rsidR="0008369F" w:rsidRPr="008016FD" w:rsidTr="00295C44">
        <w:tc>
          <w:tcPr>
            <w:tcW w:w="1842" w:type="dxa"/>
            <w:gridSpan w:val="2"/>
          </w:tcPr>
          <w:p w:rsidR="0008369F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t>Způsob financování</w:t>
            </w:r>
          </w:p>
        </w:tc>
        <w:tc>
          <w:tcPr>
            <w:tcW w:w="7374" w:type="dxa"/>
            <w:gridSpan w:val="4"/>
          </w:tcPr>
          <w:p w:rsidR="00754B88" w:rsidRPr="008016FD" w:rsidRDefault="00537732" w:rsidP="00295C4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[např.: z rozpočtu HMP, bude hrazeno v roce  20xx – 20xx  kapitola….</w:t>
            </w:r>
          </w:p>
          <w:p w:rsidR="0008369F" w:rsidRPr="008016FD" w:rsidRDefault="00537732" w:rsidP="00295C44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 na základě rámcové smlouvy číslo….]</w:t>
            </w:r>
          </w:p>
        </w:tc>
      </w:tr>
      <w:tr w:rsidR="0008369F" w:rsidRPr="008016FD" w:rsidTr="00295C44">
        <w:tc>
          <w:tcPr>
            <w:tcW w:w="1842" w:type="dxa"/>
            <w:gridSpan w:val="2"/>
          </w:tcPr>
          <w:p w:rsidR="0008369F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t>Předpokládaný termín zahájení řízení k veřejné zakázce malého rozsahu</w:t>
            </w:r>
          </w:p>
        </w:tc>
        <w:tc>
          <w:tcPr>
            <w:tcW w:w="7374" w:type="dxa"/>
            <w:gridSpan w:val="4"/>
          </w:tcPr>
          <w:p w:rsidR="0008369F" w:rsidRPr="008016FD" w:rsidRDefault="00537732" w:rsidP="00295C44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[reálný, konkrétní termín zahájení řízení- postačuje měsíc/rok]</w:t>
            </w:r>
          </w:p>
        </w:tc>
      </w:tr>
      <w:tr w:rsidR="00D5056B" w:rsidRPr="008016FD" w:rsidTr="00295C44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8016FD" w:rsidRDefault="00537732" w:rsidP="00295C44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7732">
              <w:rPr>
                <w:rFonts w:ascii="Palatino Linotype" w:hAnsi="Palatino Linotype"/>
                <w:b/>
                <w:sz w:val="22"/>
                <w:szCs w:val="22"/>
              </w:rPr>
              <w:t>Odůvodnění nejmenování komisí</w:t>
            </w:r>
          </w:p>
        </w:tc>
        <w:tc>
          <w:tcPr>
            <w:tcW w:w="7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8016FD" w:rsidRDefault="00537732" w:rsidP="00295C44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537732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např. Bude hodnocena pouze nejnižší nabídková cena</w:t>
            </w:r>
            <w:r w:rsidRPr="0053773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.]</w:t>
            </w:r>
          </w:p>
        </w:tc>
      </w:tr>
      <w:tr w:rsidR="00754B88" w:rsidRPr="008016FD" w:rsidTr="00295C4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260" w:type="dxa"/>
          <w:trHeight w:val="308"/>
        </w:trPr>
        <w:tc>
          <w:tcPr>
            <w:tcW w:w="687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8016FD" w:rsidRDefault="00537732" w:rsidP="00295C44">
            <w:pPr>
              <w:pStyle w:val="NadpisT1"/>
              <w:spacing w:before="240" w:after="120" w:line="276" w:lineRule="auto"/>
              <w:rPr>
                <w:rFonts w:ascii="Palatino Linotype" w:hAnsi="Palatino Linotype"/>
                <w:szCs w:val="22"/>
              </w:rPr>
            </w:pPr>
            <w:r w:rsidRPr="00537732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8016FD" w:rsidRDefault="00537732" w:rsidP="00295C44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537732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8016FD" w:rsidRDefault="00537732" w:rsidP="00295C44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537732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8016FD" w:rsidTr="00295C4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260" w:type="dxa"/>
          <w:trHeight w:val="231"/>
        </w:trPr>
        <w:tc>
          <w:tcPr>
            <w:tcW w:w="6875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8016FD" w:rsidRDefault="00537732" w:rsidP="00295C44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537732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8016FD" w:rsidRDefault="00754B88" w:rsidP="00295C44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8016FD" w:rsidRDefault="00754B88" w:rsidP="00295C44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8016FD" w:rsidTr="00295C4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260" w:type="dxa"/>
          <w:trHeight w:val="326"/>
        </w:trPr>
        <w:tc>
          <w:tcPr>
            <w:tcW w:w="687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8016FD" w:rsidRDefault="00537732" w:rsidP="00295C44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537732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8016FD" w:rsidRDefault="00295C44" w:rsidP="00295C44">
            <w:pPr>
              <w:pStyle w:val="NadpisT1"/>
              <w:spacing w:before="120" w:after="120" w:line="276" w:lineRule="auto"/>
              <w:ind w:left="-141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 xml:space="preserve">   </w:t>
            </w:r>
            <w:r w:rsidR="00537732" w:rsidRPr="00537732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8016FD" w:rsidRDefault="00537732" w:rsidP="00295C44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537732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8016FD" w:rsidTr="00295C4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260" w:type="dxa"/>
          <w:trHeight w:val="245"/>
        </w:trPr>
        <w:tc>
          <w:tcPr>
            <w:tcW w:w="6875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8016FD" w:rsidRDefault="00537732" w:rsidP="00295C44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537732">
              <w:rPr>
                <w:rFonts w:ascii="Palatino Linotype" w:hAnsi="Palatino Linotype"/>
                <w:szCs w:val="22"/>
              </w:rPr>
              <w:t xml:space="preserve">ředitel </w:t>
            </w:r>
            <w:r w:rsidR="008D4184"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537732">
              <w:rPr>
                <w:rFonts w:ascii="Palatino Linotype" w:hAnsi="Palatino Linotype"/>
                <w:szCs w:val="22"/>
              </w:rPr>
              <w:t>odboru</w:t>
            </w:r>
            <w:r w:rsidR="008D4184"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8016FD" w:rsidRDefault="00754B88" w:rsidP="00295C44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8016FD" w:rsidRDefault="00754B88" w:rsidP="00295C44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8016FD" w:rsidTr="00295C4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260" w:type="dxa"/>
          <w:trHeight w:val="326"/>
        </w:trPr>
        <w:tc>
          <w:tcPr>
            <w:tcW w:w="687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8016FD" w:rsidRDefault="00537732" w:rsidP="00295C44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537732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8016FD" w:rsidRDefault="00537732" w:rsidP="00295C44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537732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8016FD" w:rsidRDefault="00537732" w:rsidP="00295C44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537732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8016FD" w:rsidTr="00295C4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260" w:type="dxa"/>
          <w:trHeight w:val="244"/>
        </w:trPr>
        <w:tc>
          <w:tcPr>
            <w:tcW w:w="6875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8016FD" w:rsidRDefault="00537732" w:rsidP="00295C44">
            <w:pPr>
              <w:pStyle w:val="Odstavec1"/>
              <w:spacing w:before="120" w:after="120" w:line="276" w:lineRule="auto"/>
              <w:rPr>
                <w:rFonts w:ascii="Palatino Linotype" w:hAnsi="Palatino Linotype"/>
                <w:b/>
                <w:szCs w:val="22"/>
              </w:rPr>
            </w:pPr>
            <w:r w:rsidRPr="00537732">
              <w:rPr>
                <w:rFonts w:ascii="Palatino Linotype" w:hAnsi="Palatino Linotype"/>
                <w:szCs w:val="22"/>
              </w:rPr>
              <w:t>Zástupce ředitel</w:t>
            </w:r>
            <w:r w:rsidR="008016FD">
              <w:rPr>
                <w:rFonts w:ascii="Palatino Linotype" w:hAnsi="Palatino Linotype"/>
                <w:szCs w:val="22"/>
              </w:rPr>
              <w:t>e</w:t>
            </w:r>
            <w:r w:rsidRPr="00537732">
              <w:rPr>
                <w:rFonts w:ascii="Palatino Linotype" w:hAnsi="Palatino Linotype"/>
                <w:szCs w:val="22"/>
              </w:rPr>
              <w:t xml:space="preserve"> MHMP dle zařazení odboru do sekce nebo ředitel 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8016FD" w:rsidRDefault="00754B88" w:rsidP="00295C44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8016FD" w:rsidRDefault="00754B88" w:rsidP="00295C44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8016FD" w:rsidTr="00295C4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260" w:type="dxa"/>
          <w:trHeight w:val="326"/>
        </w:trPr>
        <w:tc>
          <w:tcPr>
            <w:tcW w:w="68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4B88" w:rsidRPr="008016FD" w:rsidRDefault="00537732" w:rsidP="00295C44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537732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8016FD" w:rsidRDefault="00537732" w:rsidP="00295C44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537732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8016FD" w:rsidRDefault="00537732" w:rsidP="00295C44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537732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8016FD" w:rsidTr="00295C4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260" w:type="dxa"/>
          <w:trHeight w:val="244"/>
        </w:trPr>
        <w:tc>
          <w:tcPr>
            <w:tcW w:w="6875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8016FD" w:rsidRDefault="008016FD" w:rsidP="00295C44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člen Rady HMP</w:t>
            </w:r>
            <w:r w:rsidR="00537732" w:rsidRPr="00537732">
              <w:rPr>
                <w:rFonts w:ascii="Palatino Linotype" w:hAnsi="Palatino Linotype"/>
                <w:szCs w:val="22"/>
              </w:rPr>
              <w:t xml:space="preserve"> dle věcné příslušnosti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8016FD" w:rsidRDefault="00754B88" w:rsidP="00295C44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8016FD" w:rsidRDefault="00754B88" w:rsidP="00295C44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754B88" w:rsidRPr="008016FD" w:rsidRDefault="00754B88" w:rsidP="00295C44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</w:p>
    <w:sectPr w:rsidR="00754B88" w:rsidRPr="008016FD" w:rsidSect="00295C44">
      <w:headerReference w:type="default" r:id="rId11"/>
      <w:type w:val="continuous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E78" w:rsidRDefault="00615E78" w:rsidP="00EC26BC">
      <w:r>
        <w:separator/>
      </w:r>
    </w:p>
  </w:endnote>
  <w:endnote w:type="continuationSeparator" w:id="0">
    <w:p w:rsidR="00615E78" w:rsidRDefault="00615E78" w:rsidP="00EC2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5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384A56" w:rsidRPr="00210B21" w:rsidRDefault="00384A56" w:rsidP="00295C44">
            <w:pPr>
              <w:pStyle w:val="Zpat"/>
              <w:jc w:val="center"/>
            </w:pPr>
            <w:r w:rsidRPr="006542F2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6E09DA" w:rsidRPr="006542F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6542F2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6E09DA" w:rsidRPr="006542F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95FBE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E09DA" w:rsidRPr="006542F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6542F2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6E09DA" w:rsidRPr="006542F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6542F2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6E09DA" w:rsidRPr="006542F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95FBE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6E09DA" w:rsidRPr="006542F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E78" w:rsidRDefault="00615E78" w:rsidP="00EC26BC">
      <w:r>
        <w:separator/>
      </w:r>
    </w:p>
  </w:footnote>
  <w:footnote w:type="continuationSeparator" w:id="0">
    <w:p w:rsidR="00615E78" w:rsidRDefault="00615E78" w:rsidP="00EC26BC">
      <w:r>
        <w:continuationSeparator/>
      </w:r>
    </w:p>
  </w:footnote>
  <w:footnote w:id="1">
    <w:p w:rsidR="00384A56" w:rsidRPr="00295C44" w:rsidRDefault="00384A56" w:rsidP="00295C44">
      <w:pPr>
        <w:pStyle w:val="Textpoznpodarou"/>
        <w:spacing w:line="276" w:lineRule="auto"/>
        <w:jc w:val="both"/>
        <w:rPr>
          <w:rFonts w:ascii="Palatino Linotype" w:hAnsi="Palatino Linotype"/>
          <w:sz w:val="18"/>
          <w:szCs w:val="18"/>
        </w:rPr>
      </w:pPr>
      <w:r w:rsidRPr="00295C44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295C44">
        <w:rPr>
          <w:rFonts w:ascii="Palatino Linotype" w:hAnsi="Palatino Linotype"/>
          <w:sz w:val="18"/>
          <w:szCs w:val="18"/>
        </w:rPr>
        <w:t xml:space="preserve"> Při stanovení předpokládané hodnoty byl</w:t>
      </w:r>
      <w:r w:rsidR="00536E02">
        <w:rPr>
          <w:rFonts w:ascii="Palatino Linotype" w:hAnsi="Palatino Linotype"/>
          <w:sz w:val="18"/>
          <w:szCs w:val="18"/>
        </w:rPr>
        <w:t>a</w:t>
      </w:r>
      <w:r w:rsidRPr="00295C44">
        <w:rPr>
          <w:rFonts w:ascii="Palatino Linotype" w:hAnsi="Palatino Linotype"/>
          <w:sz w:val="18"/>
          <w:szCs w:val="18"/>
        </w:rPr>
        <w:t xml:space="preserve"> brán</w:t>
      </w:r>
      <w:r w:rsidR="00536E02">
        <w:rPr>
          <w:rFonts w:ascii="Palatino Linotype" w:hAnsi="Palatino Linotype"/>
          <w:sz w:val="18"/>
          <w:szCs w:val="18"/>
        </w:rPr>
        <w:t>a</w:t>
      </w:r>
      <w:bookmarkStart w:id="0" w:name="_GoBack"/>
      <w:bookmarkEnd w:id="0"/>
      <w:r w:rsidRPr="00295C44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</w:t>
      </w:r>
      <w:proofErr w:type="spellStart"/>
      <w:r w:rsidRPr="00295C44">
        <w:rPr>
          <w:rFonts w:ascii="Palatino Linotype" w:hAnsi="Palatino Linotype"/>
          <w:sz w:val="18"/>
          <w:szCs w:val="18"/>
        </w:rPr>
        <w:t>ust</w:t>
      </w:r>
      <w:proofErr w:type="spellEnd"/>
      <w:r w:rsidRPr="00295C44">
        <w:rPr>
          <w:rFonts w:ascii="Palatino Linotype" w:hAnsi="Palatino Linotype"/>
          <w:sz w:val="18"/>
          <w:szCs w:val="18"/>
        </w:rPr>
        <w:t xml:space="preserve">. § 16 a </w:t>
      </w:r>
      <w:proofErr w:type="spellStart"/>
      <w:r w:rsidRPr="00295C44">
        <w:rPr>
          <w:rFonts w:ascii="Palatino Linotype" w:hAnsi="Palatino Linotype"/>
          <w:sz w:val="18"/>
          <w:szCs w:val="18"/>
        </w:rPr>
        <w:t>násl</w:t>
      </w:r>
      <w:proofErr w:type="spellEnd"/>
      <w:r w:rsidRPr="00295C44">
        <w:rPr>
          <w:rFonts w:ascii="Palatino Linotype" w:hAnsi="Palatino Linotype"/>
          <w:sz w:val="18"/>
          <w:szCs w:val="18"/>
        </w:rPr>
        <w:t xml:space="preserve">. ZZVZ; PH je stanovena v souladu s ustanovením § 16 a </w:t>
      </w:r>
      <w:proofErr w:type="spellStart"/>
      <w:r w:rsidRPr="00295C44">
        <w:rPr>
          <w:rFonts w:ascii="Palatino Linotype" w:hAnsi="Palatino Linotype"/>
          <w:sz w:val="18"/>
          <w:szCs w:val="18"/>
        </w:rPr>
        <w:t>násl</w:t>
      </w:r>
      <w:proofErr w:type="spellEnd"/>
      <w:r w:rsidRPr="00295C44">
        <w:rPr>
          <w:rFonts w:ascii="Palatino Linotype" w:hAnsi="Palatino Linotype"/>
          <w:sz w:val="18"/>
          <w:szCs w:val="18"/>
        </w:rPr>
        <w:t>. ZZVZ; bližší údaje obsahuje dokumentace VZMR.</w:t>
      </w:r>
    </w:p>
  </w:footnote>
  <w:footnote w:id="2">
    <w:p w:rsidR="00384A56" w:rsidRPr="00295C44" w:rsidRDefault="00384A56" w:rsidP="00295C44">
      <w:pPr>
        <w:pStyle w:val="Textpoznpodarou"/>
        <w:spacing w:line="276" w:lineRule="auto"/>
        <w:jc w:val="both"/>
        <w:rPr>
          <w:rFonts w:ascii="Palatino Linotype" w:hAnsi="Palatino Linotype"/>
          <w:sz w:val="18"/>
          <w:szCs w:val="18"/>
        </w:rPr>
      </w:pPr>
      <w:r w:rsidRPr="00295C44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295C44">
        <w:rPr>
          <w:rFonts w:ascii="Palatino Linotype" w:hAnsi="Palatino Linotype"/>
          <w:sz w:val="18"/>
          <w:szCs w:val="18"/>
        </w:rPr>
        <w:t xml:space="preserve"> Zejm. s ohledem na ustanovení § 16 odst. 6 ZZVZ.</w:t>
      </w:r>
    </w:p>
    <w:p w:rsidR="00384A56" w:rsidRDefault="00384A56" w:rsidP="003F32A3">
      <w:pPr>
        <w:pStyle w:val="Textpoznpodarou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C44" w:rsidRDefault="00295C44" w:rsidP="00295C44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295C44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5C44" w:rsidRDefault="00295C44" w:rsidP="00BE71B1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</w:p>
  <w:p w:rsidR="00384A56" w:rsidRDefault="00384A56" w:rsidP="00BE71B1">
    <w:pPr>
      <w:pStyle w:val="Zhlav"/>
      <w:spacing w:line="276" w:lineRule="auto"/>
      <w:jc w:val="both"/>
    </w:pPr>
    <w:r w:rsidRPr="00F67D5A">
      <w:rPr>
        <w:rFonts w:ascii="Palatino Linotype" w:hAnsi="Palatino Linotype"/>
        <w:b/>
        <w:sz w:val="22"/>
        <w:szCs w:val="22"/>
      </w:rPr>
      <w:t>Vzorový dokument č. 1</w:t>
    </w:r>
    <w:r w:rsidR="005F69A1">
      <w:rPr>
        <w:rFonts w:ascii="Palatino Linotype" w:hAnsi="Palatino Linotype"/>
        <w:b/>
        <w:sz w:val="22"/>
        <w:szCs w:val="22"/>
      </w:rPr>
      <w:t xml:space="preserve"> – z</w:t>
    </w:r>
    <w:r>
      <w:rPr>
        <w:rFonts w:ascii="Palatino Linotype" w:hAnsi="Palatino Linotype"/>
        <w:b/>
        <w:sz w:val="22"/>
        <w:szCs w:val="22"/>
      </w:rPr>
      <w:t xml:space="preserve">áměr zadání veřejné zakázky nad 1 000 000 Kč bez DPH/resp. nad 3 000 000 Kč bez DPH </w:t>
    </w:r>
    <w:r w:rsidRPr="008A5052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295C44">
      <w:rPr>
        <w:rFonts w:ascii="Palatino Linotype" w:hAnsi="Palatino Linotype"/>
        <w:b/>
        <w:i/>
        <w:sz w:val="22"/>
        <w:szCs w:val="22"/>
      </w:rPr>
      <w:t>, logo HMP ponechat)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C44" w:rsidRDefault="00295C44" w:rsidP="00295C44">
    <w:pPr>
      <w:pStyle w:val="Zhlav"/>
      <w:spacing w:line="276" w:lineRule="aut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2E3182"/>
    <w:rsid w:val="00034A75"/>
    <w:rsid w:val="00045C15"/>
    <w:rsid w:val="0008369F"/>
    <w:rsid w:val="0009555C"/>
    <w:rsid w:val="000C314F"/>
    <w:rsid w:val="000E013D"/>
    <w:rsid w:val="000F63E8"/>
    <w:rsid w:val="0010738E"/>
    <w:rsid w:val="001301B2"/>
    <w:rsid w:val="00171AC5"/>
    <w:rsid w:val="00194AEF"/>
    <w:rsid w:val="001C4564"/>
    <w:rsid w:val="001D275D"/>
    <w:rsid w:val="001D5C50"/>
    <w:rsid w:val="002356F0"/>
    <w:rsid w:val="00244FF5"/>
    <w:rsid w:val="00295C44"/>
    <w:rsid w:val="002C5531"/>
    <w:rsid w:val="002E3182"/>
    <w:rsid w:val="002F6CAE"/>
    <w:rsid w:val="00300873"/>
    <w:rsid w:val="00376271"/>
    <w:rsid w:val="00384A56"/>
    <w:rsid w:val="00393F03"/>
    <w:rsid w:val="003A4571"/>
    <w:rsid w:val="003C61E4"/>
    <w:rsid w:val="003F32A3"/>
    <w:rsid w:val="00412C4C"/>
    <w:rsid w:val="00451D41"/>
    <w:rsid w:val="004646B2"/>
    <w:rsid w:val="00467790"/>
    <w:rsid w:val="0048131C"/>
    <w:rsid w:val="0048374A"/>
    <w:rsid w:val="004B6AEB"/>
    <w:rsid w:val="004D0377"/>
    <w:rsid w:val="00536206"/>
    <w:rsid w:val="00536E02"/>
    <w:rsid w:val="00537732"/>
    <w:rsid w:val="00577768"/>
    <w:rsid w:val="00586611"/>
    <w:rsid w:val="005D3C18"/>
    <w:rsid w:val="005E56B2"/>
    <w:rsid w:val="005F3943"/>
    <w:rsid w:val="005F69A1"/>
    <w:rsid w:val="00601A24"/>
    <w:rsid w:val="0061369A"/>
    <w:rsid w:val="00615E78"/>
    <w:rsid w:val="006542F2"/>
    <w:rsid w:val="00656098"/>
    <w:rsid w:val="006C2C3A"/>
    <w:rsid w:val="006E09DA"/>
    <w:rsid w:val="00711369"/>
    <w:rsid w:val="00716EC1"/>
    <w:rsid w:val="0072110B"/>
    <w:rsid w:val="00750C56"/>
    <w:rsid w:val="00754B88"/>
    <w:rsid w:val="007779C4"/>
    <w:rsid w:val="007A63C8"/>
    <w:rsid w:val="008016FD"/>
    <w:rsid w:val="008157F8"/>
    <w:rsid w:val="00825684"/>
    <w:rsid w:val="00825EA7"/>
    <w:rsid w:val="00837DDF"/>
    <w:rsid w:val="008500EE"/>
    <w:rsid w:val="00854444"/>
    <w:rsid w:val="008D4184"/>
    <w:rsid w:val="008E47DB"/>
    <w:rsid w:val="0090610C"/>
    <w:rsid w:val="009629DE"/>
    <w:rsid w:val="00962CBA"/>
    <w:rsid w:val="00973B02"/>
    <w:rsid w:val="00995FBE"/>
    <w:rsid w:val="009E4757"/>
    <w:rsid w:val="009F38BA"/>
    <w:rsid w:val="00A11322"/>
    <w:rsid w:val="00A134B4"/>
    <w:rsid w:val="00A143D2"/>
    <w:rsid w:val="00A2380F"/>
    <w:rsid w:val="00A320B2"/>
    <w:rsid w:val="00A71432"/>
    <w:rsid w:val="00A77A08"/>
    <w:rsid w:val="00A8083D"/>
    <w:rsid w:val="00AB0FA2"/>
    <w:rsid w:val="00AE48E1"/>
    <w:rsid w:val="00B2651A"/>
    <w:rsid w:val="00B2799A"/>
    <w:rsid w:val="00B90B66"/>
    <w:rsid w:val="00BA7B69"/>
    <w:rsid w:val="00BB2E68"/>
    <w:rsid w:val="00BB489F"/>
    <w:rsid w:val="00BE71B1"/>
    <w:rsid w:val="00BF1BD1"/>
    <w:rsid w:val="00C1727B"/>
    <w:rsid w:val="00C4686A"/>
    <w:rsid w:val="00CA5AD8"/>
    <w:rsid w:val="00CC7154"/>
    <w:rsid w:val="00CD0166"/>
    <w:rsid w:val="00CE3D6F"/>
    <w:rsid w:val="00CE5739"/>
    <w:rsid w:val="00D038F8"/>
    <w:rsid w:val="00D47595"/>
    <w:rsid w:val="00D5056B"/>
    <w:rsid w:val="00D63828"/>
    <w:rsid w:val="00D80673"/>
    <w:rsid w:val="00D82E88"/>
    <w:rsid w:val="00D9319D"/>
    <w:rsid w:val="00D973C8"/>
    <w:rsid w:val="00DC2D33"/>
    <w:rsid w:val="00E518B4"/>
    <w:rsid w:val="00E940EF"/>
    <w:rsid w:val="00EC26BC"/>
    <w:rsid w:val="00F5136B"/>
    <w:rsid w:val="00F67D5A"/>
    <w:rsid w:val="00F717BC"/>
    <w:rsid w:val="00FA1D38"/>
    <w:rsid w:val="00FF3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FF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54B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E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kol1">
    <w:name w:val="Ukol1"/>
    <w:basedOn w:val="Normln"/>
    <w:rsid w:val="00A2380F"/>
    <w:pPr>
      <w:overflowPunct w:val="0"/>
      <w:autoSpaceDE w:val="0"/>
      <w:autoSpaceDN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styleId="Textbubliny">
    <w:name w:val="Balloon Text"/>
    <w:basedOn w:val="Normln"/>
    <w:semiHidden/>
    <w:rsid w:val="007A63C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0610C"/>
    <w:rPr>
      <w:sz w:val="16"/>
      <w:szCs w:val="16"/>
    </w:rPr>
  </w:style>
  <w:style w:type="paragraph" w:styleId="Textkomente">
    <w:name w:val="annotation text"/>
    <w:basedOn w:val="Normln"/>
    <w:semiHidden/>
    <w:rsid w:val="009061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0610C"/>
    <w:rPr>
      <w:b/>
      <w:bCs/>
    </w:rPr>
  </w:style>
  <w:style w:type="paragraph" w:styleId="Zhlav">
    <w:name w:val="header"/>
    <w:basedOn w:val="Normln"/>
    <w:link w:val="Zhlav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C26B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C26B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D037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D0377"/>
  </w:style>
  <w:style w:type="character" w:styleId="Znakapoznpodarou">
    <w:name w:val="footnote reference"/>
    <w:rsid w:val="004D0377"/>
    <w:rPr>
      <w:vertAlign w:val="superscript"/>
    </w:rPr>
  </w:style>
  <w:style w:type="paragraph" w:customStyle="1" w:styleId="Styl2">
    <w:name w:val="Styl2"/>
    <w:basedOn w:val="Normln"/>
    <w:rsid w:val="00BA7B69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BA7B69"/>
    <w:pPr>
      <w:numPr>
        <w:ilvl w:val="1"/>
        <w:numId w:val="1"/>
      </w:numPr>
      <w:spacing w:before="120"/>
      <w:jc w:val="both"/>
    </w:pPr>
    <w:rPr>
      <w:b/>
      <w:bCs/>
    </w:rPr>
  </w:style>
  <w:style w:type="character" w:styleId="Hypertextovodkaz">
    <w:name w:val="Hyperlink"/>
    <w:uiPriority w:val="99"/>
    <w:rsid w:val="00CE3D6F"/>
    <w:rPr>
      <w:rFonts w:cs="Times New Roman"/>
      <w:color w:val="0000FF"/>
      <w:u w:val="single"/>
    </w:rPr>
  </w:style>
  <w:style w:type="character" w:customStyle="1" w:styleId="logotext">
    <w:name w:val="logotext"/>
    <w:rsid w:val="00CE3D6F"/>
  </w:style>
  <w:style w:type="paragraph" w:customStyle="1" w:styleId="NadpisT1">
    <w:name w:val="NadpisT1"/>
    <w:basedOn w:val="Nadpis1"/>
    <w:rsid w:val="00754B88"/>
    <w:pPr>
      <w:keepLines w:val="0"/>
      <w:overflowPunct w:val="0"/>
      <w:autoSpaceDE w:val="0"/>
      <w:autoSpaceDN w:val="0"/>
      <w:adjustRightInd w:val="0"/>
      <w:spacing w:before="0" w:after="60"/>
      <w:outlineLvl w:val="9"/>
    </w:pPr>
    <w:rPr>
      <w:rFonts w:ascii="Arial" w:eastAsia="Times New Roman" w:hAnsi="Arial" w:cs="Times New Roman"/>
      <w:bCs w:val="0"/>
      <w:color w:val="auto"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754B88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  <w:style w:type="character" w:customStyle="1" w:styleId="Nadpis1Char">
    <w:name w:val="Nadpis 1 Char"/>
    <w:basedOn w:val="Standardnpsmoodstavce"/>
    <w:link w:val="Nadpis1"/>
    <w:rsid w:val="00754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6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isvz.cz/ISVZ/Ciselniky/ISVZ_klasifikace_ciselniky.asp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AF077-2C37-4552-A0E2-434F2A9E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2016-09-12T14:30:00Z</dcterms:created>
  <dcterms:modified xsi:type="dcterms:W3CDTF">2016-10-25T07:49:00Z</dcterms:modified>
</cp:coreProperties>
</file>