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Zápis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z 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>. jednání Komise RHMP pro volný čas</w:t>
      </w:r>
    </w:p>
    <w:p w:rsidR="00E10134" w:rsidRDefault="000D1D12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konaného dne 14. 3. 2019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Přítomni: </w:t>
      </w:r>
      <w:r>
        <w:rPr>
          <w:rFonts w:ascii="Times New Roman" w:eastAsia="Times New Roman" w:hAnsi="Times New Roman" w:cs="Times New Roman"/>
          <w:color w:val="000000"/>
        </w:rPr>
        <w:t>Mgr. Marek Baxa, Ing. Mgr. Libor Bezděk, Ing. Lubomír Brož, Ing. Mariana Čapková, Mgr. Jan Čižinský, Ing. Lucie Lišková, Mgr. Lucie Němcová, M.A. (tajemnice), Mgr. Tomáš Šídlo (předseda)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Hosté</w:t>
      </w:r>
      <w:r>
        <w:rPr>
          <w:rFonts w:ascii="Times New Roman" w:eastAsia="Times New Roman" w:hAnsi="Times New Roman" w:cs="Times New Roman"/>
          <w:color w:val="000000"/>
        </w:rPr>
        <w:t xml:space="preserve">: Mgr. Luboš Čuta (vedoucí odd. volného času SML MHMP), Mgr. Lenka Němcová (ředitelka odboru SML MHMP),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>zástupc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color w:val="000000"/>
        </w:rPr>
        <w:t>veřejnosti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Omluveni: </w:t>
      </w:r>
      <w:r>
        <w:rPr>
          <w:rFonts w:ascii="Times New Roman" w:eastAsia="Times New Roman" w:hAnsi="Times New Roman" w:cs="Times New Roman"/>
        </w:rPr>
        <w:t>Mgr. Karel Hanzlík, Otto Vokál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Program: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Schválení programu jednání a volba ověřovatele zápisu.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Schválení zápisu z 1. jednání Komise RHMP pro volný čas dne 1. 3. 2019.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Projednání zrušení termínů pro podávání žádostí v rámci Partnerství při pořádání akcí v oblasti volného času dětí a mládeže.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Hodnocení žádostí v rámci Partnerství při pořádání akcí v oblasti volného času dětí a mládeže na první pololetí roku 2019.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Projednání finančních návrhů u dosud neschválených žádostí v rámci Celoměstských programů podpory využití volného času dětí a mládeže na území hl. m. Prahy na rok 2019.</w:t>
      </w: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Diskuze, různé.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 Jednání zahájil předseda komise v 1</w:t>
      </w:r>
      <w:r>
        <w:rPr>
          <w:rFonts w:ascii="Times New Roman" w:eastAsia="Times New Roman" w:hAnsi="Times New Roman" w:cs="Times New Roman"/>
        </w:rPr>
        <w:t>3: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 hod. Po uvítání informoval členy 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color w:val="000000"/>
        </w:rPr>
        <w:t>omise o z</w:t>
      </w:r>
      <w:r>
        <w:rPr>
          <w:rFonts w:ascii="Times New Roman" w:eastAsia="Times New Roman" w:hAnsi="Times New Roman" w:cs="Times New Roman"/>
        </w:rPr>
        <w:t xml:space="preserve">měně </w:t>
      </w:r>
      <w:r>
        <w:rPr>
          <w:rFonts w:ascii="Times New Roman" w:eastAsia="Times New Roman" w:hAnsi="Times New Roman" w:cs="Times New Roman"/>
          <w:color w:val="000000"/>
        </w:rPr>
        <w:t>programu jednání</w:t>
      </w:r>
      <w:r>
        <w:rPr>
          <w:rFonts w:ascii="Times New Roman" w:eastAsia="Times New Roman" w:hAnsi="Times New Roman" w:cs="Times New Roman"/>
        </w:rPr>
        <w:t xml:space="preserve"> a dal hlasovat o prvním bodu programu.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1/2</w:t>
      </w:r>
      <w:r>
        <w:rPr>
          <w:rFonts w:ascii="Times New Roman" w:eastAsia="Times New Roman" w:hAnsi="Times New Roman" w:cs="Times New Roman"/>
        </w:rPr>
        <w:t>: Komise schvaluje program jednání.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1/2</w:t>
      </w:r>
      <w:r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2/2</w:t>
      </w:r>
      <w:r>
        <w:rPr>
          <w:rFonts w:ascii="Times New Roman" w:eastAsia="Times New Roman" w:hAnsi="Times New Roman" w:cs="Times New Roman"/>
        </w:rPr>
        <w:t>: Ověřovatelem zápisu z jednání komise dne 14. března 2019 bude Ing. Lucie Lišková.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2/2</w:t>
      </w:r>
      <w:r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Následně dal předseda hlasovat o druhém bodu programu.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3/2</w:t>
      </w:r>
      <w:r>
        <w:rPr>
          <w:rFonts w:ascii="Times New Roman" w:eastAsia="Times New Roman" w:hAnsi="Times New Roman" w:cs="Times New Roman"/>
        </w:rPr>
        <w:t>: Komise schvaluje zápis z 1. jednání Komise RHMP pro volný čas dne 1. 3. 2019.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3/2</w:t>
      </w:r>
      <w:r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Ve 13:15 se dostavila členka Komise Mariana Čapková. Předseda uvedl projednání bodu ke zrušení termínů pro podávání žádostí v rámci Partnerství a otevřel diskuzi. </w:t>
      </w:r>
      <w:r w:rsidR="007B610C" w:rsidRPr="007B610C">
        <w:rPr>
          <w:rFonts w:ascii="Times New Roman" w:eastAsia="Times New Roman" w:hAnsi="Times New Roman" w:cs="Times New Roman"/>
        </w:rPr>
        <w:t xml:space="preserve">Stávající koncepce vyhlášení a schvalování tzv. Partnerství je podle vyjádření legislativního odboru z právního pohledu překonaná. Z tohoto důvodu navrhuje předseda komise zrušit </w:t>
      </w:r>
      <w:bookmarkStart w:id="0" w:name="_GoBack"/>
      <w:bookmarkEnd w:id="0"/>
      <w:r w:rsidR="007B610C" w:rsidRPr="007B610C">
        <w:rPr>
          <w:rFonts w:ascii="Times New Roman" w:eastAsia="Times New Roman" w:hAnsi="Times New Roman" w:cs="Times New Roman"/>
        </w:rPr>
        <w:t>následující kolo žádostí s uzávěrkou 15.4.2019, a jednat s legislativci a s politickou reprezentací o další právní i věcné podobě tzv. Partnerství. Jednou z možných podob je např. překlopit stávající koncept do další položky řádného grantového systému, včetně přizpůsobení systému hodnocení a schvalování.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Usnesení </w:t>
      </w:r>
      <w:r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color w:val="000000"/>
        </w:rPr>
        <w:t xml:space="preserve">: Komise </w:t>
      </w:r>
      <w:r>
        <w:rPr>
          <w:rFonts w:ascii="Times New Roman" w:eastAsia="Times New Roman" w:hAnsi="Times New Roman" w:cs="Times New Roman"/>
        </w:rPr>
        <w:t>doporučuje RHMP zrušit následující termín pro podávání žádostí v rámci Partnerství při pořádání akcí v oblasti volného času dětí a mládeže podle bodu III.2. dokumentu Zásady pro partnerství hl. m. Prahy při pořádání akcí v oblasti volného času dětí a mládeže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4/2</w:t>
      </w:r>
      <w:r>
        <w:rPr>
          <w:rFonts w:ascii="Times New Roman" w:eastAsia="Times New Roman" w:hAnsi="Times New Roman" w:cs="Times New Roman"/>
        </w:rPr>
        <w:t>: 6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Jednání se přesunulo ke čtvrtému bodu programu, tj. hodnocení aktuálních žádostí v rámci Partnerství při pořádání akcí v oblasti volného času dětí a mládeže na první pololetí roku 2019. Ve 13:19 se dostavil člen Komise Marek Baxa. 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Předseda upozornil na tři akce, které již není možné podpořit vzhledem k tomu, že </w:t>
      </w:r>
      <w:r w:rsidR="00207B41"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</w:rPr>
        <w:t xml:space="preserve">v případě schválení podpory musely být financovány ex post, a to magistrátní legislativa neumožňuje. Komise položila dotaz paní ředitelce Němcové, ohledně konání letošního ročníku soutěže Zlatý Ámos, jehož termín je také hraniční. </w:t>
      </w:r>
      <w:r w:rsidRPr="009770D0">
        <w:rPr>
          <w:rFonts w:ascii="Times New Roman" w:eastAsia="Times New Roman" w:hAnsi="Times New Roman" w:cs="Times New Roman"/>
        </w:rPr>
        <w:t xml:space="preserve">Paní ředitelka potvrdila, že odbor SML </w:t>
      </w:r>
      <w:r w:rsidR="009770D0">
        <w:rPr>
          <w:rFonts w:ascii="Times New Roman" w:eastAsia="Times New Roman" w:hAnsi="Times New Roman" w:cs="Times New Roman"/>
        </w:rPr>
        <w:t>zajistí hladký průběh akce včetně finanční podpory ze strany HMP.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Předseda otevřel diskuzi k přehledu aktuálních akcí s Partnerstvím hl. m. Prahy v roce 2019 a představil Komisí navržené úpravy ve finančních návrzích odboru SML. Změny se týkaly projektu 003/19, kde byla Komisí navržena podpora 50 000 Kč, projektu 005/19 kde byla navržena podpora 20 000 Kč, projektu 006/19 kde byla navržena podpora 20 000 Kč, a projektu 007/19, kde byla navržena podpora 30 000 Kč.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 rámci tohoto bodu se diskutovalo o aktivitách SH ČMS - Městské sdružení hasičů hl. m. Prahy, které jsou mnohdy více zaměřeny na sport než na volnočasové vyžití dětí a mládeže. Komise se chce k tomuto tématu vrátit na příštím jednání.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Dále se v rámci tohoto bodu diskutovalo o výši finanční podpory pro projekty organizací RATOLEST FEST a NADAČNÍ FOND MODRÁ RYBKA. Luboš Čuta, vedoucí odd. volného času MHMP podal k organizaci a finančním požadavkům projektů podrobné vysvětlení a Komise se rozhodla ponechat navrženou podporu.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Následně dal předseda hlasovat o tomto bodu s přihlédnutím k diskutovaným změnám. Členka Komise Lucie Lišková se přihlásila ke střetu zájmů a zdržela se hlasování.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5/2</w:t>
      </w:r>
      <w:r>
        <w:rPr>
          <w:rFonts w:ascii="Times New Roman" w:eastAsia="Times New Roman" w:hAnsi="Times New Roman" w:cs="Times New Roman"/>
        </w:rPr>
        <w:t>: Komise doporučuje RHMP schválit výčet žádostí v rámci Partnerství při pořádání akcí v oblasti volného času dětí a mládeže na první pololetí roku 2019 uvedených v příloze č. 1 k zápisu.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5/2</w:t>
      </w:r>
      <w:r>
        <w:rPr>
          <w:rFonts w:ascii="Times New Roman" w:eastAsia="Times New Roman" w:hAnsi="Times New Roman" w:cs="Times New Roman"/>
        </w:rPr>
        <w:t>: 6 pro / 0 proti / 1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Ve 13:38 odešel člen Komise Lubomír Brož a jednání se přesunulo k projednání finančních návrhů u dosud neschválených žádostí programu č. 3 v rámci Celoměstských programů podpory využití volného času dětí a mládeže na území hl. m. Prahy na rok 2019. Luboš Čuta odůvodnil návrhy odboru SML na nepřidělení dotací u projektů 3008, 3027, 3061, 3062, 3072 a 3078. Následně předseda otevřel k tomuto bodu diskuzi. 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6/2</w:t>
      </w:r>
      <w:r>
        <w:rPr>
          <w:rFonts w:ascii="Times New Roman" w:eastAsia="Times New Roman" w:hAnsi="Times New Roman" w:cs="Times New Roman"/>
        </w:rPr>
        <w:t>: Komise doporučuje RHMP vyřadit žádosti č. 3027, 3061, 3072, a 3078 (program č. 3) z důvodu nesplnění podmínek programu v rámci Celoměstských programů podpory využití volného času dětí a mládeže na území hl. m. Prahy na rok 2019.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6/2</w:t>
      </w:r>
      <w:r>
        <w:rPr>
          <w:rFonts w:ascii="Times New Roman" w:eastAsia="Times New Roman" w:hAnsi="Times New Roman" w:cs="Times New Roman"/>
        </w:rPr>
        <w:t>: 6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7/2</w:t>
      </w:r>
      <w:r>
        <w:rPr>
          <w:rFonts w:ascii="Times New Roman" w:eastAsia="Times New Roman" w:hAnsi="Times New Roman" w:cs="Times New Roman"/>
        </w:rPr>
        <w:t>: Komise doporučuje RHMP ponechat navrženou výši podpory u projektu 3008.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7/2</w:t>
      </w:r>
      <w:r>
        <w:rPr>
          <w:rFonts w:ascii="Times New Roman" w:eastAsia="Times New Roman" w:hAnsi="Times New Roman" w:cs="Times New Roman"/>
        </w:rPr>
        <w:t>: 6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Předseda se zdržel následné diskuze k projektu 3062 (Kuhnův dětský sbor) kvůli střetu zájmů. 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8/2</w:t>
      </w:r>
      <w:r>
        <w:rPr>
          <w:rFonts w:ascii="Times New Roman" w:eastAsia="Times New Roman" w:hAnsi="Times New Roman" w:cs="Times New Roman"/>
        </w:rPr>
        <w:t>: Komise doporučuje RHMP přidělit projektu 3062 podporu ve výši jedné osminy z celkových nákladů projektu.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8/2</w:t>
      </w:r>
      <w:r>
        <w:rPr>
          <w:rFonts w:ascii="Times New Roman" w:eastAsia="Times New Roman" w:hAnsi="Times New Roman" w:cs="Times New Roman"/>
        </w:rPr>
        <w:t>: 6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 13:46 odešel člen Komise Jan Čižinský.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Předseda požádal člena Komise Marka Baxu aby Komisi přednesl své připomínky k dalším doposud neschváleným projektům v rámci všech programů. U projektu 1265 požadoval vysvětlení doporučené částky. U projektu 1313 poukázal na nesoulad v počtu zúčastněných dětí (na webu uvádějí okolo 300 dětí, v projektu skoro 400). Předseda navrh</w:t>
      </w:r>
      <w:r w:rsidR="00207B41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tento problém řešit usnesením s úkolem odboru LEG MHMP.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9/2</w:t>
      </w:r>
      <w:r>
        <w:rPr>
          <w:rFonts w:ascii="Times New Roman" w:eastAsia="Times New Roman" w:hAnsi="Times New Roman" w:cs="Times New Roman"/>
        </w:rPr>
        <w:t xml:space="preserve">: V případě žádosti č. 1313 žádá Komise RHMP o právní stanovisko LEG MHMP.  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9/2</w:t>
      </w:r>
      <w:r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Dále pan Bax</w:t>
      </w:r>
      <w:r w:rsidR="007B610C">
        <w:rPr>
          <w:rFonts w:ascii="Times New Roman" w:eastAsia="Times New Roman" w:hAnsi="Times New Roman" w:cs="Times New Roman"/>
        </w:rPr>
        <w:t xml:space="preserve">a u projektu 1273 navrhl ověřit, </w:t>
      </w:r>
      <w:r>
        <w:rPr>
          <w:rFonts w:ascii="Times New Roman" w:eastAsia="Times New Roman" w:hAnsi="Times New Roman" w:cs="Times New Roman"/>
        </w:rPr>
        <w:t>zda nemají smlouvu aktuální. Dále měl obecně problém s v zásadě komerčními projekty a hrazením peněz na pronájmy (Pop Balet, z.s.). Předseda i k tomuto problému navrhl přijmout usnesení.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Usnesení 10/2</w:t>
      </w:r>
      <w:r>
        <w:rPr>
          <w:rFonts w:ascii="Times New Roman" w:eastAsia="Times New Roman" w:hAnsi="Times New Roman" w:cs="Times New Roman"/>
        </w:rPr>
        <w:t xml:space="preserve">: Komise RHMP doporučuje předloženým projektům Pop Balet, z.s., </w:t>
      </w:r>
      <w:r w:rsidR="000333BB">
        <w:rPr>
          <w:rFonts w:ascii="Times New Roman" w:eastAsia="Times New Roman" w:hAnsi="Times New Roman" w:cs="Times New Roman"/>
        </w:rPr>
        <w:t xml:space="preserve">č. 1267, 1268 a 1269 </w:t>
      </w:r>
      <w:r>
        <w:rPr>
          <w:rFonts w:ascii="Times New Roman" w:eastAsia="Times New Roman" w:hAnsi="Times New Roman" w:cs="Times New Roman"/>
        </w:rPr>
        <w:t xml:space="preserve">přidělit 3 x 5 000 </w:t>
      </w:r>
      <w:r w:rsidR="000333BB">
        <w:rPr>
          <w:rFonts w:ascii="Times New Roman" w:eastAsia="Times New Roman" w:hAnsi="Times New Roman" w:cs="Times New Roman"/>
        </w:rPr>
        <w:t xml:space="preserve">Kč </w:t>
      </w:r>
      <w:r>
        <w:rPr>
          <w:rFonts w:ascii="Times New Roman" w:eastAsia="Times New Roman" w:hAnsi="Times New Roman" w:cs="Times New Roman"/>
        </w:rPr>
        <w:t>s neformálním vzkazem, že jejich činnost považuje Komise za komerční.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Hlasování 10/2</w:t>
      </w:r>
      <w:r>
        <w:rPr>
          <w:rFonts w:ascii="Times New Roman" w:eastAsia="Times New Roman" w:hAnsi="Times New Roman" w:cs="Times New Roman"/>
        </w:rPr>
        <w:t>: 5 pro / 0 proti / 0 se zdržel hlasování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13:53 odešla paní Čapková a Komise pře</w:t>
      </w:r>
      <w:r>
        <w:rPr>
          <w:rFonts w:ascii="Times New Roman" w:eastAsia="Times New Roman" w:hAnsi="Times New Roman" w:cs="Times New Roman"/>
        </w:rPr>
        <w:t>stala být usnášeníschopná. Před jejím odchodem se Komise dohodla na dalším hlasování v rámci tohoto bodu formou per rollam.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Pan Baxa se závěrem ještě vyjádřil k projektu 3021, který je podle jeho názoru příliš úzce zaměřený. Sbor dobrovolných hasičů Praha- Miškovice má nerealisticky nastavené rozpočty, pan Baxa navrhl vyšší krácení. Projekt 3023 je velmi vágní, jedná se o velkou investici na jednodenní akci. Do příštích období pan Baxa doporučil omezit minimální žádanou (přidělovanou) částku a promyslel by přísnější nastavení realističnosti rozpočtu. O těchto bodech se diskutovalo, Luboš Čuta k nim podal vysvětlení a Komise se dohodla na finalizaci částek po skončení jednání.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F19" w:rsidRDefault="003C0F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207B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Jednání bylo ukončeno v</w:t>
      </w:r>
      <w:r w:rsidR="000D1D12">
        <w:rPr>
          <w:rFonts w:ascii="Times New Roman" w:eastAsia="Times New Roman" w:hAnsi="Times New Roman" w:cs="Times New Roman"/>
        </w:rPr>
        <w:t xml:space="preserve"> 15:42. </w:t>
      </w: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10134" w:rsidRDefault="000D1D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</w:t>
      </w:r>
    </w:p>
    <w:p w:rsidR="00E10134" w:rsidRDefault="000D1D1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Mgr. Tomáš Šídlo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Ing. Lucie Lišková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Mgr. Lucie Němcová, M.A.</w:t>
      </w:r>
      <w:r>
        <w:rPr>
          <w:rFonts w:ascii="Times New Roman" w:eastAsia="Times New Roman" w:hAnsi="Times New Roman" w:cs="Times New Roman"/>
        </w:rPr>
        <w:br/>
        <w:t>předseda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ověřovatel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tajemník</w:t>
      </w:r>
      <w:r>
        <w:rPr>
          <w:rFonts w:ascii="Times New Roman" w:eastAsia="Times New Roman" w:hAnsi="Times New Roman" w:cs="Times New Roman"/>
        </w:rPr>
        <w:br/>
      </w:r>
    </w:p>
    <w:p w:rsidR="00E10134" w:rsidRDefault="000D1D12">
      <w:pPr>
        <w:spacing w:after="24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:rsidR="00E10134" w:rsidRDefault="00E10134">
      <w:pPr>
        <w:jc w:val="both"/>
      </w:pPr>
    </w:p>
    <w:sectPr w:rsidR="00E101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44" w:rsidRDefault="00666444">
      <w:pPr>
        <w:spacing w:after="0" w:line="240" w:lineRule="auto"/>
      </w:pPr>
      <w:r>
        <w:separator/>
      </w:r>
    </w:p>
  </w:endnote>
  <w:endnote w:type="continuationSeparator" w:id="0">
    <w:p w:rsidR="00666444" w:rsidRDefault="0066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7B41">
      <w:rPr>
        <w:noProof/>
        <w:color w:val="000000"/>
      </w:rPr>
      <w:t>4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44" w:rsidRDefault="00666444">
      <w:pPr>
        <w:spacing w:after="0" w:line="240" w:lineRule="auto"/>
      </w:pPr>
      <w:r>
        <w:separator/>
      </w:r>
    </w:p>
  </w:footnote>
  <w:footnote w:type="continuationSeparator" w:id="0">
    <w:p w:rsidR="00666444" w:rsidRDefault="00666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Komise RHMP pro volný čas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D1D12"/>
    <w:rsid w:val="001B56BD"/>
    <w:rsid w:val="00207B41"/>
    <w:rsid w:val="003C0F19"/>
    <w:rsid w:val="003C352D"/>
    <w:rsid w:val="0061126E"/>
    <w:rsid w:val="00666444"/>
    <w:rsid w:val="007738E3"/>
    <w:rsid w:val="007B610C"/>
    <w:rsid w:val="009770D0"/>
    <w:rsid w:val="00E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Lucie (MHMP, SE6)</dc:creator>
  <cp:lastModifiedBy>Němcová Lucie (MHMP, SVC)</cp:lastModifiedBy>
  <cp:revision>2</cp:revision>
  <cp:lastPrinted>2019-03-26T09:22:00Z</cp:lastPrinted>
  <dcterms:created xsi:type="dcterms:W3CDTF">2019-03-26T09:26:00Z</dcterms:created>
  <dcterms:modified xsi:type="dcterms:W3CDTF">2019-03-26T09:26:00Z</dcterms:modified>
</cp:coreProperties>
</file>