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867"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04"/>
        <w:gridCol w:w="2581"/>
        <w:gridCol w:w="1020"/>
        <w:gridCol w:w="935"/>
        <w:gridCol w:w="851"/>
        <w:gridCol w:w="1276"/>
      </w:tblGrid>
      <w:tr w:rsidR="005B6C13" w:rsidRPr="00446D43" w14:paraId="5A2B4E86" w14:textId="77777777" w:rsidTr="00240613">
        <w:trPr>
          <w:trHeight w:hRule="exact" w:val="1696"/>
        </w:trPr>
        <w:tc>
          <w:tcPr>
            <w:tcW w:w="1204" w:type="dxa"/>
            <w:shd w:val="clear" w:color="auto" w:fill="auto"/>
            <w:vAlign w:val="center"/>
          </w:tcPr>
          <w:p w14:paraId="7D47252D" w14:textId="77777777" w:rsidR="005B6C13" w:rsidRPr="0010261E" w:rsidRDefault="005B6C13" w:rsidP="00D05CBD">
            <w:pPr>
              <w:rPr>
                <w:rFonts w:ascii="Arial" w:hAnsi="Arial" w:cs="Arial"/>
                <w:sz w:val="22"/>
                <w:szCs w:val="22"/>
              </w:rPr>
            </w:pPr>
            <w:r w:rsidRPr="0010261E">
              <w:rPr>
                <w:rFonts w:ascii="Arial" w:hAnsi="Arial" w:cs="Arial"/>
                <w:sz w:val="22"/>
                <w:szCs w:val="22"/>
              </w:rPr>
              <w:t>Přítomni</w:t>
            </w:r>
          </w:p>
        </w:tc>
        <w:tc>
          <w:tcPr>
            <w:tcW w:w="6663" w:type="dxa"/>
            <w:gridSpan w:val="5"/>
            <w:shd w:val="clear" w:color="auto" w:fill="auto"/>
            <w:vAlign w:val="center"/>
          </w:tcPr>
          <w:p w14:paraId="2D6A1819" w14:textId="03D50F8C" w:rsidR="005B6C13" w:rsidRPr="0010261E" w:rsidRDefault="00B45F39" w:rsidP="000D1EAC">
            <w:pPr>
              <w:rPr>
                <w:rFonts w:ascii="Arial" w:hAnsi="Arial" w:cs="Arial"/>
                <w:b/>
                <w:sz w:val="22"/>
                <w:szCs w:val="22"/>
              </w:rPr>
            </w:pPr>
            <w:r>
              <w:rPr>
                <w:rFonts w:ascii="Arial" w:hAnsi="Arial" w:cs="Arial"/>
                <w:b/>
                <w:sz w:val="22"/>
                <w:szCs w:val="22"/>
              </w:rPr>
              <w:t xml:space="preserve">Mgr. </w:t>
            </w:r>
            <w:r w:rsidR="00240613" w:rsidRPr="0010261E">
              <w:rPr>
                <w:rFonts w:ascii="Arial" w:hAnsi="Arial" w:cs="Arial"/>
                <w:b/>
                <w:sz w:val="22"/>
                <w:szCs w:val="22"/>
              </w:rPr>
              <w:t xml:space="preserve">Milena Johnová, </w:t>
            </w:r>
            <w:r>
              <w:rPr>
                <w:rFonts w:ascii="Arial" w:hAnsi="Arial" w:cs="Arial"/>
                <w:b/>
                <w:sz w:val="22"/>
                <w:szCs w:val="22"/>
              </w:rPr>
              <w:t xml:space="preserve">PhDr. </w:t>
            </w:r>
            <w:r w:rsidR="00240613" w:rsidRPr="0010261E">
              <w:rPr>
                <w:rFonts w:ascii="Arial" w:hAnsi="Arial" w:cs="Arial"/>
                <w:b/>
                <w:sz w:val="22"/>
                <w:szCs w:val="22"/>
              </w:rPr>
              <w:t>Ivan Douda,</w:t>
            </w:r>
            <w:r w:rsidR="006621AC">
              <w:rPr>
                <w:rFonts w:ascii="Arial" w:hAnsi="Arial" w:cs="Arial"/>
                <w:b/>
                <w:sz w:val="22"/>
                <w:szCs w:val="22"/>
              </w:rPr>
              <w:t xml:space="preserve"> JUDr. Jaromír Badin</w:t>
            </w:r>
            <w:r w:rsidR="00240613" w:rsidRPr="0010261E">
              <w:rPr>
                <w:rFonts w:ascii="Arial" w:hAnsi="Arial" w:cs="Arial"/>
                <w:b/>
                <w:sz w:val="22"/>
                <w:szCs w:val="22"/>
              </w:rPr>
              <w:t>,</w:t>
            </w:r>
            <w:r w:rsidR="0062073B">
              <w:rPr>
                <w:rFonts w:ascii="Arial" w:hAnsi="Arial" w:cs="Arial"/>
                <w:b/>
                <w:sz w:val="22"/>
                <w:szCs w:val="22"/>
              </w:rPr>
              <w:t xml:space="preserve"> DiS.,</w:t>
            </w:r>
            <w:r w:rsidR="00240613" w:rsidRPr="0010261E">
              <w:rPr>
                <w:rFonts w:ascii="Arial" w:hAnsi="Arial" w:cs="Arial"/>
                <w:b/>
                <w:sz w:val="22"/>
                <w:szCs w:val="22"/>
              </w:rPr>
              <w:t xml:space="preserve"> </w:t>
            </w:r>
            <w:r w:rsidR="00446D43" w:rsidRPr="00446D43">
              <w:rPr>
                <w:rFonts w:ascii="Arial" w:hAnsi="Arial" w:cs="Arial"/>
                <w:b/>
                <w:sz w:val="22"/>
                <w:szCs w:val="22"/>
              </w:rPr>
              <w:t>Mgr. Ondřej Počarovský</w:t>
            </w:r>
            <w:r w:rsidR="00240613" w:rsidRPr="0010261E">
              <w:rPr>
                <w:rFonts w:ascii="Arial" w:hAnsi="Arial" w:cs="Arial"/>
                <w:b/>
                <w:sz w:val="22"/>
                <w:szCs w:val="22"/>
              </w:rPr>
              <w:t xml:space="preserve">, </w:t>
            </w:r>
            <w:r w:rsidR="00B125C0">
              <w:rPr>
                <w:rFonts w:ascii="Arial" w:hAnsi="Arial" w:cs="Arial"/>
                <w:b/>
                <w:sz w:val="22"/>
                <w:szCs w:val="22"/>
              </w:rPr>
              <w:t xml:space="preserve">MUDr. </w:t>
            </w:r>
            <w:r w:rsidR="00B125C0" w:rsidRPr="0010261E">
              <w:rPr>
                <w:rFonts w:ascii="Arial" w:hAnsi="Arial" w:cs="Arial"/>
                <w:b/>
                <w:sz w:val="22"/>
                <w:szCs w:val="22"/>
              </w:rPr>
              <w:t>Petr Popov</w:t>
            </w:r>
            <w:r w:rsidR="00B125C0">
              <w:rPr>
                <w:rFonts w:ascii="Arial" w:hAnsi="Arial" w:cs="Arial"/>
                <w:b/>
                <w:sz w:val="22"/>
                <w:szCs w:val="22"/>
              </w:rPr>
              <w:t>, MHA</w:t>
            </w:r>
            <w:r w:rsidR="00B125C0" w:rsidRPr="0010261E">
              <w:rPr>
                <w:rFonts w:ascii="Arial" w:hAnsi="Arial" w:cs="Arial"/>
                <w:b/>
                <w:sz w:val="22"/>
                <w:szCs w:val="22"/>
              </w:rPr>
              <w:t xml:space="preserve">, </w:t>
            </w:r>
            <w:r w:rsidR="000D1EAC">
              <w:rPr>
                <w:rFonts w:ascii="Arial" w:hAnsi="Arial" w:cs="Arial"/>
                <w:b/>
                <w:sz w:val="22"/>
                <w:szCs w:val="22"/>
              </w:rPr>
              <w:t xml:space="preserve">MUDr. Hana Karbanová, </w:t>
            </w:r>
            <w:r w:rsidR="007F7382">
              <w:rPr>
                <w:rFonts w:ascii="Arial" w:hAnsi="Arial" w:cs="Arial"/>
                <w:b/>
                <w:sz w:val="22"/>
                <w:szCs w:val="22"/>
              </w:rPr>
              <w:t xml:space="preserve">Mgr. Ladislav Varga, </w:t>
            </w:r>
            <w:r w:rsidR="00432224">
              <w:rPr>
                <w:rFonts w:ascii="Arial" w:hAnsi="Arial" w:cs="Arial"/>
                <w:b/>
                <w:sz w:val="22"/>
                <w:szCs w:val="22"/>
              </w:rPr>
              <w:t xml:space="preserve">DiS.; </w:t>
            </w:r>
            <w:r w:rsidR="006F0AB6">
              <w:rPr>
                <w:rFonts w:ascii="Arial" w:hAnsi="Arial" w:cs="Arial"/>
                <w:b/>
                <w:sz w:val="22"/>
                <w:szCs w:val="22"/>
              </w:rPr>
              <w:t>Mgr. Vojtěch Janouškovec</w:t>
            </w:r>
            <w:r w:rsidR="00D73767">
              <w:rPr>
                <w:rFonts w:ascii="Arial" w:hAnsi="Arial" w:cs="Arial"/>
                <w:b/>
                <w:sz w:val="22"/>
                <w:szCs w:val="22"/>
              </w:rPr>
              <w:t xml:space="preserve">, </w:t>
            </w:r>
            <w:r w:rsidR="00D73767" w:rsidRPr="00D73767">
              <w:rPr>
                <w:rFonts w:ascii="Arial" w:hAnsi="Arial" w:cs="Arial"/>
                <w:b/>
                <w:sz w:val="22"/>
                <w:szCs w:val="22"/>
              </w:rPr>
              <w:t>Robert Veverka</w:t>
            </w:r>
            <w:r w:rsidR="00D73767">
              <w:rPr>
                <w:rFonts w:ascii="Arial" w:hAnsi="Arial" w:cs="Arial"/>
                <w:b/>
                <w:sz w:val="22"/>
                <w:szCs w:val="22"/>
              </w:rPr>
              <w:t xml:space="preserve">, </w:t>
            </w:r>
            <w:r w:rsidR="0024327D">
              <w:rPr>
                <w:rFonts w:ascii="Arial" w:hAnsi="Arial" w:cs="Arial"/>
                <w:b/>
                <w:sz w:val="22"/>
                <w:szCs w:val="22"/>
              </w:rPr>
              <w:t xml:space="preserve">Daniel Dárek, Mgr. Radka Vetešníková, </w:t>
            </w:r>
            <w:r w:rsidR="006F0AB6">
              <w:rPr>
                <w:rFonts w:ascii="Arial" w:hAnsi="Arial" w:cs="Arial"/>
                <w:b/>
                <w:sz w:val="22"/>
                <w:szCs w:val="22"/>
              </w:rPr>
              <w:t xml:space="preserve">Lenka Vedralová, </w:t>
            </w:r>
            <w:r w:rsidR="0024327D">
              <w:rPr>
                <w:rFonts w:ascii="Arial" w:hAnsi="Arial" w:cs="Arial"/>
                <w:b/>
                <w:sz w:val="22"/>
                <w:szCs w:val="22"/>
              </w:rPr>
              <w:t xml:space="preserve">Mgr. </w:t>
            </w:r>
            <w:r w:rsidR="006F0AB6">
              <w:rPr>
                <w:rFonts w:ascii="Arial" w:hAnsi="Arial" w:cs="Arial"/>
                <w:b/>
                <w:sz w:val="22"/>
                <w:szCs w:val="22"/>
              </w:rPr>
              <w:t>Jana Havlíková, Pavel Novák</w:t>
            </w:r>
          </w:p>
        </w:tc>
      </w:tr>
      <w:tr w:rsidR="005B6C13" w:rsidRPr="0010261E" w14:paraId="493829B9" w14:textId="77777777" w:rsidTr="004268D2">
        <w:trPr>
          <w:trHeight w:hRule="exact" w:val="440"/>
        </w:trPr>
        <w:tc>
          <w:tcPr>
            <w:tcW w:w="1204" w:type="dxa"/>
            <w:shd w:val="clear" w:color="auto" w:fill="auto"/>
            <w:vAlign w:val="center"/>
          </w:tcPr>
          <w:p w14:paraId="4A70438B" w14:textId="77777777" w:rsidR="005B6C13" w:rsidRPr="0010261E" w:rsidRDefault="005B6C13" w:rsidP="00D05CBD">
            <w:pPr>
              <w:rPr>
                <w:rFonts w:ascii="Arial" w:hAnsi="Arial" w:cs="Arial"/>
                <w:sz w:val="22"/>
                <w:szCs w:val="22"/>
              </w:rPr>
            </w:pPr>
          </w:p>
        </w:tc>
        <w:tc>
          <w:tcPr>
            <w:tcW w:w="6663" w:type="dxa"/>
            <w:gridSpan w:val="5"/>
            <w:shd w:val="clear" w:color="auto" w:fill="auto"/>
            <w:vAlign w:val="center"/>
          </w:tcPr>
          <w:p w14:paraId="4FDC15AB" w14:textId="77777777" w:rsidR="005B6C13" w:rsidRPr="0010261E" w:rsidRDefault="005B6C13" w:rsidP="00D05CBD">
            <w:pPr>
              <w:rPr>
                <w:rFonts w:ascii="Arial" w:hAnsi="Arial" w:cs="Arial"/>
                <w:b/>
                <w:sz w:val="22"/>
                <w:szCs w:val="22"/>
              </w:rPr>
            </w:pPr>
          </w:p>
        </w:tc>
      </w:tr>
      <w:tr w:rsidR="005B6C13" w:rsidRPr="0010261E" w14:paraId="63D1AA59" w14:textId="77777777" w:rsidTr="00F7364D">
        <w:trPr>
          <w:trHeight w:hRule="exact" w:val="691"/>
        </w:trPr>
        <w:tc>
          <w:tcPr>
            <w:tcW w:w="1204" w:type="dxa"/>
            <w:shd w:val="clear" w:color="auto" w:fill="auto"/>
            <w:vAlign w:val="center"/>
          </w:tcPr>
          <w:p w14:paraId="0AA56791" w14:textId="77777777" w:rsidR="005B6C13" w:rsidRPr="0010261E" w:rsidRDefault="005B6C13" w:rsidP="00D05CBD">
            <w:pPr>
              <w:rPr>
                <w:rFonts w:ascii="Arial" w:hAnsi="Arial" w:cs="Arial"/>
                <w:sz w:val="22"/>
                <w:szCs w:val="22"/>
              </w:rPr>
            </w:pPr>
            <w:r w:rsidRPr="0010261E">
              <w:rPr>
                <w:rFonts w:ascii="Arial" w:hAnsi="Arial" w:cs="Arial"/>
                <w:sz w:val="22"/>
                <w:szCs w:val="22"/>
              </w:rPr>
              <w:t>Věc</w:t>
            </w:r>
          </w:p>
        </w:tc>
        <w:tc>
          <w:tcPr>
            <w:tcW w:w="6663" w:type="dxa"/>
            <w:gridSpan w:val="5"/>
            <w:shd w:val="clear" w:color="auto" w:fill="auto"/>
            <w:vAlign w:val="center"/>
          </w:tcPr>
          <w:p w14:paraId="0682D27D" w14:textId="544E5CC9" w:rsidR="005B6C13" w:rsidRPr="0010261E" w:rsidRDefault="005B6C13" w:rsidP="009420F5">
            <w:pPr>
              <w:rPr>
                <w:rFonts w:ascii="Arial" w:hAnsi="Arial" w:cs="Arial"/>
                <w:b/>
                <w:sz w:val="22"/>
                <w:szCs w:val="22"/>
              </w:rPr>
            </w:pPr>
            <w:r w:rsidRPr="0010261E">
              <w:rPr>
                <w:rFonts w:ascii="Arial" w:hAnsi="Arial" w:cs="Arial"/>
                <w:b/>
                <w:sz w:val="22"/>
                <w:szCs w:val="22"/>
              </w:rPr>
              <w:t xml:space="preserve">Zápis </w:t>
            </w:r>
            <w:r w:rsidR="00207F37">
              <w:rPr>
                <w:rFonts w:ascii="Arial" w:hAnsi="Arial" w:cs="Arial"/>
                <w:b/>
                <w:sz w:val="22"/>
                <w:szCs w:val="22"/>
              </w:rPr>
              <w:t>z</w:t>
            </w:r>
            <w:r w:rsidR="00FB0684">
              <w:rPr>
                <w:rFonts w:ascii="Arial" w:hAnsi="Arial" w:cs="Arial"/>
                <w:b/>
                <w:sz w:val="22"/>
                <w:szCs w:val="22"/>
              </w:rPr>
              <w:t xml:space="preserve">e </w:t>
            </w:r>
            <w:r w:rsidR="009420F5">
              <w:rPr>
                <w:rFonts w:ascii="Arial" w:hAnsi="Arial" w:cs="Arial"/>
                <w:b/>
                <w:sz w:val="22"/>
                <w:szCs w:val="22"/>
              </w:rPr>
              <w:t xml:space="preserve">čtvrtého </w:t>
            </w:r>
            <w:r w:rsidRPr="0010261E">
              <w:rPr>
                <w:rFonts w:ascii="Arial" w:hAnsi="Arial" w:cs="Arial"/>
                <w:b/>
                <w:sz w:val="22"/>
                <w:szCs w:val="22"/>
              </w:rPr>
              <w:t>jednání</w:t>
            </w:r>
            <w:r w:rsidR="00AA662A" w:rsidRPr="0010261E">
              <w:rPr>
                <w:rFonts w:ascii="Arial" w:hAnsi="Arial" w:cs="Arial"/>
                <w:b/>
                <w:sz w:val="22"/>
                <w:szCs w:val="22"/>
              </w:rPr>
              <w:t xml:space="preserve"> Komise Rady hl. m. Prahy pro </w:t>
            </w:r>
            <w:r w:rsidR="00FF3BDF" w:rsidRPr="0010261E">
              <w:rPr>
                <w:rFonts w:ascii="Arial" w:hAnsi="Arial" w:cs="Arial"/>
                <w:b/>
                <w:sz w:val="22"/>
                <w:szCs w:val="22"/>
              </w:rPr>
              <w:t>protidrogovou politiku</w:t>
            </w:r>
            <w:r w:rsidR="00240613" w:rsidRPr="0010261E">
              <w:rPr>
                <w:rFonts w:ascii="Arial" w:hAnsi="Arial" w:cs="Arial"/>
                <w:b/>
                <w:sz w:val="22"/>
                <w:szCs w:val="22"/>
              </w:rPr>
              <w:t xml:space="preserve"> probíhající formou videokonference</w:t>
            </w:r>
          </w:p>
        </w:tc>
      </w:tr>
      <w:tr w:rsidR="005B6C13" w:rsidRPr="00030ED4" w14:paraId="33723151" w14:textId="77777777" w:rsidTr="00E20B50">
        <w:trPr>
          <w:trHeight w:hRule="exact" w:val="652"/>
        </w:trPr>
        <w:tc>
          <w:tcPr>
            <w:tcW w:w="1204" w:type="dxa"/>
            <w:shd w:val="clear" w:color="auto" w:fill="auto"/>
            <w:vAlign w:val="center"/>
          </w:tcPr>
          <w:p w14:paraId="7D810739" w14:textId="77777777" w:rsidR="005B6C13" w:rsidRPr="0010261E" w:rsidRDefault="005B6C13" w:rsidP="00D05CBD">
            <w:pPr>
              <w:rPr>
                <w:rFonts w:ascii="Arial" w:hAnsi="Arial" w:cs="Arial"/>
                <w:sz w:val="22"/>
                <w:szCs w:val="22"/>
              </w:rPr>
            </w:pPr>
            <w:r w:rsidRPr="0010261E">
              <w:rPr>
                <w:rFonts w:ascii="Arial" w:hAnsi="Arial" w:cs="Arial"/>
                <w:sz w:val="22"/>
                <w:szCs w:val="22"/>
              </w:rPr>
              <w:t>Zpracoval</w:t>
            </w:r>
            <w:r w:rsidR="00AA662A" w:rsidRPr="0010261E">
              <w:rPr>
                <w:rFonts w:ascii="Arial" w:hAnsi="Arial" w:cs="Arial"/>
                <w:sz w:val="22"/>
                <w:szCs w:val="22"/>
              </w:rPr>
              <w:t>a</w:t>
            </w:r>
          </w:p>
        </w:tc>
        <w:tc>
          <w:tcPr>
            <w:tcW w:w="2581" w:type="dxa"/>
            <w:shd w:val="clear" w:color="auto" w:fill="auto"/>
            <w:vAlign w:val="center"/>
          </w:tcPr>
          <w:p w14:paraId="59FF0F50" w14:textId="77777777" w:rsidR="005B6C13" w:rsidRPr="0010261E" w:rsidRDefault="00C45038" w:rsidP="00D05CBD">
            <w:pPr>
              <w:rPr>
                <w:rFonts w:ascii="Arial" w:hAnsi="Arial" w:cs="Arial"/>
                <w:b/>
                <w:sz w:val="22"/>
                <w:szCs w:val="22"/>
              </w:rPr>
            </w:pPr>
            <w:r w:rsidRPr="0010261E">
              <w:rPr>
                <w:rFonts w:ascii="Arial" w:hAnsi="Arial" w:cs="Arial"/>
                <w:b/>
                <w:sz w:val="22"/>
                <w:szCs w:val="22"/>
              </w:rPr>
              <w:t>Mgr. Kateřina Šindlerová</w:t>
            </w:r>
          </w:p>
        </w:tc>
        <w:tc>
          <w:tcPr>
            <w:tcW w:w="1020" w:type="dxa"/>
            <w:shd w:val="clear" w:color="auto" w:fill="auto"/>
            <w:vAlign w:val="center"/>
          </w:tcPr>
          <w:p w14:paraId="28FB68C6" w14:textId="77777777" w:rsidR="005B6C13" w:rsidRPr="0010261E" w:rsidRDefault="005B6C13" w:rsidP="00D05CBD">
            <w:pPr>
              <w:rPr>
                <w:rFonts w:ascii="Arial" w:hAnsi="Arial" w:cs="Arial"/>
                <w:sz w:val="22"/>
                <w:szCs w:val="22"/>
              </w:rPr>
            </w:pPr>
            <w:r w:rsidRPr="0010261E">
              <w:rPr>
                <w:rFonts w:ascii="Arial" w:hAnsi="Arial" w:cs="Arial"/>
                <w:sz w:val="22"/>
                <w:szCs w:val="22"/>
              </w:rPr>
              <w:t>Počet stran</w:t>
            </w:r>
          </w:p>
        </w:tc>
        <w:tc>
          <w:tcPr>
            <w:tcW w:w="935" w:type="dxa"/>
            <w:shd w:val="clear" w:color="auto" w:fill="auto"/>
            <w:vAlign w:val="center"/>
          </w:tcPr>
          <w:p w14:paraId="4FEF3F4F" w14:textId="7D7A7E5E" w:rsidR="005B6C13" w:rsidRPr="00030ED4" w:rsidRDefault="005B6C13" w:rsidP="00D05CBD">
            <w:pPr>
              <w:rPr>
                <w:rFonts w:ascii="Arial" w:hAnsi="Arial" w:cs="Arial"/>
                <w:b/>
                <w:sz w:val="22"/>
                <w:szCs w:val="22"/>
              </w:rPr>
            </w:pPr>
            <w:r w:rsidRPr="00030ED4">
              <w:rPr>
                <w:rFonts w:ascii="Arial" w:hAnsi="Arial" w:cs="Arial"/>
                <w:b/>
                <w:sz w:val="22"/>
                <w:szCs w:val="22"/>
              </w:rPr>
              <w:fldChar w:fldCharType="begin"/>
            </w:r>
            <w:r w:rsidRPr="00030ED4">
              <w:rPr>
                <w:rFonts w:ascii="Arial" w:hAnsi="Arial" w:cs="Arial"/>
                <w:b/>
                <w:sz w:val="22"/>
                <w:szCs w:val="22"/>
              </w:rPr>
              <w:instrText xml:space="preserve"> PAGE \* MERGEFORMAT </w:instrText>
            </w:r>
            <w:r w:rsidRPr="00030ED4">
              <w:rPr>
                <w:rFonts w:ascii="Arial" w:hAnsi="Arial" w:cs="Arial"/>
                <w:b/>
                <w:sz w:val="22"/>
                <w:szCs w:val="22"/>
              </w:rPr>
              <w:fldChar w:fldCharType="separate"/>
            </w:r>
            <w:r w:rsidR="00CA17E7">
              <w:rPr>
                <w:rFonts w:ascii="Arial" w:hAnsi="Arial" w:cs="Arial"/>
                <w:b/>
                <w:noProof/>
                <w:sz w:val="22"/>
                <w:szCs w:val="22"/>
              </w:rPr>
              <w:t>1</w:t>
            </w:r>
            <w:r w:rsidRPr="00030ED4">
              <w:rPr>
                <w:rFonts w:ascii="Arial" w:hAnsi="Arial" w:cs="Arial"/>
                <w:b/>
                <w:sz w:val="22"/>
                <w:szCs w:val="22"/>
              </w:rPr>
              <w:fldChar w:fldCharType="end"/>
            </w:r>
            <w:r w:rsidRPr="00030ED4">
              <w:rPr>
                <w:rFonts w:ascii="Arial" w:hAnsi="Arial" w:cs="Arial"/>
                <w:b/>
                <w:sz w:val="22"/>
                <w:szCs w:val="22"/>
              </w:rPr>
              <w:t xml:space="preserve"> / </w:t>
            </w:r>
            <w:r w:rsidR="00903F51">
              <w:rPr>
                <w:rFonts w:ascii="Arial" w:hAnsi="Arial" w:cs="Arial"/>
                <w:b/>
                <w:sz w:val="22"/>
                <w:szCs w:val="22"/>
              </w:rPr>
              <w:t>4</w:t>
            </w:r>
          </w:p>
        </w:tc>
        <w:tc>
          <w:tcPr>
            <w:tcW w:w="851" w:type="dxa"/>
            <w:shd w:val="clear" w:color="auto" w:fill="auto"/>
            <w:vAlign w:val="center"/>
          </w:tcPr>
          <w:p w14:paraId="285C8933" w14:textId="77777777" w:rsidR="005B6C13" w:rsidRPr="00030ED4" w:rsidRDefault="005B6C13" w:rsidP="00D05CBD">
            <w:pPr>
              <w:rPr>
                <w:rFonts w:ascii="Arial" w:hAnsi="Arial" w:cs="Arial"/>
                <w:sz w:val="22"/>
                <w:szCs w:val="22"/>
              </w:rPr>
            </w:pPr>
            <w:r w:rsidRPr="00030ED4">
              <w:rPr>
                <w:rFonts w:ascii="Arial" w:hAnsi="Arial" w:cs="Arial"/>
                <w:sz w:val="22"/>
                <w:szCs w:val="22"/>
              </w:rPr>
              <w:t>Datum</w:t>
            </w:r>
          </w:p>
        </w:tc>
        <w:tc>
          <w:tcPr>
            <w:tcW w:w="1276" w:type="dxa"/>
            <w:shd w:val="clear" w:color="auto" w:fill="auto"/>
            <w:vAlign w:val="center"/>
          </w:tcPr>
          <w:p w14:paraId="010838A8" w14:textId="2CD042E7" w:rsidR="005B6C13" w:rsidRPr="00030ED4" w:rsidRDefault="009420F5" w:rsidP="009420F5">
            <w:pPr>
              <w:rPr>
                <w:rFonts w:ascii="Arial" w:hAnsi="Arial" w:cs="Arial"/>
                <w:b/>
                <w:sz w:val="22"/>
                <w:szCs w:val="22"/>
              </w:rPr>
            </w:pPr>
            <w:r>
              <w:rPr>
                <w:rFonts w:ascii="Arial" w:hAnsi="Arial" w:cs="Arial"/>
                <w:b/>
                <w:sz w:val="22"/>
                <w:szCs w:val="22"/>
              </w:rPr>
              <w:t>28</w:t>
            </w:r>
            <w:r w:rsidR="00261103" w:rsidRPr="00030ED4">
              <w:rPr>
                <w:rFonts w:ascii="Arial" w:hAnsi="Arial" w:cs="Arial"/>
                <w:b/>
                <w:sz w:val="22"/>
                <w:szCs w:val="22"/>
              </w:rPr>
              <w:t xml:space="preserve">. </w:t>
            </w:r>
            <w:r>
              <w:rPr>
                <w:rFonts w:ascii="Arial" w:hAnsi="Arial" w:cs="Arial"/>
                <w:b/>
                <w:sz w:val="22"/>
                <w:szCs w:val="22"/>
              </w:rPr>
              <w:t>4</w:t>
            </w:r>
            <w:r w:rsidR="00261103" w:rsidRPr="00030ED4">
              <w:rPr>
                <w:rFonts w:ascii="Arial" w:hAnsi="Arial" w:cs="Arial"/>
                <w:b/>
                <w:sz w:val="22"/>
                <w:szCs w:val="22"/>
              </w:rPr>
              <w:t>.</w:t>
            </w:r>
            <w:r w:rsidR="001E39EB" w:rsidRPr="00030ED4">
              <w:rPr>
                <w:rFonts w:ascii="Arial" w:hAnsi="Arial" w:cs="Arial"/>
                <w:b/>
                <w:sz w:val="22"/>
                <w:szCs w:val="22"/>
              </w:rPr>
              <w:t xml:space="preserve"> </w:t>
            </w:r>
            <w:r w:rsidR="000A6F1E" w:rsidRPr="00030ED4">
              <w:rPr>
                <w:rFonts w:ascii="Arial" w:hAnsi="Arial" w:cs="Arial"/>
                <w:b/>
                <w:sz w:val="22"/>
                <w:szCs w:val="22"/>
              </w:rPr>
              <w:t>202</w:t>
            </w:r>
            <w:r w:rsidR="00B125C0" w:rsidRPr="00030ED4">
              <w:rPr>
                <w:rFonts w:ascii="Arial" w:hAnsi="Arial" w:cs="Arial"/>
                <w:b/>
                <w:sz w:val="22"/>
                <w:szCs w:val="22"/>
              </w:rPr>
              <w:t>1</w:t>
            </w:r>
          </w:p>
        </w:tc>
      </w:tr>
    </w:tbl>
    <w:p w14:paraId="3EDAB151" w14:textId="77777777" w:rsidR="005B6C13" w:rsidRPr="0010261E" w:rsidRDefault="005B6C13" w:rsidP="00D05CBD">
      <w:pPr>
        <w:jc w:val="both"/>
        <w:rPr>
          <w:rFonts w:ascii="Arial" w:hAnsi="Arial" w:cs="Arial"/>
          <w:sz w:val="22"/>
          <w:szCs w:val="22"/>
        </w:rPr>
      </w:pPr>
    </w:p>
    <w:p w14:paraId="66D13AF1" w14:textId="2B85EE90" w:rsidR="005B6C13" w:rsidRPr="0010261E" w:rsidRDefault="00E224F4" w:rsidP="00D05CBD">
      <w:pPr>
        <w:jc w:val="both"/>
        <w:rPr>
          <w:rFonts w:ascii="Arial" w:hAnsi="Arial" w:cs="Arial"/>
          <w:sz w:val="22"/>
          <w:szCs w:val="22"/>
        </w:rPr>
      </w:pPr>
      <w:r w:rsidRPr="0010261E">
        <w:rPr>
          <w:rFonts w:ascii="Arial" w:hAnsi="Arial" w:cs="Arial"/>
          <w:sz w:val="22"/>
          <w:szCs w:val="22"/>
        </w:rPr>
        <w:t xml:space="preserve">Datum jednání: </w:t>
      </w:r>
      <w:r w:rsidRPr="0010261E">
        <w:rPr>
          <w:rFonts w:ascii="Arial" w:hAnsi="Arial" w:cs="Arial"/>
          <w:sz w:val="22"/>
          <w:szCs w:val="22"/>
        </w:rPr>
        <w:tab/>
      </w:r>
      <w:r w:rsidR="009420F5">
        <w:rPr>
          <w:rFonts w:ascii="Arial" w:hAnsi="Arial" w:cs="Arial"/>
          <w:sz w:val="22"/>
          <w:szCs w:val="22"/>
        </w:rPr>
        <w:t>28</w:t>
      </w:r>
      <w:r w:rsidR="00A34A8F">
        <w:rPr>
          <w:rFonts w:ascii="Arial" w:hAnsi="Arial" w:cs="Arial"/>
          <w:sz w:val="22"/>
          <w:szCs w:val="22"/>
        </w:rPr>
        <w:t>.</w:t>
      </w:r>
      <w:r w:rsidR="008F4CE1">
        <w:rPr>
          <w:rFonts w:ascii="Arial" w:hAnsi="Arial" w:cs="Arial"/>
          <w:sz w:val="22"/>
          <w:szCs w:val="22"/>
        </w:rPr>
        <w:t xml:space="preserve"> </w:t>
      </w:r>
      <w:r w:rsidR="009420F5">
        <w:rPr>
          <w:rFonts w:ascii="Arial" w:hAnsi="Arial" w:cs="Arial"/>
          <w:sz w:val="22"/>
          <w:szCs w:val="22"/>
        </w:rPr>
        <w:t>4.</w:t>
      </w:r>
      <w:r w:rsidR="008F4CE1">
        <w:rPr>
          <w:rFonts w:ascii="Arial" w:hAnsi="Arial" w:cs="Arial"/>
          <w:sz w:val="22"/>
          <w:szCs w:val="22"/>
        </w:rPr>
        <w:t xml:space="preserve"> </w:t>
      </w:r>
      <w:r w:rsidR="000A6F1E" w:rsidRPr="0010261E">
        <w:rPr>
          <w:rFonts w:ascii="Arial" w:hAnsi="Arial" w:cs="Arial"/>
          <w:sz w:val="22"/>
          <w:szCs w:val="22"/>
        </w:rPr>
        <w:t>202</w:t>
      </w:r>
      <w:r w:rsidR="00B125C0">
        <w:rPr>
          <w:rFonts w:ascii="Arial" w:hAnsi="Arial" w:cs="Arial"/>
          <w:sz w:val="22"/>
          <w:szCs w:val="22"/>
        </w:rPr>
        <w:t>1</w:t>
      </w:r>
    </w:p>
    <w:p w14:paraId="03CF0EDD" w14:textId="5AD25BA6" w:rsidR="0034646E" w:rsidRPr="0010261E" w:rsidRDefault="00650AAE" w:rsidP="00D05CBD">
      <w:pPr>
        <w:jc w:val="both"/>
        <w:rPr>
          <w:rFonts w:ascii="Arial" w:hAnsi="Arial" w:cs="Arial"/>
          <w:sz w:val="22"/>
          <w:szCs w:val="22"/>
        </w:rPr>
      </w:pPr>
      <w:r w:rsidRPr="0010261E">
        <w:rPr>
          <w:rFonts w:ascii="Arial" w:hAnsi="Arial" w:cs="Arial"/>
          <w:sz w:val="22"/>
          <w:szCs w:val="22"/>
        </w:rPr>
        <w:t xml:space="preserve">Začátek jednání: </w:t>
      </w:r>
      <w:r w:rsidRPr="0010261E">
        <w:rPr>
          <w:rFonts w:ascii="Arial" w:hAnsi="Arial" w:cs="Arial"/>
          <w:sz w:val="22"/>
          <w:szCs w:val="22"/>
        </w:rPr>
        <w:tab/>
        <w:t>1</w:t>
      </w:r>
      <w:r w:rsidR="00895007" w:rsidRPr="0010261E">
        <w:rPr>
          <w:rFonts w:ascii="Arial" w:hAnsi="Arial" w:cs="Arial"/>
          <w:sz w:val="22"/>
          <w:szCs w:val="22"/>
        </w:rPr>
        <w:t>3.00</w:t>
      </w:r>
      <w:r w:rsidR="00050BAE" w:rsidRPr="0010261E">
        <w:rPr>
          <w:rFonts w:ascii="Arial" w:hAnsi="Arial" w:cs="Arial"/>
          <w:sz w:val="22"/>
          <w:szCs w:val="22"/>
        </w:rPr>
        <w:t xml:space="preserve"> </w:t>
      </w:r>
      <w:r w:rsidR="00D14140" w:rsidRPr="0010261E">
        <w:rPr>
          <w:rFonts w:ascii="Arial" w:hAnsi="Arial" w:cs="Arial"/>
          <w:sz w:val="22"/>
          <w:szCs w:val="22"/>
        </w:rPr>
        <w:t>hodin</w:t>
      </w:r>
    </w:p>
    <w:p w14:paraId="3979E98F" w14:textId="1647D5B8" w:rsidR="00D14140" w:rsidRPr="003526B1" w:rsidRDefault="00244C1C" w:rsidP="00D05CBD">
      <w:pPr>
        <w:jc w:val="both"/>
        <w:rPr>
          <w:rFonts w:ascii="Arial" w:hAnsi="Arial" w:cs="Arial"/>
          <w:sz w:val="22"/>
          <w:szCs w:val="22"/>
        </w:rPr>
      </w:pPr>
      <w:r w:rsidRPr="0010261E">
        <w:rPr>
          <w:rFonts w:ascii="Arial" w:hAnsi="Arial" w:cs="Arial"/>
          <w:sz w:val="22"/>
          <w:szCs w:val="22"/>
        </w:rPr>
        <w:t xml:space="preserve">Konec jednání: </w:t>
      </w:r>
      <w:r w:rsidR="00E224F4" w:rsidRPr="0010261E">
        <w:rPr>
          <w:rFonts w:ascii="Arial" w:hAnsi="Arial" w:cs="Arial"/>
          <w:sz w:val="22"/>
          <w:szCs w:val="22"/>
        </w:rPr>
        <w:tab/>
      </w:r>
      <w:r w:rsidR="00273F77" w:rsidRPr="003526B1">
        <w:rPr>
          <w:rFonts w:ascii="Arial" w:hAnsi="Arial" w:cs="Arial"/>
          <w:sz w:val="22"/>
          <w:szCs w:val="22"/>
        </w:rPr>
        <w:t>1</w:t>
      </w:r>
      <w:r w:rsidR="00B125C0" w:rsidRPr="003526B1">
        <w:rPr>
          <w:rFonts w:ascii="Arial" w:hAnsi="Arial" w:cs="Arial"/>
          <w:sz w:val="22"/>
          <w:szCs w:val="22"/>
        </w:rPr>
        <w:t>4</w:t>
      </w:r>
      <w:r w:rsidR="00A34A8F" w:rsidRPr="003526B1">
        <w:rPr>
          <w:rFonts w:ascii="Arial" w:hAnsi="Arial" w:cs="Arial"/>
          <w:sz w:val="22"/>
          <w:szCs w:val="22"/>
        </w:rPr>
        <w:t>.</w:t>
      </w:r>
      <w:r w:rsidR="003526B1" w:rsidRPr="003526B1">
        <w:rPr>
          <w:rFonts w:ascii="Arial" w:hAnsi="Arial" w:cs="Arial"/>
          <w:sz w:val="22"/>
          <w:szCs w:val="22"/>
        </w:rPr>
        <w:t>3</w:t>
      </w:r>
      <w:r w:rsidR="006703EB" w:rsidRPr="003526B1">
        <w:rPr>
          <w:rFonts w:ascii="Arial" w:hAnsi="Arial" w:cs="Arial"/>
          <w:sz w:val="22"/>
          <w:szCs w:val="22"/>
        </w:rPr>
        <w:t>0</w:t>
      </w:r>
      <w:r w:rsidR="00C41317" w:rsidRPr="003526B1">
        <w:rPr>
          <w:rFonts w:ascii="Arial" w:hAnsi="Arial" w:cs="Arial"/>
          <w:sz w:val="22"/>
          <w:szCs w:val="22"/>
        </w:rPr>
        <w:t xml:space="preserve"> </w:t>
      </w:r>
      <w:r w:rsidR="00D14140" w:rsidRPr="003526B1">
        <w:rPr>
          <w:rFonts w:ascii="Arial" w:hAnsi="Arial" w:cs="Arial"/>
          <w:sz w:val="22"/>
          <w:szCs w:val="22"/>
        </w:rPr>
        <w:t>hodin</w:t>
      </w:r>
    </w:p>
    <w:p w14:paraId="6D5B0FF8" w14:textId="77777777" w:rsidR="00562246" w:rsidRPr="003526B1" w:rsidRDefault="00562246" w:rsidP="00D05CBD">
      <w:pPr>
        <w:ind w:left="284" w:hanging="284"/>
        <w:jc w:val="both"/>
        <w:rPr>
          <w:rFonts w:ascii="Arial" w:hAnsi="Arial" w:cs="Arial"/>
          <w:b/>
          <w:bCs/>
          <w:sz w:val="22"/>
          <w:szCs w:val="22"/>
        </w:rPr>
      </w:pPr>
    </w:p>
    <w:p w14:paraId="1895B074" w14:textId="75AEF3A2" w:rsidR="00B00D62" w:rsidRDefault="00B00D62" w:rsidP="00D05CBD">
      <w:pPr>
        <w:jc w:val="both"/>
        <w:rPr>
          <w:rFonts w:ascii="Arial" w:hAnsi="Arial" w:cs="Arial"/>
          <w:sz w:val="22"/>
          <w:szCs w:val="22"/>
        </w:rPr>
      </w:pPr>
      <w:r w:rsidRPr="003526B1">
        <w:rPr>
          <w:rFonts w:ascii="Arial" w:hAnsi="Arial" w:cs="Arial"/>
          <w:sz w:val="22"/>
          <w:szCs w:val="22"/>
        </w:rPr>
        <w:t>Jednání Komise Rady hl. m. Prahy pro protidrogovou politiku (dále jen „Komise“) formou videokonference zahájil ve 13.</w:t>
      </w:r>
      <w:r w:rsidR="00C41C20" w:rsidRPr="003526B1">
        <w:rPr>
          <w:rFonts w:ascii="Arial" w:hAnsi="Arial" w:cs="Arial"/>
          <w:sz w:val="22"/>
          <w:szCs w:val="22"/>
        </w:rPr>
        <w:t>0</w:t>
      </w:r>
      <w:r w:rsidR="006703EB" w:rsidRPr="003526B1">
        <w:rPr>
          <w:rFonts w:ascii="Arial" w:hAnsi="Arial" w:cs="Arial"/>
          <w:sz w:val="22"/>
          <w:szCs w:val="22"/>
        </w:rPr>
        <w:t>0</w:t>
      </w:r>
      <w:r w:rsidRPr="003526B1">
        <w:rPr>
          <w:rFonts w:ascii="Arial" w:hAnsi="Arial" w:cs="Arial"/>
          <w:sz w:val="22"/>
          <w:szCs w:val="22"/>
        </w:rPr>
        <w:t xml:space="preserve"> </w:t>
      </w:r>
      <w:r w:rsidR="00092DB5" w:rsidRPr="003526B1">
        <w:rPr>
          <w:rFonts w:ascii="Arial" w:hAnsi="Arial" w:cs="Arial"/>
          <w:sz w:val="22"/>
          <w:szCs w:val="22"/>
        </w:rPr>
        <w:t>protidrogový koordinátor Daniel Dárek. P</w:t>
      </w:r>
      <w:r w:rsidRPr="003526B1">
        <w:rPr>
          <w:rFonts w:ascii="Arial" w:hAnsi="Arial" w:cs="Arial"/>
          <w:sz w:val="22"/>
          <w:szCs w:val="22"/>
        </w:rPr>
        <w:t>ředsedkyně Komise Mgr. Milena Johnová</w:t>
      </w:r>
      <w:r w:rsidR="00092DB5" w:rsidRPr="003526B1">
        <w:rPr>
          <w:rFonts w:ascii="Arial" w:hAnsi="Arial" w:cs="Arial"/>
          <w:sz w:val="22"/>
          <w:szCs w:val="22"/>
        </w:rPr>
        <w:t xml:space="preserve"> se připojila k videokonferenci ve 13.</w:t>
      </w:r>
      <w:r w:rsidR="003526B1" w:rsidRPr="003526B1">
        <w:rPr>
          <w:rFonts w:ascii="Arial" w:hAnsi="Arial" w:cs="Arial"/>
          <w:sz w:val="22"/>
          <w:szCs w:val="22"/>
        </w:rPr>
        <w:t>0</w:t>
      </w:r>
      <w:r w:rsidR="00092DB5" w:rsidRPr="003526B1">
        <w:rPr>
          <w:rFonts w:ascii="Arial" w:hAnsi="Arial" w:cs="Arial"/>
          <w:sz w:val="22"/>
          <w:szCs w:val="22"/>
        </w:rPr>
        <w:t>5</w:t>
      </w:r>
      <w:r w:rsidR="003526B1" w:rsidRPr="003526B1">
        <w:rPr>
          <w:rFonts w:ascii="Arial" w:hAnsi="Arial" w:cs="Arial"/>
          <w:sz w:val="22"/>
          <w:szCs w:val="22"/>
        </w:rPr>
        <w:t xml:space="preserve">. </w:t>
      </w:r>
      <w:r w:rsidRPr="003526B1">
        <w:rPr>
          <w:rFonts w:ascii="Arial" w:hAnsi="Arial" w:cs="Arial"/>
          <w:sz w:val="22"/>
          <w:szCs w:val="22"/>
        </w:rPr>
        <w:t>Přítomno bylo 1</w:t>
      </w:r>
      <w:r w:rsidR="00092DB5" w:rsidRPr="003526B1">
        <w:rPr>
          <w:rFonts w:ascii="Arial" w:hAnsi="Arial" w:cs="Arial"/>
          <w:sz w:val="22"/>
          <w:szCs w:val="22"/>
        </w:rPr>
        <w:t>2</w:t>
      </w:r>
      <w:r w:rsidRPr="003526B1">
        <w:rPr>
          <w:rFonts w:ascii="Arial" w:hAnsi="Arial" w:cs="Arial"/>
          <w:sz w:val="22"/>
          <w:szCs w:val="22"/>
        </w:rPr>
        <w:t xml:space="preserve"> členů Komise, Komise </w:t>
      </w:r>
      <w:r w:rsidR="00F8555E" w:rsidRPr="003526B1">
        <w:rPr>
          <w:rFonts w:ascii="Arial" w:hAnsi="Arial" w:cs="Arial"/>
          <w:sz w:val="22"/>
          <w:szCs w:val="22"/>
        </w:rPr>
        <w:t xml:space="preserve">byla </w:t>
      </w:r>
      <w:r w:rsidRPr="003526B1">
        <w:rPr>
          <w:rFonts w:ascii="Arial" w:hAnsi="Arial" w:cs="Arial"/>
          <w:sz w:val="22"/>
          <w:szCs w:val="22"/>
        </w:rPr>
        <w:t>usnášeníschopná. Omluven</w:t>
      </w:r>
      <w:r w:rsidR="005F3849" w:rsidRPr="003526B1">
        <w:rPr>
          <w:rFonts w:ascii="Arial" w:hAnsi="Arial" w:cs="Arial"/>
          <w:sz w:val="22"/>
          <w:szCs w:val="22"/>
        </w:rPr>
        <w:t>i</w:t>
      </w:r>
      <w:r w:rsidRPr="003526B1">
        <w:rPr>
          <w:rFonts w:ascii="Arial" w:hAnsi="Arial" w:cs="Arial"/>
          <w:sz w:val="22"/>
          <w:szCs w:val="22"/>
        </w:rPr>
        <w:t xml:space="preserve"> z jednání by</w:t>
      </w:r>
      <w:r w:rsidR="006703EB" w:rsidRPr="003526B1">
        <w:rPr>
          <w:rFonts w:ascii="Arial" w:hAnsi="Arial" w:cs="Arial"/>
          <w:sz w:val="22"/>
          <w:szCs w:val="22"/>
        </w:rPr>
        <w:t>l</w:t>
      </w:r>
      <w:r w:rsidR="005F3849" w:rsidRPr="003526B1">
        <w:rPr>
          <w:rFonts w:ascii="Arial" w:hAnsi="Arial" w:cs="Arial"/>
          <w:sz w:val="22"/>
          <w:szCs w:val="22"/>
        </w:rPr>
        <w:t>i</w:t>
      </w:r>
      <w:r w:rsidRPr="003526B1">
        <w:rPr>
          <w:rFonts w:ascii="Arial" w:hAnsi="Arial" w:cs="Arial"/>
          <w:sz w:val="22"/>
          <w:szCs w:val="22"/>
        </w:rPr>
        <w:t xml:space="preserve"> </w:t>
      </w:r>
      <w:r w:rsidR="00092DB5" w:rsidRPr="003526B1">
        <w:rPr>
          <w:rFonts w:ascii="Arial" w:hAnsi="Arial" w:cs="Arial"/>
          <w:sz w:val="22"/>
          <w:szCs w:val="22"/>
        </w:rPr>
        <w:t>2</w:t>
      </w:r>
      <w:r w:rsidR="00A17468" w:rsidRPr="003526B1">
        <w:rPr>
          <w:rFonts w:ascii="Arial" w:hAnsi="Arial" w:cs="Arial"/>
          <w:sz w:val="22"/>
          <w:szCs w:val="22"/>
        </w:rPr>
        <w:t xml:space="preserve"> </w:t>
      </w:r>
      <w:r w:rsidRPr="003526B1">
        <w:rPr>
          <w:rFonts w:ascii="Arial" w:hAnsi="Arial" w:cs="Arial"/>
          <w:sz w:val="22"/>
          <w:szCs w:val="22"/>
        </w:rPr>
        <w:t>člen</w:t>
      </w:r>
      <w:r w:rsidR="005F3849" w:rsidRPr="003526B1">
        <w:rPr>
          <w:rFonts w:ascii="Arial" w:hAnsi="Arial" w:cs="Arial"/>
          <w:sz w:val="22"/>
          <w:szCs w:val="22"/>
        </w:rPr>
        <w:t>ové</w:t>
      </w:r>
      <w:r w:rsidRPr="003526B1">
        <w:rPr>
          <w:rFonts w:ascii="Arial" w:hAnsi="Arial" w:cs="Arial"/>
          <w:sz w:val="22"/>
          <w:szCs w:val="22"/>
        </w:rPr>
        <w:t xml:space="preserve"> Komise.</w:t>
      </w:r>
      <w:r w:rsidRPr="006213F8">
        <w:rPr>
          <w:rFonts w:ascii="Arial" w:hAnsi="Arial" w:cs="Arial"/>
          <w:sz w:val="22"/>
          <w:szCs w:val="22"/>
        </w:rPr>
        <w:t xml:space="preserve"> </w:t>
      </w:r>
    </w:p>
    <w:p w14:paraId="53C58177" w14:textId="5B04968F" w:rsidR="00555B7C" w:rsidRDefault="00555B7C" w:rsidP="00D05CBD">
      <w:pPr>
        <w:jc w:val="both"/>
        <w:rPr>
          <w:rFonts w:ascii="Arial" w:hAnsi="Arial" w:cs="Arial"/>
          <w:sz w:val="22"/>
          <w:szCs w:val="22"/>
        </w:rPr>
      </w:pPr>
    </w:p>
    <w:p w14:paraId="51BFB9B3" w14:textId="4E11739F" w:rsidR="00555B7C" w:rsidRPr="005F3849" w:rsidRDefault="00555B7C" w:rsidP="00555B7C">
      <w:pPr>
        <w:jc w:val="both"/>
        <w:rPr>
          <w:rFonts w:ascii="Arial" w:hAnsi="Arial" w:cs="Arial"/>
          <w:sz w:val="22"/>
          <w:szCs w:val="22"/>
        </w:rPr>
      </w:pPr>
      <w:r>
        <w:rPr>
          <w:rFonts w:ascii="Arial" w:hAnsi="Arial" w:cs="Arial"/>
          <w:sz w:val="22"/>
          <w:szCs w:val="22"/>
        </w:rPr>
        <w:t xml:space="preserve">Předsedkyně Komise přivítala na jednání Ing. Kamilu Svobodovou z odboru zdravotnictví, MHMP a Mgr. Kryštofa Hanzlíka, který se podílí na tvorbě Strategického materiálu, </w:t>
      </w:r>
      <w:r w:rsidRPr="005F3849">
        <w:rPr>
          <w:rFonts w:ascii="Arial" w:hAnsi="Arial" w:cs="Arial"/>
          <w:sz w:val="22"/>
          <w:szCs w:val="22"/>
        </w:rPr>
        <w:t>a požádal</w:t>
      </w:r>
      <w:r>
        <w:rPr>
          <w:rFonts w:ascii="Arial" w:hAnsi="Arial" w:cs="Arial"/>
          <w:sz w:val="22"/>
          <w:szCs w:val="22"/>
        </w:rPr>
        <w:t>a</w:t>
      </w:r>
      <w:r w:rsidRPr="005F3849">
        <w:rPr>
          <w:rFonts w:ascii="Arial" w:hAnsi="Arial" w:cs="Arial"/>
          <w:sz w:val="22"/>
          <w:szCs w:val="22"/>
        </w:rPr>
        <w:t xml:space="preserve"> o schválení je</w:t>
      </w:r>
      <w:r>
        <w:rPr>
          <w:rFonts w:ascii="Arial" w:hAnsi="Arial" w:cs="Arial"/>
          <w:sz w:val="22"/>
          <w:szCs w:val="22"/>
        </w:rPr>
        <w:t>jich</w:t>
      </w:r>
      <w:r w:rsidRPr="005F3849">
        <w:rPr>
          <w:rFonts w:ascii="Arial" w:hAnsi="Arial" w:cs="Arial"/>
          <w:sz w:val="22"/>
          <w:szCs w:val="22"/>
        </w:rPr>
        <w:t xml:space="preserve"> přítomnosti v průběhu celého jednání Komise.</w:t>
      </w:r>
    </w:p>
    <w:p w14:paraId="4343E457" w14:textId="77777777" w:rsidR="00555B7C" w:rsidRPr="005F3849" w:rsidRDefault="00555B7C" w:rsidP="00555B7C">
      <w:pPr>
        <w:jc w:val="both"/>
        <w:rPr>
          <w:rFonts w:ascii="Arial" w:hAnsi="Arial" w:cs="Arial"/>
          <w:i/>
          <w:sz w:val="22"/>
          <w:szCs w:val="22"/>
        </w:rPr>
      </w:pPr>
    </w:p>
    <w:p w14:paraId="1E9BAF0E" w14:textId="63465A83" w:rsidR="00555B7C" w:rsidRPr="005F3849" w:rsidRDefault="00555B7C" w:rsidP="00555B7C">
      <w:pPr>
        <w:jc w:val="both"/>
        <w:rPr>
          <w:rFonts w:ascii="Arial" w:hAnsi="Arial" w:cs="Arial"/>
          <w:i/>
          <w:sz w:val="22"/>
          <w:szCs w:val="22"/>
        </w:rPr>
      </w:pPr>
      <w:r w:rsidRPr="005F3849">
        <w:rPr>
          <w:rFonts w:ascii="Arial" w:hAnsi="Arial" w:cs="Arial"/>
          <w:i/>
          <w:sz w:val="22"/>
          <w:szCs w:val="22"/>
        </w:rPr>
        <w:t>Hlasování v 13.0</w:t>
      </w:r>
      <w:r>
        <w:rPr>
          <w:rFonts w:ascii="Arial" w:hAnsi="Arial" w:cs="Arial"/>
          <w:i/>
          <w:sz w:val="22"/>
          <w:szCs w:val="22"/>
        </w:rPr>
        <w:t>8</w:t>
      </w:r>
    </w:p>
    <w:p w14:paraId="55977092" w14:textId="77777777" w:rsidR="00555B7C" w:rsidRPr="005F3849" w:rsidRDefault="00555B7C" w:rsidP="00555B7C">
      <w:pPr>
        <w:jc w:val="both"/>
        <w:rPr>
          <w:rFonts w:ascii="Arial" w:hAnsi="Arial" w:cs="Arial"/>
          <w:i/>
          <w:sz w:val="22"/>
          <w:szCs w:val="22"/>
        </w:rPr>
      </w:pPr>
      <w:r w:rsidRPr="005F3849">
        <w:rPr>
          <w:rFonts w:ascii="Arial" w:hAnsi="Arial" w:cs="Arial"/>
          <w:i/>
          <w:sz w:val="22"/>
          <w:szCs w:val="22"/>
        </w:rPr>
        <w:t>pro – proti – zdržel se</w:t>
      </w:r>
    </w:p>
    <w:p w14:paraId="2DC66BA1" w14:textId="1E330FF4" w:rsidR="00555B7C" w:rsidRPr="005F3849" w:rsidRDefault="00555B7C" w:rsidP="00555B7C">
      <w:pPr>
        <w:jc w:val="both"/>
        <w:rPr>
          <w:rFonts w:ascii="Arial" w:hAnsi="Arial" w:cs="Arial"/>
          <w:i/>
          <w:sz w:val="22"/>
          <w:szCs w:val="22"/>
        </w:rPr>
      </w:pPr>
      <w:r>
        <w:rPr>
          <w:rFonts w:ascii="Arial" w:hAnsi="Arial" w:cs="Arial"/>
          <w:i/>
          <w:sz w:val="22"/>
          <w:szCs w:val="22"/>
        </w:rPr>
        <w:t>11</w:t>
      </w:r>
      <w:r w:rsidRPr="005F3849">
        <w:rPr>
          <w:rFonts w:ascii="Arial" w:hAnsi="Arial" w:cs="Arial"/>
          <w:i/>
          <w:sz w:val="22"/>
          <w:szCs w:val="22"/>
        </w:rPr>
        <w:t xml:space="preserve"> – 0 – 0</w:t>
      </w:r>
    </w:p>
    <w:p w14:paraId="301BCA1E" w14:textId="53CCDC5D" w:rsidR="00555B7C" w:rsidRDefault="00555B7C" w:rsidP="00555B7C">
      <w:pPr>
        <w:jc w:val="both"/>
        <w:rPr>
          <w:rFonts w:ascii="Arial" w:hAnsi="Arial" w:cs="Arial"/>
          <w:i/>
          <w:sz w:val="22"/>
          <w:szCs w:val="22"/>
        </w:rPr>
      </w:pPr>
      <w:r w:rsidRPr="005F3849">
        <w:rPr>
          <w:rFonts w:ascii="Arial" w:hAnsi="Arial" w:cs="Arial"/>
          <w:i/>
          <w:sz w:val="22"/>
          <w:szCs w:val="22"/>
        </w:rPr>
        <w:t xml:space="preserve">Komise </w:t>
      </w:r>
      <w:r w:rsidRPr="00555B7C">
        <w:rPr>
          <w:rFonts w:ascii="Arial" w:hAnsi="Arial" w:cs="Arial"/>
          <w:iCs/>
          <w:sz w:val="22"/>
          <w:szCs w:val="22"/>
        </w:rPr>
        <w:t>vyslovila souhlas s přítomností Ing. Kamily Svobodové a Mgr. Kryštofa Hanzlíka po celou dobu jednání Komise.</w:t>
      </w:r>
    </w:p>
    <w:p w14:paraId="5A10CE1B" w14:textId="77777777" w:rsidR="00555B7C" w:rsidRDefault="00555B7C" w:rsidP="00D05CBD">
      <w:pPr>
        <w:jc w:val="both"/>
        <w:rPr>
          <w:rFonts w:ascii="Arial" w:hAnsi="Arial" w:cs="Arial"/>
          <w:sz w:val="22"/>
          <w:szCs w:val="22"/>
        </w:rPr>
      </w:pPr>
    </w:p>
    <w:p w14:paraId="5A0E2AC0" w14:textId="77777777" w:rsidR="00EA56C2" w:rsidRPr="006213F8" w:rsidRDefault="00AA662A" w:rsidP="00D05CBD">
      <w:pPr>
        <w:pStyle w:val="Odstavecseseznamem"/>
        <w:numPr>
          <w:ilvl w:val="0"/>
          <w:numId w:val="11"/>
        </w:numPr>
        <w:spacing w:after="120"/>
        <w:ind w:left="426" w:hanging="426"/>
        <w:contextualSpacing w:val="0"/>
        <w:jc w:val="both"/>
        <w:rPr>
          <w:rFonts w:ascii="Arial" w:hAnsi="Arial" w:cs="Arial"/>
          <w:b/>
          <w:sz w:val="22"/>
          <w:szCs w:val="22"/>
        </w:rPr>
      </w:pPr>
      <w:r w:rsidRPr="006213F8">
        <w:rPr>
          <w:rFonts w:ascii="Arial" w:hAnsi="Arial" w:cs="Arial"/>
          <w:b/>
          <w:sz w:val="22"/>
          <w:szCs w:val="22"/>
        </w:rPr>
        <w:t>Schválení programu jednání a ověřovatele zápisu</w:t>
      </w:r>
    </w:p>
    <w:p w14:paraId="672F20A1" w14:textId="2550FD06" w:rsidR="008F4CE1" w:rsidRPr="006B6CDB" w:rsidRDefault="008F4CE1" w:rsidP="008F4CE1">
      <w:pPr>
        <w:jc w:val="both"/>
        <w:rPr>
          <w:rFonts w:ascii="Arial" w:hAnsi="Arial" w:cs="Arial"/>
          <w:b/>
          <w:bCs/>
          <w:sz w:val="22"/>
          <w:szCs w:val="22"/>
        </w:rPr>
      </w:pPr>
      <w:r w:rsidRPr="006B6CDB">
        <w:rPr>
          <w:rFonts w:ascii="Arial" w:hAnsi="Arial" w:cs="Arial"/>
          <w:b/>
          <w:bCs/>
          <w:sz w:val="22"/>
          <w:szCs w:val="22"/>
        </w:rPr>
        <w:t>Program jednání:</w:t>
      </w:r>
    </w:p>
    <w:p w14:paraId="26A87322" w14:textId="77777777" w:rsidR="008F4CE1" w:rsidRPr="00C41C20" w:rsidRDefault="008F4CE1" w:rsidP="00DF3D27">
      <w:pPr>
        <w:numPr>
          <w:ilvl w:val="0"/>
          <w:numId w:val="8"/>
        </w:numPr>
        <w:tabs>
          <w:tab w:val="num" w:pos="993"/>
        </w:tabs>
        <w:autoSpaceDE w:val="0"/>
        <w:autoSpaceDN w:val="0"/>
        <w:adjustRightInd w:val="0"/>
        <w:ind w:left="992" w:hanging="709"/>
        <w:jc w:val="both"/>
        <w:rPr>
          <w:rFonts w:ascii="Arial" w:hAnsi="Arial" w:cs="Arial"/>
          <w:sz w:val="22"/>
          <w:szCs w:val="22"/>
        </w:rPr>
      </w:pPr>
      <w:r w:rsidRPr="00C41C20">
        <w:rPr>
          <w:rFonts w:ascii="Arial" w:hAnsi="Arial" w:cs="Arial"/>
          <w:sz w:val="22"/>
          <w:szCs w:val="22"/>
        </w:rPr>
        <w:t>Schválení programu jednání a ověřovatele zápisu</w:t>
      </w:r>
    </w:p>
    <w:p w14:paraId="2755A7CF" w14:textId="4BBFD05E" w:rsidR="008F4CE1" w:rsidRPr="00C41C20" w:rsidRDefault="008F4CE1" w:rsidP="00DF3D27">
      <w:pPr>
        <w:numPr>
          <w:ilvl w:val="0"/>
          <w:numId w:val="8"/>
        </w:numPr>
        <w:tabs>
          <w:tab w:val="num" w:pos="993"/>
        </w:tabs>
        <w:autoSpaceDE w:val="0"/>
        <w:autoSpaceDN w:val="0"/>
        <w:adjustRightInd w:val="0"/>
        <w:ind w:left="992" w:hanging="709"/>
        <w:jc w:val="both"/>
        <w:rPr>
          <w:rFonts w:ascii="Arial" w:hAnsi="Arial" w:cs="Arial"/>
          <w:sz w:val="22"/>
          <w:szCs w:val="22"/>
        </w:rPr>
      </w:pPr>
      <w:r w:rsidRPr="00C41C20">
        <w:rPr>
          <w:rFonts w:ascii="Arial" w:hAnsi="Arial" w:cs="Arial"/>
          <w:sz w:val="22"/>
          <w:szCs w:val="22"/>
        </w:rPr>
        <w:t xml:space="preserve">Kontrola zápisu č. </w:t>
      </w:r>
      <w:r w:rsidR="009420F5">
        <w:rPr>
          <w:rFonts w:ascii="Arial" w:hAnsi="Arial" w:cs="Arial"/>
          <w:sz w:val="22"/>
          <w:szCs w:val="22"/>
        </w:rPr>
        <w:t>3</w:t>
      </w:r>
      <w:r w:rsidRPr="00C41C20">
        <w:rPr>
          <w:rFonts w:ascii="Arial" w:hAnsi="Arial" w:cs="Arial"/>
          <w:sz w:val="22"/>
          <w:szCs w:val="22"/>
        </w:rPr>
        <w:t>/2021</w:t>
      </w:r>
    </w:p>
    <w:p w14:paraId="53E99DFF" w14:textId="77777777" w:rsidR="00864200" w:rsidRPr="00864200" w:rsidRDefault="00864200" w:rsidP="00864200">
      <w:pPr>
        <w:numPr>
          <w:ilvl w:val="0"/>
          <w:numId w:val="8"/>
        </w:numPr>
        <w:tabs>
          <w:tab w:val="num" w:pos="993"/>
        </w:tabs>
        <w:autoSpaceDE w:val="0"/>
        <w:autoSpaceDN w:val="0"/>
        <w:adjustRightInd w:val="0"/>
        <w:ind w:left="992" w:hanging="709"/>
        <w:jc w:val="both"/>
        <w:rPr>
          <w:rFonts w:ascii="Arial" w:hAnsi="Arial" w:cs="Arial"/>
          <w:sz w:val="22"/>
          <w:szCs w:val="22"/>
        </w:rPr>
      </w:pPr>
      <w:r w:rsidRPr="00864200">
        <w:rPr>
          <w:rFonts w:ascii="Arial" w:hAnsi="Arial" w:cs="Arial"/>
          <w:sz w:val="22"/>
          <w:szCs w:val="22"/>
        </w:rPr>
        <w:t>Bezdomovectví a závislosti – přesahy, hranice a spolupráce služeb</w:t>
      </w:r>
    </w:p>
    <w:p w14:paraId="445F14FB" w14:textId="77777777" w:rsidR="00864200" w:rsidRPr="00864200" w:rsidRDefault="00864200" w:rsidP="00864200">
      <w:pPr>
        <w:numPr>
          <w:ilvl w:val="0"/>
          <w:numId w:val="8"/>
        </w:numPr>
        <w:tabs>
          <w:tab w:val="num" w:pos="993"/>
        </w:tabs>
        <w:autoSpaceDE w:val="0"/>
        <w:autoSpaceDN w:val="0"/>
        <w:adjustRightInd w:val="0"/>
        <w:ind w:left="992" w:hanging="709"/>
        <w:jc w:val="both"/>
        <w:rPr>
          <w:rFonts w:ascii="Arial" w:hAnsi="Arial" w:cs="Arial"/>
          <w:sz w:val="22"/>
          <w:szCs w:val="22"/>
        </w:rPr>
      </w:pPr>
      <w:r w:rsidRPr="00864200">
        <w:rPr>
          <w:rFonts w:ascii="Arial" w:hAnsi="Arial" w:cs="Arial"/>
          <w:sz w:val="22"/>
          <w:szCs w:val="22"/>
        </w:rPr>
        <w:t>Rozvoj sítě HR služeb – kapacity, nové typy služeb</w:t>
      </w:r>
    </w:p>
    <w:p w14:paraId="0EB4B6C1" w14:textId="77777777" w:rsidR="00864200" w:rsidRPr="00864200" w:rsidRDefault="00864200" w:rsidP="00864200">
      <w:pPr>
        <w:numPr>
          <w:ilvl w:val="0"/>
          <w:numId w:val="8"/>
        </w:numPr>
        <w:tabs>
          <w:tab w:val="num" w:pos="993"/>
        </w:tabs>
        <w:autoSpaceDE w:val="0"/>
        <w:autoSpaceDN w:val="0"/>
        <w:adjustRightInd w:val="0"/>
        <w:ind w:left="992" w:hanging="709"/>
        <w:jc w:val="both"/>
        <w:rPr>
          <w:rFonts w:ascii="Arial" w:hAnsi="Arial" w:cs="Arial"/>
          <w:sz w:val="22"/>
          <w:szCs w:val="22"/>
        </w:rPr>
      </w:pPr>
      <w:r w:rsidRPr="00864200">
        <w:rPr>
          <w:rFonts w:ascii="Arial" w:hAnsi="Arial" w:cs="Arial"/>
          <w:sz w:val="22"/>
          <w:szCs w:val="22"/>
        </w:rPr>
        <w:t>Střednědobý plán rozvoje sociálních služeb – aktuální informace</w:t>
      </w:r>
    </w:p>
    <w:p w14:paraId="0FB00919" w14:textId="77777777" w:rsidR="008F4CE1" w:rsidRPr="00C41C20" w:rsidRDefault="008F4CE1" w:rsidP="00DF3D27">
      <w:pPr>
        <w:numPr>
          <w:ilvl w:val="0"/>
          <w:numId w:val="8"/>
        </w:numPr>
        <w:tabs>
          <w:tab w:val="num" w:pos="993"/>
        </w:tabs>
        <w:autoSpaceDE w:val="0"/>
        <w:autoSpaceDN w:val="0"/>
        <w:adjustRightInd w:val="0"/>
        <w:ind w:left="992" w:hanging="709"/>
        <w:jc w:val="both"/>
        <w:rPr>
          <w:rFonts w:ascii="Arial" w:hAnsi="Arial" w:cs="Arial"/>
          <w:sz w:val="22"/>
          <w:szCs w:val="22"/>
        </w:rPr>
      </w:pPr>
      <w:r w:rsidRPr="00C41C20">
        <w:rPr>
          <w:rFonts w:ascii="Arial" w:hAnsi="Arial" w:cs="Arial"/>
          <w:sz w:val="22"/>
          <w:szCs w:val="22"/>
        </w:rPr>
        <w:t>Různé</w:t>
      </w:r>
    </w:p>
    <w:p w14:paraId="1DC9F0FF" w14:textId="77777777" w:rsidR="008F4CE1" w:rsidRPr="00A518E1" w:rsidRDefault="008F4CE1" w:rsidP="00D05CBD">
      <w:pPr>
        <w:jc w:val="both"/>
        <w:rPr>
          <w:rFonts w:ascii="Arial" w:hAnsi="Arial" w:cs="Arial"/>
          <w:sz w:val="22"/>
          <w:szCs w:val="22"/>
        </w:rPr>
      </w:pPr>
    </w:p>
    <w:p w14:paraId="5667B281" w14:textId="5DFDD884" w:rsidR="008B413F" w:rsidRPr="0010261E" w:rsidRDefault="0023581E" w:rsidP="008B413F">
      <w:pPr>
        <w:jc w:val="both"/>
        <w:rPr>
          <w:rFonts w:ascii="Arial" w:hAnsi="Arial" w:cs="Arial"/>
          <w:sz w:val="22"/>
          <w:szCs w:val="22"/>
        </w:rPr>
      </w:pPr>
      <w:r>
        <w:rPr>
          <w:rFonts w:ascii="Arial" w:hAnsi="Arial" w:cs="Arial"/>
          <w:sz w:val="22"/>
          <w:szCs w:val="22"/>
        </w:rPr>
        <w:t>Předsedkyně Komise</w:t>
      </w:r>
      <w:r w:rsidR="00092DB5" w:rsidRPr="00B52ADD">
        <w:rPr>
          <w:rFonts w:ascii="Arial" w:hAnsi="Arial" w:cs="Arial"/>
          <w:sz w:val="22"/>
          <w:szCs w:val="22"/>
        </w:rPr>
        <w:t xml:space="preserve"> </w:t>
      </w:r>
      <w:r w:rsidR="000C1F71" w:rsidRPr="00A518E1">
        <w:rPr>
          <w:rFonts w:ascii="Arial" w:hAnsi="Arial" w:cs="Arial"/>
          <w:sz w:val="22"/>
          <w:szCs w:val="22"/>
        </w:rPr>
        <w:t>požáda</w:t>
      </w:r>
      <w:r w:rsidR="00092DB5">
        <w:rPr>
          <w:rFonts w:ascii="Arial" w:hAnsi="Arial" w:cs="Arial"/>
          <w:sz w:val="22"/>
          <w:szCs w:val="22"/>
        </w:rPr>
        <w:t>l</w:t>
      </w:r>
      <w:r>
        <w:rPr>
          <w:rFonts w:ascii="Arial" w:hAnsi="Arial" w:cs="Arial"/>
          <w:sz w:val="22"/>
          <w:szCs w:val="22"/>
        </w:rPr>
        <w:t>a</w:t>
      </w:r>
      <w:r w:rsidR="000C1F71" w:rsidRPr="00A518E1">
        <w:rPr>
          <w:rFonts w:ascii="Arial" w:hAnsi="Arial" w:cs="Arial"/>
          <w:sz w:val="22"/>
          <w:szCs w:val="22"/>
        </w:rPr>
        <w:t xml:space="preserve"> členy Komise o schválení programu</w:t>
      </w:r>
      <w:r w:rsidR="008B413F">
        <w:rPr>
          <w:rFonts w:ascii="Arial" w:hAnsi="Arial" w:cs="Arial"/>
          <w:sz w:val="22"/>
          <w:szCs w:val="22"/>
        </w:rPr>
        <w:t xml:space="preserve"> a jeho obsahu.</w:t>
      </w:r>
      <w:r w:rsidRPr="0023581E">
        <w:rPr>
          <w:rFonts w:ascii="Arial" w:hAnsi="Arial" w:cs="Arial"/>
          <w:sz w:val="22"/>
          <w:szCs w:val="22"/>
        </w:rPr>
        <w:t xml:space="preserve"> </w:t>
      </w:r>
      <w:r w:rsidRPr="00B52ADD">
        <w:rPr>
          <w:rFonts w:ascii="Arial" w:hAnsi="Arial" w:cs="Arial"/>
          <w:sz w:val="22"/>
          <w:szCs w:val="22"/>
        </w:rPr>
        <w:t>Nikdo z přítomných členů neměl připomínky.</w:t>
      </w:r>
    </w:p>
    <w:p w14:paraId="31103901" w14:textId="77777777" w:rsidR="008B413F" w:rsidRPr="00A518E1" w:rsidRDefault="008B413F" w:rsidP="00D05CBD">
      <w:pPr>
        <w:jc w:val="both"/>
        <w:rPr>
          <w:rFonts w:ascii="Arial" w:hAnsi="Arial" w:cs="Arial"/>
          <w:sz w:val="22"/>
          <w:szCs w:val="22"/>
        </w:rPr>
      </w:pPr>
    </w:p>
    <w:p w14:paraId="68886829" w14:textId="6E779DA0" w:rsidR="00386D48" w:rsidRPr="0023581E" w:rsidRDefault="008B1F6A" w:rsidP="00D05CBD">
      <w:pPr>
        <w:pStyle w:val="Odstavecseseznamem"/>
        <w:ind w:left="0"/>
        <w:jc w:val="both"/>
        <w:rPr>
          <w:rFonts w:ascii="Arial" w:hAnsi="Arial" w:cs="Arial"/>
          <w:sz w:val="22"/>
          <w:szCs w:val="22"/>
        </w:rPr>
      </w:pPr>
      <w:r w:rsidRPr="00A518E1">
        <w:rPr>
          <w:rFonts w:ascii="Arial" w:hAnsi="Arial" w:cs="Arial"/>
          <w:i/>
          <w:sz w:val="22"/>
          <w:szCs w:val="22"/>
        </w:rPr>
        <w:t xml:space="preserve">Hlasování </w:t>
      </w:r>
      <w:r w:rsidRPr="0023581E">
        <w:rPr>
          <w:rFonts w:ascii="Arial" w:hAnsi="Arial" w:cs="Arial"/>
          <w:i/>
          <w:sz w:val="22"/>
          <w:szCs w:val="22"/>
        </w:rPr>
        <w:t>v</w:t>
      </w:r>
      <w:r w:rsidR="00A35FE0" w:rsidRPr="0023581E">
        <w:rPr>
          <w:rFonts w:ascii="Arial" w:hAnsi="Arial" w:cs="Arial"/>
          <w:i/>
          <w:sz w:val="22"/>
          <w:szCs w:val="22"/>
        </w:rPr>
        <w:t> </w:t>
      </w:r>
      <w:r w:rsidR="00A7328D" w:rsidRPr="0023581E">
        <w:rPr>
          <w:rFonts w:ascii="Arial" w:hAnsi="Arial" w:cs="Arial"/>
          <w:i/>
          <w:sz w:val="22"/>
          <w:szCs w:val="22"/>
        </w:rPr>
        <w:t>13</w:t>
      </w:r>
      <w:r w:rsidR="009D02A6" w:rsidRPr="0023581E">
        <w:rPr>
          <w:rFonts w:ascii="Arial" w:hAnsi="Arial" w:cs="Arial"/>
          <w:i/>
          <w:sz w:val="22"/>
          <w:szCs w:val="22"/>
        </w:rPr>
        <w:t>.</w:t>
      </w:r>
      <w:r w:rsidR="00D665A4" w:rsidRPr="0023581E">
        <w:rPr>
          <w:rFonts w:ascii="Arial" w:hAnsi="Arial" w:cs="Arial"/>
          <w:i/>
          <w:sz w:val="22"/>
          <w:szCs w:val="22"/>
        </w:rPr>
        <w:t>0</w:t>
      </w:r>
      <w:r w:rsidR="0023581E" w:rsidRPr="0023581E">
        <w:rPr>
          <w:rFonts w:ascii="Arial" w:hAnsi="Arial" w:cs="Arial"/>
          <w:i/>
          <w:sz w:val="22"/>
          <w:szCs w:val="22"/>
        </w:rPr>
        <w:t>5</w:t>
      </w:r>
    </w:p>
    <w:p w14:paraId="5410ED65" w14:textId="77777777" w:rsidR="00386D48" w:rsidRPr="0023581E" w:rsidRDefault="006329FB" w:rsidP="00D05CBD">
      <w:pPr>
        <w:jc w:val="both"/>
        <w:rPr>
          <w:rFonts w:ascii="Arial" w:hAnsi="Arial" w:cs="Arial"/>
          <w:i/>
          <w:sz w:val="22"/>
          <w:szCs w:val="22"/>
        </w:rPr>
      </w:pPr>
      <w:r w:rsidRPr="0023581E">
        <w:rPr>
          <w:rFonts w:ascii="Arial" w:hAnsi="Arial" w:cs="Arial"/>
          <w:i/>
          <w:sz w:val="22"/>
          <w:szCs w:val="22"/>
        </w:rPr>
        <w:t>pro – proti – zdržel se</w:t>
      </w:r>
    </w:p>
    <w:p w14:paraId="2870293D" w14:textId="209A54BC" w:rsidR="00386D48" w:rsidRPr="0023581E" w:rsidRDefault="00092DB5" w:rsidP="00D05CBD">
      <w:pPr>
        <w:jc w:val="both"/>
        <w:rPr>
          <w:rFonts w:ascii="Arial" w:hAnsi="Arial" w:cs="Arial"/>
          <w:i/>
          <w:sz w:val="22"/>
          <w:szCs w:val="22"/>
        </w:rPr>
      </w:pPr>
      <w:r w:rsidRPr="0023581E">
        <w:rPr>
          <w:rFonts w:ascii="Arial" w:hAnsi="Arial" w:cs="Arial"/>
          <w:i/>
          <w:sz w:val="22"/>
          <w:szCs w:val="22"/>
        </w:rPr>
        <w:t>1</w:t>
      </w:r>
      <w:r w:rsidR="0023581E" w:rsidRPr="0023581E">
        <w:rPr>
          <w:rFonts w:ascii="Arial" w:hAnsi="Arial" w:cs="Arial"/>
          <w:i/>
          <w:sz w:val="22"/>
          <w:szCs w:val="22"/>
        </w:rPr>
        <w:t>1</w:t>
      </w:r>
      <w:r w:rsidR="00AE79F1" w:rsidRPr="0023581E">
        <w:rPr>
          <w:rFonts w:ascii="Arial" w:hAnsi="Arial" w:cs="Arial"/>
          <w:i/>
          <w:sz w:val="22"/>
          <w:szCs w:val="22"/>
        </w:rPr>
        <w:t xml:space="preserve"> </w:t>
      </w:r>
      <w:r w:rsidR="00386D48" w:rsidRPr="0023581E">
        <w:rPr>
          <w:rFonts w:ascii="Arial" w:hAnsi="Arial" w:cs="Arial"/>
          <w:i/>
          <w:sz w:val="22"/>
          <w:szCs w:val="22"/>
        </w:rPr>
        <w:t xml:space="preserve">– 0 – </w:t>
      </w:r>
      <w:r w:rsidR="00D665A4" w:rsidRPr="0023581E">
        <w:rPr>
          <w:rFonts w:ascii="Arial" w:hAnsi="Arial" w:cs="Arial"/>
          <w:i/>
          <w:sz w:val="22"/>
          <w:szCs w:val="22"/>
        </w:rPr>
        <w:t>0</w:t>
      </w:r>
      <w:r w:rsidR="00842AAE" w:rsidRPr="0023581E">
        <w:rPr>
          <w:rFonts w:ascii="Arial" w:hAnsi="Arial" w:cs="Arial"/>
          <w:i/>
          <w:sz w:val="22"/>
          <w:szCs w:val="22"/>
        </w:rPr>
        <w:t xml:space="preserve"> </w:t>
      </w:r>
    </w:p>
    <w:p w14:paraId="71EAD210" w14:textId="54761847" w:rsidR="00EA56C2" w:rsidRPr="0023581E" w:rsidRDefault="00386D48" w:rsidP="00D05CBD">
      <w:pPr>
        <w:jc w:val="both"/>
        <w:rPr>
          <w:rFonts w:ascii="Arial" w:hAnsi="Arial" w:cs="Arial"/>
          <w:i/>
          <w:sz w:val="22"/>
          <w:szCs w:val="22"/>
        </w:rPr>
      </w:pPr>
      <w:r w:rsidRPr="0023581E">
        <w:rPr>
          <w:rFonts w:ascii="Arial" w:hAnsi="Arial" w:cs="Arial"/>
          <w:i/>
          <w:sz w:val="22"/>
          <w:szCs w:val="22"/>
        </w:rPr>
        <w:lastRenderedPageBreak/>
        <w:t>Program jednání byl schválen.</w:t>
      </w:r>
    </w:p>
    <w:p w14:paraId="1457F21F" w14:textId="77777777" w:rsidR="00D665A4" w:rsidRPr="0023581E" w:rsidRDefault="00D665A4" w:rsidP="00D05CBD">
      <w:pPr>
        <w:jc w:val="both"/>
        <w:rPr>
          <w:rFonts w:ascii="Arial" w:hAnsi="Arial" w:cs="Arial"/>
          <w:sz w:val="22"/>
          <w:szCs w:val="22"/>
        </w:rPr>
      </w:pPr>
    </w:p>
    <w:p w14:paraId="32C141D2" w14:textId="255BA1EE" w:rsidR="00671BEC" w:rsidRPr="0023581E" w:rsidRDefault="00671BEC" w:rsidP="00D05CBD">
      <w:pPr>
        <w:jc w:val="both"/>
        <w:rPr>
          <w:rFonts w:ascii="Arial" w:hAnsi="Arial" w:cs="Arial"/>
          <w:sz w:val="22"/>
          <w:szCs w:val="22"/>
        </w:rPr>
      </w:pPr>
      <w:r w:rsidRPr="0023581E">
        <w:rPr>
          <w:rFonts w:ascii="Arial" w:hAnsi="Arial" w:cs="Arial"/>
          <w:sz w:val="22"/>
          <w:szCs w:val="22"/>
        </w:rPr>
        <w:t xml:space="preserve">Ověřením zápisu z dnešního jednání byl pověřen Daniel Dárek. </w:t>
      </w:r>
      <w:r w:rsidR="0023581E" w:rsidRPr="0023581E">
        <w:rPr>
          <w:rFonts w:ascii="Arial" w:hAnsi="Arial" w:cs="Arial"/>
          <w:sz w:val="22"/>
          <w:szCs w:val="22"/>
        </w:rPr>
        <w:t>Předsedkyně Komise</w:t>
      </w:r>
      <w:r w:rsidRPr="0023581E">
        <w:rPr>
          <w:rFonts w:ascii="Arial" w:hAnsi="Arial" w:cs="Arial"/>
          <w:sz w:val="22"/>
          <w:szCs w:val="22"/>
        </w:rPr>
        <w:t xml:space="preserve"> požádal</w:t>
      </w:r>
      <w:r w:rsidR="0023581E" w:rsidRPr="0023581E">
        <w:rPr>
          <w:rFonts w:ascii="Arial" w:hAnsi="Arial" w:cs="Arial"/>
          <w:sz w:val="22"/>
          <w:szCs w:val="22"/>
        </w:rPr>
        <w:t xml:space="preserve">a </w:t>
      </w:r>
      <w:r w:rsidRPr="0023581E">
        <w:rPr>
          <w:rFonts w:ascii="Arial" w:hAnsi="Arial" w:cs="Arial"/>
          <w:sz w:val="22"/>
          <w:szCs w:val="22"/>
        </w:rPr>
        <w:t xml:space="preserve">členy Komise o schválení ověřovatele zápisu. </w:t>
      </w:r>
    </w:p>
    <w:p w14:paraId="3B06DF65" w14:textId="77777777" w:rsidR="00671BEC" w:rsidRPr="0023581E" w:rsidRDefault="00671BEC" w:rsidP="00D05CBD">
      <w:pPr>
        <w:jc w:val="both"/>
        <w:rPr>
          <w:rFonts w:ascii="Arial" w:hAnsi="Arial" w:cs="Arial"/>
          <w:i/>
          <w:sz w:val="22"/>
          <w:szCs w:val="22"/>
        </w:rPr>
      </w:pPr>
    </w:p>
    <w:p w14:paraId="11B4F1D2" w14:textId="46F3F19B" w:rsidR="00671BEC" w:rsidRPr="0023581E" w:rsidRDefault="00671BEC" w:rsidP="00D05CBD">
      <w:pPr>
        <w:jc w:val="both"/>
        <w:rPr>
          <w:rFonts w:ascii="Arial" w:hAnsi="Arial" w:cs="Arial"/>
          <w:sz w:val="22"/>
          <w:szCs w:val="22"/>
        </w:rPr>
      </w:pPr>
      <w:r w:rsidRPr="0023581E">
        <w:rPr>
          <w:rFonts w:ascii="Arial" w:hAnsi="Arial" w:cs="Arial"/>
          <w:i/>
          <w:sz w:val="22"/>
          <w:szCs w:val="22"/>
        </w:rPr>
        <w:t>Hlasování v 13.</w:t>
      </w:r>
      <w:r w:rsidR="00F078BB" w:rsidRPr="0023581E">
        <w:rPr>
          <w:rFonts w:ascii="Arial" w:hAnsi="Arial" w:cs="Arial"/>
          <w:i/>
          <w:sz w:val="22"/>
          <w:szCs w:val="22"/>
        </w:rPr>
        <w:t>0</w:t>
      </w:r>
      <w:r w:rsidR="0023581E" w:rsidRPr="0023581E">
        <w:rPr>
          <w:rFonts w:ascii="Arial" w:hAnsi="Arial" w:cs="Arial"/>
          <w:i/>
          <w:sz w:val="22"/>
          <w:szCs w:val="22"/>
        </w:rPr>
        <w:t>5</w:t>
      </w:r>
    </w:p>
    <w:p w14:paraId="65ADCDBE" w14:textId="77777777" w:rsidR="00671BEC" w:rsidRPr="0023581E" w:rsidRDefault="00671BEC" w:rsidP="00D05CBD">
      <w:pPr>
        <w:jc w:val="both"/>
        <w:rPr>
          <w:rFonts w:ascii="Arial" w:hAnsi="Arial" w:cs="Arial"/>
          <w:i/>
          <w:sz w:val="22"/>
          <w:szCs w:val="22"/>
        </w:rPr>
      </w:pPr>
      <w:r w:rsidRPr="0023581E">
        <w:rPr>
          <w:rFonts w:ascii="Arial" w:hAnsi="Arial" w:cs="Arial"/>
          <w:i/>
          <w:sz w:val="22"/>
          <w:szCs w:val="22"/>
        </w:rPr>
        <w:t>pro – proti – zdržel se</w:t>
      </w:r>
    </w:p>
    <w:p w14:paraId="57BAE4AA" w14:textId="6DFFF2F8" w:rsidR="00671BEC" w:rsidRPr="0023581E" w:rsidRDefault="00F078BB" w:rsidP="00D05CBD">
      <w:pPr>
        <w:jc w:val="both"/>
        <w:rPr>
          <w:rFonts w:ascii="Arial" w:hAnsi="Arial" w:cs="Arial"/>
          <w:i/>
          <w:sz w:val="22"/>
          <w:szCs w:val="22"/>
        </w:rPr>
      </w:pPr>
      <w:r w:rsidRPr="0023581E">
        <w:rPr>
          <w:rFonts w:ascii="Arial" w:hAnsi="Arial" w:cs="Arial"/>
          <w:i/>
          <w:sz w:val="22"/>
          <w:szCs w:val="22"/>
        </w:rPr>
        <w:t>1</w:t>
      </w:r>
      <w:r w:rsidR="0023581E" w:rsidRPr="0023581E">
        <w:rPr>
          <w:rFonts w:ascii="Arial" w:hAnsi="Arial" w:cs="Arial"/>
          <w:i/>
          <w:sz w:val="22"/>
          <w:szCs w:val="22"/>
        </w:rPr>
        <w:t>1</w:t>
      </w:r>
      <w:r w:rsidR="00671BEC" w:rsidRPr="0023581E">
        <w:rPr>
          <w:rFonts w:ascii="Arial" w:hAnsi="Arial" w:cs="Arial"/>
          <w:i/>
          <w:sz w:val="22"/>
          <w:szCs w:val="22"/>
        </w:rPr>
        <w:t xml:space="preserve"> – 0 – 0</w:t>
      </w:r>
    </w:p>
    <w:p w14:paraId="37E32427" w14:textId="77777777" w:rsidR="00671BEC" w:rsidRPr="006213F8" w:rsidRDefault="00671BEC" w:rsidP="00D05CBD">
      <w:pPr>
        <w:jc w:val="both"/>
        <w:rPr>
          <w:rFonts w:ascii="Arial" w:hAnsi="Arial" w:cs="Arial"/>
          <w:i/>
          <w:sz w:val="22"/>
          <w:szCs w:val="22"/>
        </w:rPr>
      </w:pPr>
      <w:r w:rsidRPr="0023581E">
        <w:rPr>
          <w:rFonts w:ascii="Arial" w:hAnsi="Arial" w:cs="Arial"/>
          <w:i/>
          <w:sz w:val="22"/>
          <w:szCs w:val="22"/>
        </w:rPr>
        <w:t>Ověřovatel zápisu byl schválen.</w:t>
      </w:r>
    </w:p>
    <w:p w14:paraId="1EA94030" w14:textId="77777777" w:rsidR="00D3099A" w:rsidRPr="006213F8" w:rsidRDefault="00D3099A" w:rsidP="00D05CBD">
      <w:pPr>
        <w:jc w:val="both"/>
        <w:rPr>
          <w:rFonts w:ascii="Arial" w:hAnsi="Arial" w:cs="Arial"/>
          <w:i/>
          <w:sz w:val="22"/>
          <w:szCs w:val="22"/>
        </w:rPr>
      </w:pPr>
    </w:p>
    <w:p w14:paraId="1D9267FA" w14:textId="3832CF02" w:rsidR="00DA0169" w:rsidRPr="006213F8" w:rsidRDefault="00AD7D99" w:rsidP="00D05CBD">
      <w:pPr>
        <w:pStyle w:val="Odstavecseseznamem"/>
        <w:numPr>
          <w:ilvl w:val="0"/>
          <w:numId w:val="11"/>
        </w:numPr>
        <w:autoSpaceDE w:val="0"/>
        <w:autoSpaceDN w:val="0"/>
        <w:adjustRightInd w:val="0"/>
        <w:spacing w:after="120"/>
        <w:ind w:left="425" w:hanging="425"/>
        <w:contextualSpacing w:val="0"/>
        <w:jc w:val="both"/>
        <w:rPr>
          <w:rFonts w:ascii="Arial" w:hAnsi="Arial" w:cs="Arial"/>
          <w:b/>
          <w:bCs/>
          <w:sz w:val="22"/>
          <w:szCs w:val="22"/>
        </w:rPr>
      </w:pPr>
      <w:r w:rsidRPr="006213F8">
        <w:rPr>
          <w:rFonts w:ascii="Arial" w:hAnsi="Arial" w:cs="Arial"/>
          <w:b/>
          <w:sz w:val="22"/>
          <w:szCs w:val="22"/>
        </w:rPr>
        <w:t>Kontrola zápisu č.</w:t>
      </w:r>
      <w:r w:rsidR="006D49B0" w:rsidRPr="006213F8">
        <w:rPr>
          <w:rFonts w:ascii="Arial" w:hAnsi="Arial" w:cs="Arial"/>
          <w:b/>
          <w:sz w:val="22"/>
          <w:szCs w:val="22"/>
        </w:rPr>
        <w:t xml:space="preserve"> </w:t>
      </w:r>
      <w:r w:rsidR="009420F5">
        <w:rPr>
          <w:rFonts w:ascii="Arial" w:hAnsi="Arial" w:cs="Arial"/>
          <w:b/>
          <w:sz w:val="22"/>
          <w:szCs w:val="22"/>
        </w:rPr>
        <w:t>3</w:t>
      </w:r>
      <w:r w:rsidR="000A6F1E" w:rsidRPr="006213F8">
        <w:rPr>
          <w:rFonts w:ascii="Arial" w:hAnsi="Arial" w:cs="Arial"/>
          <w:b/>
          <w:sz w:val="22"/>
          <w:szCs w:val="22"/>
        </w:rPr>
        <w:t>/202</w:t>
      </w:r>
      <w:r w:rsidR="00C41C20">
        <w:rPr>
          <w:rFonts w:ascii="Arial" w:hAnsi="Arial" w:cs="Arial"/>
          <w:b/>
          <w:sz w:val="22"/>
          <w:szCs w:val="22"/>
        </w:rPr>
        <w:t>1</w:t>
      </w:r>
    </w:p>
    <w:p w14:paraId="14ABA63C" w14:textId="6F63CDE7" w:rsidR="003420C7" w:rsidRPr="006213F8" w:rsidRDefault="00B3038E" w:rsidP="00D05CBD">
      <w:pPr>
        <w:jc w:val="both"/>
        <w:rPr>
          <w:rFonts w:ascii="Arial" w:hAnsi="Arial" w:cs="Arial"/>
          <w:sz w:val="22"/>
          <w:szCs w:val="22"/>
        </w:rPr>
      </w:pPr>
      <w:r w:rsidRPr="006213F8">
        <w:rPr>
          <w:rFonts w:ascii="Arial" w:hAnsi="Arial" w:cs="Arial"/>
          <w:sz w:val="22"/>
          <w:szCs w:val="22"/>
        </w:rPr>
        <w:t>Komise</w:t>
      </w:r>
      <w:r w:rsidR="00083E8B" w:rsidRPr="006213F8">
        <w:rPr>
          <w:rFonts w:ascii="Arial" w:hAnsi="Arial" w:cs="Arial"/>
          <w:sz w:val="22"/>
          <w:szCs w:val="22"/>
        </w:rPr>
        <w:t xml:space="preserve"> v</w:t>
      </w:r>
      <w:r w:rsidR="000A6F1E" w:rsidRPr="006213F8">
        <w:rPr>
          <w:rFonts w:ascii="Arial" w:hAnsi="Arial" w:cs="Arial"/>
          <w:sz w:val="22"/>
          <w:szCs w:val="22"/>
        </w:rPr>
        <w:t xml:space="preserve">yslovila </w:t>
      </w:r>
      <w:r w:rsidR="006D49B0" w:rsidRPr="006213F8">
        <w:rPr>
          <w:rFonts w:ascii="Arial" w:hAnsi="Arial" w:cs="Arial"/>
          <w:sz w:val="22"/>
          <w:szCs w:val="22"/>
        </w:rPr>
        <w:t xml:space="preserve">souhlas se zápisem č. </w:t>
      </w:r>
      <w:r w:rsidR="009420F5">
        <w:rPr>
          <w:rFonts w:ascii="Arial" w:hAnsi="Arial" w:cs="Arial"/>
          <w:sz w:val="22"/>
          <w:szCs w:val="22"/>
        </w:rPr>
        <w:t>3</w:t>
      </w:r>
      <w:r w:rsidR="000A6F1E" w:rsidRPr="006213F8">
        <w:rPr>
          <w:rFonts w:ascii="Arial" w:hAnsi="Arial" w:cs="Arial"/>
          <w:sz w:val="22"/>
          <w:szCs w:val="22"/>
        </w:rPr>
        <w:t>/202</w:t>
      </w:r>
      <w:r w:rsidR="00C41C20">
        <w:rPr>
          <w:rFonts w:ascii="Arial" w:hAnsi="Arial" w:cs="Arial"/>
          <w:sz w:val="22"/>
          <w:szCs w:val="22"/>
        </w:rPr>
        <w:t>1</w:t>
      </w:r>
      <w:r w:rsidR="004A5BF1" w:rsidRPr="006213F8">
        <w:rPr>
          <w:rFonts w:ascii="Arial" w:hAnsi="Arial" w:cs="Arial"/>
          <w:sz w:val="22"/>
          <w:szCs w:val="22"/>
        </w:rPr>
        <w:t xml:space="preserve">. </w:t>
      </w:r>
      <w:r w:rsidR="0023581E">
        <w:rPr>
          <w:rFonts w:ascii="Arial" w:hAnsi="Arial" w:cs="Arial"/>
          <w:sz w:val="22"/>
          <w:szCs w:val="22"/>
        </w:rPr>
        <w:t>Předsedkyně Komise</w:t>
      </w:r>
      <w:r w:rsidR="00083E8B" w:rsidRPr="006213F8">
        <w:rPr>
          <w:rFonts w:ascii="Arial" w:hAnsi="Arial" w:cs="Arial"/>
          <w:sz w:val="22"/>
          <w:szCs w:val="22"/>
        </w:rPr>
        <w:t xml:space="preserve"> požádal</w:t>
      </w:r>
      <w:r w:rsidR="0023581E">
        <w:rPr>
          <w:rFonts w:ascii="Arial" w:hAnsi="Arial" w:cs="Arial"/>
          <w:sz w:val="22"/>
          <w:szCs w:val="22"/>
        </w:rPr>
        <w:t xml:space="preserve">a </w:t>
      </w:r>
      <w:r w:rsidR="00083E8B" w:rsidRPr="006213F8">
        <w:rPr>
          <w:rFonts w:ascii="Arial" w:hAnsi="Arial" w:cs="Arial"/>
          <w:sz w:val="22"/>
          <w:szCs w:val="22"/>
        </w:rPr>
        <w:t>přítomné členy o hlasování.</w:t>
      </w:r>
    </w:p>
    <w:p w14:paraId="1814F90E" w14:textId="77777777" w:rsidR="00364E9F" w:rsidRPr="006213F8" w:rsidRDefault="00364E9F" w:rsidP="00D05CBD">
      <w:pPr>
        <w:pStyle w:val="Odstavecseseznamem"/>
        <w:ind w:left="0"/>
        <w:jc w:val="both"/>
        <w:rPr>
          <w:rFonts w:ascii="Arial" w:hAnsi="Arial" w:cs="Arial"/>
          <w:i/>
          <w:sz w:val="22"/>
          <w:szCs w:val="22"/>
        </w:rPr>
      </w:pPr>
    </w:p>
    <w:p w14:paraId="77A35CD5" w14:textId="214DAB9E" w:rsidR="00083E8B" w:rsidRPr="0023581E" w:rsidRDefault="006329FB" w:rsidP="00D05CBD">
      <w:pPr>
        <w:pStyle w:val="Odstavecseseznamem"/>
        <w:ind w:left="0"/>
        <w:jc w:val="both"/>
        <w:rPr>
          <w:rFonts w:ascii="Arial" w:hAnsi="Arial" w:cs="Arial"/>
          <w:i/>
          <w:sz w:val="22"/>
          <w:szCs w:val="22"/>
        </w:rPr>
      </w:pPr>
      <w:r w:rsidRPr="0023581E">
        <w:rPr>
          <w:rFonts w:ascii="Arial" w:hAnsi="Arial" w:cs="Arial"/>
          <w:i/>
          <w:sz w:val="22"/>
          <w:szCs w:val="22"/>
        </w:rPr>
        <w:t>Hlasování v</w:t>
      </w:r>
      <w:r w:rsidR="00A35FE0" w:rsidRPr="0023581E">
        <w:rPr>
          <w:rFonts w:ascii="Arial" w:hAnsi="Arial" w:cs="Arial"/>
          <w:i/>
          <w:sz w:val="22"/>
          <w:szCs w:val="22"/>
        </w:rPr>
        <w:t> </w:t>
      </w:r>
      <w:r w:rsidR="00A7328D" w:rsidRPr="0023581E">
        <w:rPr>
          <w:rFonts w:ascii="Arial" w:hAnsi="Arial" w:cs="Arial"/>
          <w:i/>
          <w:sz w:val="22"/>
          <w:szCs w:val="22"/>
        </w:rPr>
        <w:t>13</w:t>
      </w:r>
      <w:r w:rsidR="009D02A6" w:rsidRPr="0023581E">
        <w:rPr>
          <w:rFonts w:ascii="Arial" w:hAnsi="Arial" w:cs="Arial"/>
          <w:i/>
          <w:sz w:val="22"/>
          <w:szCs w:val="22"/>
        </w:rPr>
        <w:t>.</w:t>
      </w:r>
      <w:r w:rsidR="00F078BB" w:rsidRPr="0023581E">
        <w:rPr>
          <w:rFonts w:ascii="Arial" w:hAnsi="Arial" w:cs="Arial"/>
          <w:i/>
          <w:sz w:val="22"/>
          <w:szCs w:val="22"/>
        </w:rPr>
        <w:t>0</w:t>
      </w:r>
      <w:r w:rsidR="0023581E" w:rsidRPr="0023581E">
        <w:rPr>
          <w:rFonts w:ascii="Arial" w:hAnsi="Arial" w:cs="Arial"/>
          <w:i/>
          <w:sz w:val="22"/>
          <w:szCs w:val="22"/>
        </w:rPr>
        <w:t>8</w:t>
      </w:r>
    </w:p>
    <w:p w14:paraId="512D53E9" w14:textId="77777777" w:rsidR="00083E8B" w:rsidRPr="0023581E" w:rsidRDefault="00083E8B" w:rsidP="00D05CBD">
      <w:pPr>
        <w:pStyle w:val="Odstavecseseznamem"/>
        <w:ind w:left="0"/>
        <w:jc w:val="both"/>
        <w:rPr>
          <w:rFonts w:ascii="Arial" w:hAnsi="Arial" w:cs="Arial"/>
          <w:i/>
          <w:sz w:val="22"/>
          <w:szCs w:val="22"/>
        </w:rPr>
      </w:pPr>
      <w:r w:rsidRPr="0023581E">
        <w:rPr>
          <w:rFonts w:ascii="Arial" w:hAnsi="Arial" w:cs="Arial"/>
          <w:i/>
          <w:sz w:val="22"/>
          <w:szCs w:val="22"/>
        </w:rPr>
        <w:t>pro – proti – zdržel se</w:t>
      </w:r>
    </w:p>
    <w:p w14:paraId="52F8E749" w14:textId="726648F2" w:rsidR="00083E8B" w:rsidRPr="00B52ADD" w:rsidRDefault="00F078BB" w:rsidP="00D05CBD">
      <w:pPr>
        <w:pStyle w:val="Odstavecseseznamem"/>
        <w:ind w:left="0"/>
        <w:jc w:val="both"/>
        <w:rPr>
          <w:rFonts w:ascii="Arial" w:hAnsi="Arial" w:cs="Arial"/>
          <w:i/>
          <w:sz w:val="22"/>
          <w:szCs w:val="22"/>
        </w:rPr>
      </w:pPr>
      <w:r w:rsidRPr="0023581E">
        <w:rPr>
          <w:rFonts w:ascii="Arial" w:hAnsi="Arial" w:cs="Arial"/>
          <w:i/>
          <w:sz w:val="22"/>
          <w:szCs w:val="22"/>
        </w:rPr>
        <w:t>1</w:t>
      </w:r>
      <w:r w:rsidR="0023581E" w:rsidRPr="0023581E">
        <w:rPr>
          <w:rFonts w:ascii="Arial" w:hAnsi="Arial" w:cs="Arial"/>
          <w:i/>
          <w:sz w:val="22"/>
          <w:szCs w:val="22"/>
        </w:rPr>
        <w:t>1</w:t>
      </w:r>
      <w:r w:rsidR="00AE79F1" w:rsidRPr="0023581E">
        <w:rPr>
          <w:rFonts w:ascii="Arial" w:hAnsi="Arial" w:cs="Arial"/>
          <w:i/>
          <w:sz w:val="22"/>
          <w:szCs w:val="22"/>
        </w:rPr>
        <w:t xml:space="preserve"> – 0</w:t>
      </w:r>
      <w:r w:rsidR="00AE79F1" w:rsidRPr="00B52ADD">
        <w:rPr>
          <w:rFonts w:ascii="Arial" w:hAnsi="Arial" w:cs="Arial"/>
          <w:i/>
          <w:sz w:val="22"/>
          <w:szCs w:val="22"/>
        </w:rPr>
        <w:t xml:space="preserve"> – 0</w:t>
      </w:r>
      <w:r w:rsidR="0050611E" w:rsidRPr="00B52ADD">
        <w:rPr>
          <w:rFonts w:ascii="Arial" w:hAnsi="Arial" w:cs="Arial"/>
          <w:i/>
          <w:sz w:val="22"/>
          <w:szCs w:val="22"/>
        </w:rPr>
        <w:t xml:space="preserve"> </w:t>
      </w:r>
    </w:p>
    <w:p w14:paraId="31CDCCF6" w14:textId="7C800D1B" w:rsidR="00DA0169" w:rsidRDefault="00083E8B" w:rsidP="00D05CBD">
      <w:pPr>
        <w:pStyle w:val="Odstavecseseznamem"/>
        <w:ind w:left="0"/>
        <w:jc w:val="both"/>
        <w:rPr>
          <w:rFonts w:ascii="Arial" w:hAnsi="Arial" w:cs="Arial"/>
          <w:i/>
          <w:sz w:val="22"/>
          <w:szCs w:val="22"/>
        </w:rPr>
      </w:pPr>
      <w:r w:rsidRPr="00B52ADD">
        <w:rPr>
          <w:rFonts w:ascii="Arial" w:hAnsi="Arial" w:cs="Arial"/>
          <w:i/>
          <w:sz w:val="22"/>
          <w:szCs w:val="22"/>
        </w:rPr>
        <w:t>Komise v</w:t>
      </w:r>
      <w:r w:rsidR="006329FB" w:rsidRPr="00B52ADD">
        <w:rPr>
          <w:rFonts w:ascii="Arial" w:hAnsi="Arial" w:cs="Arial"/>
          <w:i/>
          <w:sz w:val="22"/>
          <w:szCs w:val="22"/>
        </w:rPr>
        <w:t xml:space="preserve">yslovila souhlas se zápisem č. </w:t>
      </w:r>
      <w:r w:rsidR="009420F5">
        <w:rPr>
          <w:rFonts w:ascii="Arial" w:hAnsi="Arial" w:cs="Arial"/>
          <w:i/>
          <w:sz w:val="22"/>
          <w:szCs w:val="22"/>
        </w:rPr>
        <w:t>3</w:t>
      </w:r>
      <w:r w:rsidR="000A6F1E" w:rsidRPr="00B52ADD">
        <w:rPr>
          <w:rFonts w:ascii="Arial" w:hAnsi="Arial" w:cs="Arial"/>
          <w:i/>
          <w:sz w:val="22"/>
          <w:szCs w:val="22"/>
        </w:rPr>
        <w:t>/202</w:t>
      </w:r>
      <w:r w:rsidR="00C41C20" w:rsidRPr="00B52ADD">
        <w:rPr>
          <w:rFonts w:ascii="Arial" w:hAnsi="Arial" w:cs="Arial"/>
          <w:i/>
          <w:sz w:val="22"/>
          <w:szCs w:val="22"/>
        </w:rPr>
        <w:t>1</w:t>
      </w:r>
      <w:r w:rsidRPr="00B52ADD">
        <w:rPr>
          <w:rFonts w:ascii="Arial" w:hAnsi="Arial" w:cs="Arial"/>
          <w:i/>
          <w:sz w:val="22"/>
          <w:szCs w:val="22"/>
        </w:rPr>
        <w:t xml:space="preserve"> z</w:t>
      </w:r>
      <w:r w:rsidR="00A35FE0" w:rsidRPr="00B52ADD">
        <w:rPr>
          <w:rFonts w:ascii="Arial" w:hAnsi="Arial" w:cs="Arial"/>
          <w:i/>
          <w:sz w:val="22"/>
          <w:szCs w:val="22"/>
        </w:rPr>
        <w:t> </w:t>
      </w:r>
      <w:r w:rsidRPr="00B52ADD">
        <w:rPr>
          <w:rFonts w:ascii="Arial" w:hAnsi="Arial" w:cs="Arial"/>
          <w:i/>
          <w:sz w:val="22"/>
          <w:szCs w:val="22"/>
        </w:rPr>
        <w:t>jednání Komise.</w:t>
      </w:r>
    </w:p>
    <w:p w14:paraId="1B96AD50" w14:textId="7E839AEB" w:rsidR="0020616B" w:rsidRDefault="0020616B" w:rsidP="00D05CBD">
      <w:pPr>
        <w:pStyle w:val="Odstavecseseznamem"/>
        <w:ind w:left="0"/>
        <w:jc w:val="both"/>
        <w:rPr>
          <w:rFonts w:ascii="Arial" w:hAnsi="Arial" w:cs="Arial"/>
          <w:i/>
          <w:sz w:val="22"/>
          <w:szCs w:val="22"/>
        </w:rPr>
      </w:pPr>
    </w:p>
    <w:p w14:paraId="39E5634C" w14:textId="100A9D5B" w:rsidR="00864200" w:rsidRPr="00864200" w:rsidRDefault="00864200" w:rsidP="00864200">
      <w:pPr>
        <w:pStyle w:val="Odstavecseseznamem"/>
        <w:numPr>
          <w:ilvl w:val="0"/>
          <w:numId w:val="11"/>
        </w:numPr>
        <w:autoSpaceDE w:val="0"/>
        <w:autoSpaceDN w:val="0"/>
        <w:adjustRightInd w:val="0"/>
        <w:spacing w:after="120"/>
        <w:ind w:left="425" w:hanging="425"/>
        <w:contextualSpacing w:val="0"/>
        <w:jc w:val="both"/>
        <w:rPr>
          <w:rFonts w:ascii="Arial" w:hAnsi="Arial" w:cs="Arial"/>
          <w:b/>
          <w:sz w:val="22"/>
          <w:szCs w:val="22"/>
        </w:rPr>
      </w:pPr>
      <w:r w:rsidRPr="00864200">
        <w:rPr>
          <w:rFonts w:ascii="Arial" w:hAnsi="Arial" w:cs="Arial"/>
          <w:b/>
          <w:sz w:val="22"/>
          <w:szCs w:val="22"/>
        </w:rPr>
        <w:t>Bezdomovectví a závislosti – přesahy, hranice a spolupráce služeb</w:t>
      </w:r>
    </w:p>
    <w:p w14:paraId="4AA24EF2" w14:textId="7643A954" w:rsidR="007E13EE" w:rsidRDefault="00245423" w:rsidP="00092DB5">
      <w:pPr>
        <w:pStyle w:val="xxmsonormal"/>
        <w:jc w:val="both"/>
        <w:rPr>
          <w:rFonts w:ascii="Arial" w:eastAsia="Times New Roman" w:hAnsi="Arial" w:cs="Arial"/>
        </w:rPr>
      </w:pPr>
      <w:r>
        <w:rPr>
          <w:rFonts w:ascii="Arial" w:eastAsia="Times New Roman" w:hAnsi="Arial" w:cs="Arial"/>
        </w:rPr>
        <w:t>Daniel Dárek přítomn</w:t>
      </w:r>
      <w:r w:rsidR="0061707C">
        <w:rPr>
          <w:rFonts w:ascii="Arial" w:eastAsia="Times New Roman" w:hAnsi="Arial" w:cs="Arial"/>
        </w:rPr>
        <w:t>é</w:t>
      </w:r>
      <w:r>
        <w:rPr>
          <w:rFonts w:ascii="Arial" w:eastAsia="Times New Roman" w:hAnsi="Arial" w:cs="Arial"/>
        </w:rPr>
        <w:t xml:space="preserve"> </w:t>
      </w:r>
      <w:r w:rsidR="0061707C">
        <w:rPr>
          <w:rFonts w:ascii="Arial" w:eastAsia="Times New Roman" w:hAnsi="Arial" w:cs="Arial"/>
        </w:rPr>
        <w:t>informoval</w:t>
      </w:r>
      <w:r w:rsidR="006E13E7">
        <w:rPr>
          <w:rFonts w:ascii="Arial" w:eastAsia="Times New Roman" w:hAnsi="Arial" w:cs="Arial"/>
        </w:rPr>
        <w:t xml:space="preserve"> </w:t>
      </w:r>
      <w:r w:rsidR="0061707C">
        <w:rPr>
          <w:rFonts w:ascii="Arial" w:eastAsia="Times New Roman" w:hAnsi="Arial" w:cs="Arial"/>
        </w:rPr>
        <w:t xml:space="preserve">o </w:t>
      </w:r>
      <w:r>
        <w:rPr>
          <w:rFonts w:ascii="Arial" w:eastAsia="Times New Roman" w:hAnsi="Arial" w:cs="Arial"/>
        </w:rPr>
        <w:t>schůz</w:t>
      </w:r>
      <w:r w:rsidR="0061707C">
        <w:rPr>
          <w:rFonts w:ascii="Arial" w:eastAsia="Times New Roman" w:hAnsi="Arial" w:cs="Arial"/>
        </w:rPr>
        <w:t>ce</w:t>
      </w:r>
      <w:r>
        <w:rPr>
          <w:rFonts w:ascii="Arial" w:eastAsia="Times New Roman" w:hAnsi="Arial" w:cs="Arial"/>
        </w:rPr>
        <w:t xml:space="preserve"> s ředitelem CSSP Mgr. Šimáčkem</w:t>
      </w:r>
      <w:r w:rsidR="006E13E7">
        <w:rPr>
          <w:rFonts w:ascii="Arial" w:eastAsia="Times New Roman" w:hAnsi="Arial" w:cs="Arial"/>
        </w:rPr>
        <w:t>,</w:t>
      </w:r>
      <w:r>
        <w:rPr>
          <w:rFonts w:ascii="Arial" w:eastAsia="Times New Roman" w:hAnsi="Arial" w:cs="Arial"/>
        </w:rPr>
        <w:t xml:space="preserve"> </w:t>
      </w:r>
      <w:r w:rsidR="0061707C">
        <w:rPr>
          <w:rFonts w:ascii="Arial" w:eastAsia="Times New Roman" w:hAnsi="Arial" w:cs="Arial"/>
        </w:rPr>
        <w:t xml:space="preserve">na které se </w:t>
      </w:r>
      <w:r>
        <w:rPr>
          <w:rFonts w:ascii="Arial" w:eastAsia="Times New Roman" w:hAnsi="Arial" w:cs="Arial"/>
        </w:rPr>
        <w:t>řešila provázanost</w:t>
      </w:r>
      <w:r w:rsidR="0061707C">
        <w:rPr>
          <w:rFonts w:ascii="Arial" w:eastAsia="Times New Roman" w:hAnsi="Arial" w:cs="Arial"/>
        </w:rPr>
        <w:t xml:space="preserve"> a vzájemné přesahy služeb pro </w:t>
      </w:r>
      <w:r w:rsidR="006E13E7">
        <w:rPr>
          <w:rFonts w:ascii="Arial" w:eastAsia="Times New Roman" w:hAnsi="Arial" w:cs="Arial"/>
        </w:rPr>
        <w:t>o</w:t>
      </w:r>
      <w:r w:rsidR="0061707C">
        <w:rPr>
          <w:rFonts w:ascii="Arial" w:eastAsia="Times New Roman" w:hAnsi="Arial" w:cs="Arial"/>
        </w:rPr>
        <w:t>soby bez domova a adiktologických služeb</w:t>
      </w:r>
      <w:r w:rsidR="00CA17E7">
        <w:rPr>
          <w:rFonts w:ascii="Arial" w:eastAsia="Times New Roman" w:hAnsi="Arial" w:cs="Arial"/>
        </w:rPr>
        <w:t>,</w:t>
      </w:r>
      <w:r w:rsidR="0061707C">
        <w:rPr>
          <w:rFonts w:ascii="Arial" w:eastAsia="Times New Roman" w:hAnsi="Arial" w:cs="Arial"/>
        </w:rPr>
        <w:t xml:space="preserve"> zejména v práci s klienty</w:t>
      </w:r>
      <w:r>
        <w:rPr>
          <w:rFonts w:ascii="Arial" w:eastAsia="Times New Roman" w:hAnsi="Arial" w:cs="Arial"/>
        </w:rPr>
        <w:t xml:space="preserve"> </w:t>
      </w:r>
      <w:r w:rsidR="0061707C">
        <w:rPr>
          <w:rFonts w:ascii="Arial" w:eastAsia="Times New Roman" w:hAnsi="Arial" w:cs="Arial"/>
        </w:rPr>
        <w:t>aktivně užívajícími alkohol či jiné návykové látky. Do budoucna je dle něj nutné stanovit způsob spolupráce těchto dvou typů služeb při péči o adiktologické klienty</w:t>
      </w:r>
      <w:r>
        <w:rPr>
          <w:rFonts w:ascii="Arial" w:eastAsia="Times New Roman" w:hAnsi="Arial" w:cs="Arial"/>
        </w:rPr>
        <w:t xml:space="preserve">. </w:t>
      </w:r>
    </w:p>
    <w:p w14:paraId="2FA7228E" w14:textId="0EB5F82F" w:rsidR="00864200" w:rsidRDefault="00245423" w:rsidP="00092DB5">
      <w:pPr>
        <w:pStyle w:val="xxmsonormal"/>
        <w:jc w:val="both"/>
        <w:rPr>
          <w:rFonts w:ascii="Arial" w:eastAsia="Times New Roman" w:hAnsi="Arial" w:cs="Arial"/>
        </w:rPr>
      </w:pPr>
      <w:r>
        <w:rPr>
          <w:rFonts w:ascii="Arial" w:eastAsia="Times New Roman" w:hAnsi="Arial" w:cs="Arial"/>
        </w:rPr>
        <w:t xml:space="preserve">Proběhla </w:t>
      </w:r>
      <w:r w:rsidR="007E13EE">
        <w:rPr>
          <w:rFonts w:ascii="Arial" w:eastAsia="Times New Roman" w:hAnsi="Arial" w:cs="Arial"/>
        </w:rPr>
        <w:t xml:space="preserve">rozsáhlá </w:t>
      </w:r>
      <w:r>
        <w:rPr>
          <w:rFonts w:ascii="Arial" w:eastAsia="Times New Roman" w:hAnsi="Arial" w:cs="Arial"/>
        </w:rPr>
        <w:t xml:space="preserve">diskuse, jak nejlépe sladit proces adiktologických služeb a služeb pro osoby bez domova. </w:t>
      </w:r>
    </w:p>
    <w:p w14:paraId="05940A51" w14:textId="77777777" w:rsidR="007E13EE" w:rsidRDefault="007E13EE" w:rsidP="00092DB5">
      <w:pPr>
        <w:pStyle w:val="xxmsonormal"/>
        <w:jc w:val="both"/>
        <w:rPr>
          <w:rFonts w:ascii="Arial" w:eastAsia="Times New Roman" w:hAnsi="Arial" w:cs="Arial"/>
        </w:rPr>
      </w:pPr>
    </w:p>
    <w:p w14:paraId="44D6FE18" w14:textId="601AF774" w:rsidR="00245423" w:rsidRDefault="00245423" w:rsidP="00092DB5">
      <w:pPr>
        <w:pStyle w:val="xxmsonormal"/>
        <w:jc w:val="both"/>
        <w:rPr>
          <w:rFonts w:ascii="Arial" w:eastAsia="Times New Roman" w:hAnsi="Arial" w:cs="Arial"/>
        </w:rPr>
      </w:pPr>
      <w:r>
        <w:rPr>
          <w:rFonts w:ascii="Arial" w:eastAsia="Times New Roman" w:hAnsi="Arial" w:cs="Arial"/>
        </w:rPr>
        <w:t>MUDr. Karbanová uvedla, že za lůžková zařízení je zřejmé, že v HMP chybí:</w:t>
      </w:r>
    </w:p>
    <w:p w14:paraId="7C6108F4" w14:textId="1C2D705B" w:rsidR="00245423" w:rsidRDefault="00245423" w:rsidP="00D645F2">
      <w:pPr>
        <w:pStyle w:val="xxmsonormal"/>
        <w:numPr>
          <w:ilvl w:val="0"/>
          <w:numId w:val="32"/>
        </w:numPr>
        <w:jc w:val="both"/>
        <w:rPr>
          <w:rFonts w:ascii="Arial" w:eastAsia="Times New Roman" w:hAnsi="Arial" w:cs="Arial"/>
        </w:rPr>
      </w:pPr>
      <w:r>
        <w:rPr>
          <w:rFonts w:ascii="Arial" w:eastAsia="Times New Roman" w:hAnsi="Arial" w:cs="Arial"/>
        </w:rPr>
        <w:t>zařízení, kde by mohly intoxikované osoby vystřízlivět – jsou buď na ulici, nebo je odváží záchranná služba;</w:t>
      </w:r>
    </w:p>
    <w:p w14:paraId="163C05A3" w14:textId="4A953703" w:rsidR="00245423" w:rsidRDefault="00245423" w:rsidP="00D645F2">
      <w:pPr>
        <w:pStyle w:val="xxmsonormal"/>
        <w:numPr>
          <w:ilvl w:val="0"/>
          <w:numId w:val="32"/>
        </w:numPr>
        <w:jc w:val="both"/>
        <w:rPr>
          <w:rFonts w:ascii="Arial" w:eastAsia="Times New Roman" w:hAnsi="Arial" w:cs="Arial"/>
        </w:rPr>
      </w:pPr>
      <w:r>
        <w:rPr>
          <w:rFonts w:ascii="Arial" w:eastAsia="Times New Roman" w:hAnsi="Arial" w:cs="Arial"/>
        </w:rPr>
        <w:t xml:space="preserve">zařízení typu „mokrý dům“ – který funguje např. v Brně, má výhledově fungovat i v Ostravě a Plzni – jedná se o zařízení, ve kterém osoby bez domova mohou pobývat i vzhledem ke konzumaci alkoholu, neboť </w:t>
      </w:r>
      <w:r w:rsidR="00D645F2">
        <w:rPr>
          <w:rFonts w:ascii="Arial" w:eastAsia="Times New Roman" w:hAnsi="Arial" w:cs="Arial"/>
        </w:rPr>
        <w:t>bez požití alkoholu by jim hrozilo např. delirium tremens a jiné potíže spojené s úplnou abstinencí</w:t>
      </w:r>
      <w:r w:rsidR="007E13EE">
        <w:rPr>
          <w:rFonts w:ascii="Arial" w:eastAsia="Times New Roman" w:hAnsi="Arial" w:cs="Arial"/>
        </w:rPr>
        <w:t xml:space="preserve"> (MUDr Popov potvrdil, že zařízení v Brně již funguje od roku 2020, </w:t>
      </w:r>
      <w:r w:rsidR="0070051E">
        <w:rPr>
          <w:rFonts w:ascii="Arial" w:eastAsia="Times New Roman" w:hAnsi="Arial" w:cs="Arial"/>
        </w:rPr>
        <w:t>klienti jsou zejména</w:t>
      </w:r>
      <w:r w:rsidR="007E13EE">
        <w:rPr>
          <w:rFonts w:ascii="Arial" w:eastAsia="Times New Roman" w:hAnsi="Arial" w:cs="Arial"/>
        </w:rPr>
        <w:t xml:space="preserve"> osoby bez přístřeší)</w:t>
      </w:r>
    </w:p>
    <w:p w14:paraId="7A0655EA" w14:textId="77777777" w:rsidR="007E13EE" w:rsidRDefault="007E13EE" w:rsidP="00D05CBD">
      <w:pPr>
        <w:autoSpaceDE w:val="0"/>
        <w:autoSpaceDN w:val="0"/>
        <w:adjustRightInd w:val="0"/>
        <w:jc w:val="both"/>
        <w:rPr>
          <w:rFonts w:ascii="Arial" w:hAnsi="Arial" w:cs="Arial"/>
          <w:iCs/>
          <w:sz w:val="22"/>
          <w:szCs w:val="22"/>
        </w:rPr>
      </w:pPr>
    </w:p>
    <w:p w14:paraId="2A3E47FE" w14:textId="66E0C0EE" w:rsidR="001A3A3B" w:rsidRDefault="007E13EE" w:rsidP="00D05CBD">
      <w:pPr>
        <w:autoSpaceDE w:val="0"/>
        <w:autoSpaceDN w:val="0"/>
        <w:adjustRightInd w:val="0"/>
        <w:jc w:val="both"/>
        <w:rPr>
          <w:rFonts w:ascii="Arial" w:hAnsi="Arial" w:cs="Arial"/>
          <w:iCs/>
          <w:sz w:val="22"/>
          <w:szCs w:val="22"/>
        </w:rPr>
      </w:pPr>
      <w:r>
        <w:rPr>
          <w:rFonts w:ascii="Arial" w:hAnsi="Arial" w:cs="Arial"/>
          <w:iCs/>
          <w:sz w:val="22"/>
          <w:szCs w:val="22"/>
        </w:rPr>
        <w:t>Pavel Novák uvedl, že ze zahraničí jsou příklady dobré praxe, jak „mokré domy“ fungují. Důležité je věnovat se tématu síťování</w:t>
      </w:r>
      <w:r w:rsidR="00604F42">
        <w:rPr>
          <w:rFonts w:ascii="Arial" w:hAnsi="Arial" w:cs="Arial"/>
          <w:iCs/>
          <w:sz w:val="22"/>
          <w:szCs w:val="22"/>
        </w:rPr>
        <w:t xml:space="preserve"> (informace o proběhlém semináři na téma Síťování, které proběhlo minulý týden od organizace Sananim)</w:t>
      </w:r>
      <w:r>
        <w:rPr>
          <w:rFonts w:ascii="Arial" w:hAnsi="Arial" w:cs="Arial"/>
          <w:iCs/>
          <w:sz w:val="22"/>
          <w:szCs w:val="22"/>
        </w:rPr>
        <w:t>, navrhuje, aby na jednom z dalších jednání Komise byl věnován čas na aktuální transformaci Psychiatrické nemocnice Bohnice.</w:t>
      </w:r>
    </w:p>
    <w:p w14:paraId="34662F7D" w14:textId="1B5C6B7E" w:rsidR="007E13EE" w:rsidRDefault="007E13EE" w:rsidP="00D05CBD">
      <w:pPr>
        <w:autoSpaceDE w:val="0"/>
        <w:autoSpaceDN w:val="0"/>
        <w:adjustRightInd w:val="0"/>
        <w:jc w:val="both"/>
        <w:rPr>
          <w:rFonts w:ascii="Arial" w:hAnsi="Arial" w:cs="Arial"/>
          <w:iCs/>
          <w:sz w:val="22"/>
          <w:szCs w:val="22"/>
        </w:rPr>
      </w:pPr>
    </w:p>
    <w:p w14:paraId="43947EBD" w14:textId="2CB30325" w:rsidR="007E13EE" w:rsidRDefault="00604F42" w:rsidP="00D05CBD">
      <w:pPr>
        <w:autoSpaceDE w:val="0"/>
        <w:autoSpaceDN w:val="0"/>
        <w:adjustRightInd w:val="0"/>
        <w:jc w:val="both"/>
        <w:rPr>
          <w:rFonts w:ascii="Arial" w:hAnsi="Arial" w:cs="Arial"/>
          <w:iCs/>
          <w:sz w:val="22"/>
          <w:szCs w:val="22"/>
        </w:rPr>
      </w:pPr>
      <w:r>
        <w:rPr>
          <w:rFonts w:ascii="Arial" w:hAnsi="Arial" w:cs="Arial"/>
          <w:iCs/>
          <w:sz w:val="22"/>
          <w:szCs w:val="22"/>
        </w:rPr>
        <w:t>Mgr. Janouškovec souhlasí, že v nízkoprahových zařízení dochází k prolínání skupin osob závislých na návyk. látkách a osob bez přístřeší, spojené s trendem stárnutí populace uživatelů drog</w:t>
      </w:r>
      <w:r w:rsidR="00CA3394">
        <w:rPr>
          <w:rFonts w:ascii="Arial" w:hAnsi="Arial" w:cs="Arial"/>
          <w:iCs/>
          <w:sz w:val="22"/>
          <w:szCs w:val="22"/>
        </w:rPr>
        <w:t>. K</w:t>
      </w:r>
      <w:r w:rsidR="00903F2F">
        <w:rPr>
          <w:rFonts w:ascii="Arial" w:hAnsi="Arial" w:cs="Arial"/>
          <w:iCs/>
          <w:sz w:val="22"/>
          <w:szCs w:val="22"/>
        </w:rPr>
        <w:t xml:space="preserve">lienti </w:t>
      </w:r>
      <w:r>
        <w:rPr>
          <w:rFonts w:ascii="Arial" w:hAnsi="Arial" w:cs="Arial"/>
          <w:iCs/>
          <w:sz w:val="22"/>
          <w:szCs w:val="22"/>
        </w:rPr>
        <w:t>adiktologických služ</w:t>
      </w:r>
      <w:r w:rsidR="00903F2F">
        <w:rPr>
          <w:rFonts w:ascii="Arial" w:hAnsi="Arial" w:cs="Arial"/>
          <w:iCs/>
          <w:sz w:val="22"/>
          <w:szCs w:val="22"/>
        </w:rPr>
        <w:t>e</w:t>
      </w:r>
      <w:r>
        <w:rPr>
          <w:rFonts w:ascii="Arial" w:hAnsi="Arial" w:cs="Arial"/>
          <w:iCs/>
          <w:sz w:val="22"/>
          <w:szCs w:val="22"/>
        </w:rPr>
        <w:t>b častěj</w:t>
      </w:r>
      <w:r w:rsidR="00903F2F">
        <w:rPr>
          <w:rFonts w:ascii="Arial" w:hAnsi="Arial" w:cs="Arial"/>
          <w:iCs/>
          <w:sz w:val="22"/>
          <w:szCs w:val="22"/>
        </w:rPr>
        <w:t>i</w:t>
      </w:r>
      <w:r>
        <w:rPr>
          <w:rFonts w:ascii="Arial" w:hAnsi="Arial" w:cs="Arial"/>
          <w:iCs/>
          <w:sz w:val="22"/>
          <w:szCs w:val="22"/>
        </w:rPr>
        <w:t xml:space="preserve"> užív</w:t>
      </w:r>
      <w:r w:rsidR="00903F2F">
        <w:rPr>
          <w:rFonts w:ascii="Arial" w:hAnsi="Arial" w:cs="Arial"/>
          <w:iCs/>
          <w:sz w:val="22"/>
          <w:szCs w:val="22"/>
        </w:rPr>
        <w:t>ají</w:t>
      </w:r>
      <w:r>
        <w:rPr>
          <w:rFonts w:ascii="Arial" w:hAnsi="Arial" w:cs="Arial"/>
          <w:iCs/>
          <w:sz w:val="22"/>
          <w:szCs w:val="22"/>
        </w:rPr>
        <w:t xml:space="preserve"> alkohol</w:t>
      </w:r>
      <w:r w:rsidR="00903F2F">
        <w:rPr>
          <w:rFonts w:ascii="Arial" w:hAnsi="Arial" w:cs="Arial"/>
          <w:iCs/>
          <w:sz w:val="22"/>
          <w:szCs w:val="22"/>
        </w:rPr>
        <w:t>.</w:t>
      </w:r>
      <w:r>
        <w:rPr>
          <w:rFonts w:ascii="Arial" w:hAnsi="Arial" w:cs="Arial"/>
          <w:iCs/>
          <w:sz w:val="22"/>
          <w:szCs w:val="22"/>
        </w:rPr>
        <w:t xml:space="preserve"> </w:t>
      </w:r>
    </w:p>
    <w:p w14:paraId="26CCFC47" w14:textId="20F70404" w:rsidR="00604F42" w:rsidRDefault="00604F42" w:rsidP="00D05CBD">
      <w:pPr>
        <w:autoSpaceDE w:val="0"/>
        <w:autoSpaceDN w:val="0"/>
        <w:adjustRightInd w:val="0"/>
        <w:jc w:val="both"/>
        <w:rPr>
          <w:rFonts w:ascii="Arial" w:hAnsi="Arial" w:cs="Arial"/>
          <w:iCs/>
          <w:sz w:val="22"/>
          <w:szCs w:val="22"/>
        </w:rPr>
      </w:pPr>
    </w:p>
    <w:p w14:paraId="3F61C739" w14:textId="48F929F2" w:rsidR="00604F42" w:rsidRDefault="00604F42" w:rsidP="00D05CBD">
      <w:pPr>
        <w:autoSpaceDE w:val="0"/>
        <w:autoSpaceDN w:val="0"/>
        <w:adjustRightInd w:val="0"/>
        <w:jc w:val="both"/>
        <w:rPr>
          <w:rFonts w:ascii="Arial" w:hAnsi="Arial" w:cs="Arial"/>
          <w:iCs/>
          <w:sz w:val="22"/>
          <w:szCs w:val="22"/>
        </w:rPr>
      </w:pPr>
      <w:r>
        <w:rPr>
          <w:rFonts w:ascii="Arial" w:hAnsi="Arial" w:cs="Arial"/>
          <w:iCs/>
          <w:sz w:val="22"/>
          <w:szCs w:val="22"/>
        </w:rPr>
        <w:lastRenderedPageBreak/>
        <w:t xml:space="preserve">Předsedkyně Komise uvedla, že již v létě 2020 proběhlo jednání, při kterém byli přítomni zástupci organizací pracující s osobami bez domova a organizací pracující s osobami závislými na návyk. látkách, souhlasí, aby proběhlo další </w:t>
      </w:r>
      <w:r w:rsidR="00903F2F">
        <w:rPr>
          <w:rFonts w:ascii="Arial" w:hAnsi="Arial" w:cs="Arial"/>
          <w:iCs/>
          <w:sz w:val="22"/>
          <w:szCs w:val="22"/>
        </w:rPr>
        <w:t xml:space="preserve">návazné </w:t>
      </w:r>
      <w:r>
        <w:rPr>
          <w:rFonts w:ascii="Arial" w:hAnsi="Arial" w:cs="Arial"/>
          <w:iCs/>
          <w:sz w:val="22"/>
          <w:szCs w:val="22"/>
        </w:rPr>
        <w:t xml:space="preserve">jednání. </w:t>
      </w:r>
    </w:p>
    <w:p w14:paraId="6A5AF76A" w14:textId="6DB3233F" w:rsidR="00604F42" w:rsidRDefault="00604F42" w:rsidP="00D05CBD">
      <w:pPr>
        <w:autoSpaceDE w:val="0"/>
        <w:autoSpaceDN w:val="0"/>
        <w:adjustRightInd w:val="0"/>
        <w:jc w:val="both"/>
        <w:rPr>
          <w:rFonts w:ascii="Arial" w:hAnsi="Arial" w:cs="Arial"/>
          <w:iCs/>
          <w:sz w:val="22"/>
          <w:szCs w:val="22"/>
        </w:rPr>
      </w:pPr>
      <w:r>
        <w:rPr>
          <w:rFonts w:ascii="Arial" w:hAnsi="Arial" w:cs="Arial"/>
          <w:iCs/>
          <w:sz w:val="22"/>
          <w:szCs w:val="22"/>
        </w:rPr>
        <w:t>Daniel Dárek krátce shrnul diskusi a uvedl, že za HMP svol</w:t>
      </w:r>
      <w:r w:rsidR="0061707C">
        <w:rPr>
          <w:rFonts w:ascii="Arial" w:hAnsi="Arial" w:cs="Arial"/>
          <w:iCs/>
          <w:sz w:val="22"/>
          <w:szCs w:val="22"/>
        </w:rPr>
        <w:t>á</w:t>
      </w:r>
      <w:r>
        <w:rPr>
          <w:rFonts w:ascii="Arial" w:hAnsi="Arial" w:cs="Arial"/>
          <w:iCs/>
          <w:sz w:val="22"/>
          <w:szCs w:val="22"/>
        </w:rPr>
        <w:t xml:space="preserve"> jednání, na kterém budou přítomni aktéři z</w:t>
      </w:r>
      <w:r w:rsidR="00903F2F">
        <w:rPr>
          <w:rFonts w:ascii="Arial" w:hAnsi="Arial" w:cs="Arial"/>
          <w:iCs/>
          <w:sz w:val="22"/>
          <w:szCs w:val="22"/>
        </w:rPr>
        <w:t xml:space="preserve"> obou druhů </w:t>
      </w:r>
      <w:r>
        <w:rPr>
          <w:rFonts w:ascii="Arial" w:hAnsi="Arial" w:cs="Arial"/>
          <w:iCs/>
          <w:sz w:val="22"/>
          <w:szCs w:val="22"/>
        </w:rPr>
        <w:t>organizací, obdobně jako v létě 2020.</w:t>
      </w:r>
    </w:p>
    <w:p w14:paraId="48A1B331" w14:textId="7E644A18" w:rsidR="007E13EE" w:rsidRDefault="007E13EE" w:rsidP="00D05CBD">
      <w:pPr>
        <w:autoSpaceDE w:val="0"/>
        <w:autoSpaceDN w:val="0"/>
        <w:adjustRightInd w:val="0"/>
        <w:jc w:val="both"/>
        <w:rPr>
          <w:rFonts w:ascii="Arial" w:hAnsi="Arial" w:cs="Arial"/>
          <w:iCs/>
          <w:sz w:val="22"/>
          <w:szCs w:val="22"/>
        </w:rPr>
      </w:pPr>
    </w:p>
    <w:p w14:paraId="14F91B91" w14:textId="53975294" w:rsidR="00AA19C9" w:rsidRDefault="001A3A3B" w:rsidP="00D05CBD">
      <w:pPr>
        <w:autoSpaceDE w:val="0"/>
        <w:autoSpaceDN w:val="0"/>
        <w:adjustRightInd w:val="0"/>
        <w:jc w:val="both"/>
        <w:rPr>
          <w:rFonts w:ascii="Arial" w:hAnsi="Arial" w:cs="Arial"/>
          <w:iCs/>
          <w:sz w:val="22"/>
          <w:szCs w:val="22"/>
        </w:rPr>
      </w:pPr>
      <w:r w:rsidRPr="001A3A3B">
        <w:rPr>
          <w:rFonts w:ascii="Arial" w:hAnsi="Arial" w:cs="Arial"/>
          <w:iCs/>
          <w:sz w:val="22"/>
          <w:szCs w:val="22"/>
        </w:rPr>
        <w:t>Ve 1</w:t>
      </w:r>
      <w:r w:rsidR="00DF1E61">
        <w:rPr>
          <w:rFonts w:ascii="Arial" w:hAnsi="Arial" w:cs="Arial"/>
          <w:iCs/>
          <w:sz w:val="22"/>
          <w:szCs w:val="22"/>
        </w:rPr>
        <w:t>3</w:t>
      </w:r>
      <w:r w:rsidRPr="001A3A3B">
        <w:rPr>
          <w:rFonts w:ascii="Arial" w:hAnsi="Arial" w:cs="Arial"/>
          <w:iCs/>
          <w:sz w:val="22"/>
          <w:szCs w:val="22"/>
        </w:rPr>
        <w:t>.</w:t>
      </w:r>
      <w:r w:rsidR="00DF1E61">
        <w:rPr>
          <w:rFonts w:ascii="Arial" w:hAnsi="Arial" w:cs="Arial"/>
          <w:iCs/>
          <w:sz w:val="22"/>
          <w:szCs w:val="22"/>
        </w:rPr>
        <w:t>50</w:t>
      </w:r>
      <w:r w:rsidRPr="001A3A3B">
        <w:rPr>
          <w:rFonts w:ascii="Arial" w:hAnsi="Arial" w:cs="Arial"/>
          <w:iCs/>
          <w:sz w:val="22"/>
          <w:szCs w:val="22"/>
        </w:rPr>
        <w:t xml:space="preserve"> se k videokonferenci připojil PhDr. Ivan Douda.</w:t>
      </w:r>
    </w:p>
    <w:p w14:paraId="26A04D9C" w14:textId="77777777" w:rsidR="001A3A3B" w:rsidRPr="00F078BB" w:rsidRDefault="001A3A3B" w:rsidP="00D05CBD">
      <w:pPr>
        <w:autoSpaceDE w:val="0"/>
        <w:autoSpaceDN w:val="0"/>
        <w:adjustRightInd w:val="0"/>
        <w:jc w:val="both"/>
        <w:rPr>
          <w:rFonts w:ascii="Arial" w:hAnsi="Arial" w:cs="Arial"/>
          <w:sz w:val="22"/>
          <w:szCs w:val="22"/>
          <w:highlight w:val="yellow"/>
        </w:rPr>
      </w:pPr>
    </w:p>
    <w:p w14:paraId="4EAB278E" w14:textId="312D4FE5" w:rsidR="001A3A3B" w:rsidRPr="00864200" w:rsidRDefault="00864200" w:rsidP="00864200">
      <w:pPr>
        <w:pStyle w:val="Odstavecseseznamem"/>
        <w:numPr>
          <w:ilvl w:val="0"/>
          <w:numId w:val="11"/>
        </w:numPr>
        <w:autoSpaceDE w:val="0"/>
        <w:autoSpaceDN w:val="0"/>
        <w:adjustRightInd w:val="0"/>
        <w:spacing w:after="120"/>
        <w:ind w:left="425" w:hanging="425"/>
        <w:contextualSpacing w:val="0"/>
        <w:jc w:val="both"/>
        <w:rPr>
          <w:rFonts w:ascii="Arial" w:hAnsi="Arial" w:cs="Arial"/>
          <w:b/>
          <w:sz w:val="22"/>
          <w:szCs w:val="22"/>
        </w:rPr>
      </w:pPr>
      <w:r w:rsidRPr="00864200">
        <w:rPr>
          <w:rFonts w:ascii="Arial" w:hAnsi="Arial" w:cs="Arial"/>
          <w:b/>
          <w:sz w:val="22"/>
          <w:szCs w:val="22"/>
        </w:rPr>
        <w:t>Rozvoj sítě HR služeb – kapacity, nové typy služeb</w:t>
      </w:r>
    </w:p>
    <w:p w14:paraId="325ED1AB" w14:textId="79F05778" w:rsidR="00864200" w:rsidRDefault="00604F42" w:rsidP="0000450F">
      <w:pPr>
        <w:autoSpaceDE w:val="0"/>
        <w:autoSpaceDN w:val="0"/>
        <w:adjustRightInd w:val="0"/>
        <w:jc w:val="both"/>
        <w:rPr>
          <w:rFonts w:ascii="Arial" w:hAnsi="Arial" w:cs="Arial"/>
          <w:sz w:val="22"/>
          <w:szCs w:val="22"/>
        </w:rPr>
      </w:pPr>
      <w:r w:rsidRPr="00604F42">
        <w:rPr>
          <w:rFonts w:ascii="Arial" w:hAnsi="Arial" w:cs="Arial"/>
          <w:sz w:val="22"/>
          <w:szCs w:val="22"/>
        </w:rPr>
        <w:t xml:space="preserve">Daniel Dárek </w:t>
      </w:r>
      <w:r w:rsidR="00337CE7">
        <w:rPr>
          <w:rFonts w:ascii="Arial" w:hAnsi="Arial" w:cs="Arial"/>
          <w:sz w:val="22"/>
          <w:szCs w:val="22"/>
        </w:rPr>
        <w:t>členům Komise sdělil, že se sekretariátem paní radní byli v terénu shlédnout několik míst v prostorách HMP, která mohla být vhodná pro vznik nového nízkoprahového zařízení, bohužel však tato místa nesplňovala vhodné podmínky. Nově získal od odboru majetku MHMP seznam nebytových prostor ve vlastnictví HMP, kter</w:t>
      </w:r>
      <w:r w:rsidR="0070051E">
        <w:rPr>
          <w:rFonts w:ascii="Arial" w:hAnsi="Arial" w:cs="Arial"/>
          <w:sz w:val="22"/>
          <w:szCs w:val="22"/>
        </w:rPr>
        <w:t>ý</w:t>
      </w:r>
      <w:r w:rsidR="00337CE7">
        <w:rPr>
          <w:rFonts w:ascii="Arial" w:hAnsi="Arial" w:cs="Arial"/>
          <w:sz w:val="22"/>
          <w:szCs w:val="22"/>
        </w:rPr>
        <w:t xml:space="preserve"> rozeslal poskytovatelům </w:t>
      </w:r>
      <w:r w:rsidR="0061707C">
        <w:rPr>
          <w:rFonts w:ascii="Arial" w:hAnsi="Arial" w:cs="Arial"/>
          <w:sz w:val="22"/>
          <w:szCs w:val="22"/>
        </w:rPr>
        <w:t>nízkoprahových adiktologických služeb</w:t>
      </w:r>
      <w:r w:rsidR="00B86AF8">
        <w:rPr>
          <w:rFonts w:ascii="Arial" w:hAnsi="Arial" w:cs="Arial"/>
          <w:sz w:val="22"/>
          <w:szCs w:val="22"/>
        </w:rPr>
        <w:t>.</w:t>
      </w:r>
      <w:r w:rsidR="0061707C">
        <w:rPr>
          <w:rFonts w:ascii="Arial" w:hAnsi="Arial" w:cs="Arial"/>
          <w:sz w:val="22"/>
          <w:szCs w:val="22"/>
        </w:rPr>
        <w:t xml:space="preserve"> </w:t>
      </w:r>
      <w:r w:rsidR="00337CE7">
        <w:rPr>
          <w:rFonts w:ascii="Arial" w:hAnsi="Arial" w:cs="Arial"/>
          <w:sz w:val="22"/>
          <w:szCs w:val="22"/>
        </w:rPr>
        <w:t>Kromě příprav nad hledáním vhodného prostoru na vznik nového či nových nízkoprahových zařízení se aktuálně řeší umístění Mobilní ošetřovny na MČ P4, rozšíření programu Fixpoint</w:t>
      </w:r>
      <w:r w:rsidR="0061707C">
        <w:rPr>
          <w:rFonts w:ascii="Arial" w:hAnsi="Arial" w:cs="Arial"/>
          <w:sz w:val="22"/>
          <w:szCs w:val="22"/>
        </w:rPr>
        <w:t xml:space="preserve"> a</w:t>
      </w:r>
      <w:r w:rsidR="00337CE7">
        <w:rPr>
          <w:rFonts w:ascii="Arial" w:hAnsi="Arial" w:cs="Arial"/>
          <w:sz w:val="22"/>
          <w:szCs w:val="22"/>
        </w:rPr>
        <w:t xml:space="preserve"> instalace kontejneru NON STOP 24 organizace Progressive</w:t>
      </w:r>
      <w:r w:rsidR="0061707C">
        <w:rPr>
          <w:rFonts w:ascii="Arial" w:hAnsi="Arial" w:cs="Arial"/>
          <w:sz w:val="22"/>
          <w:szCs w:val="22"/>
        </w:rPr>
        <w:t xml:space="preserve">. </w:t>
      </w:r>
      <w:r w:rsidR="00903F2F">
        <w:rPr>
          <w:rFonts w:ascii="Arial" w:hAnsi="Arial" w:cs="Arial"/>
          <w:sz w:val="22"/>
          <w:szCs w:val="22"/>
        </w:rPr>
        <w:t>J</w:t>
      </w:r>
      <w:r w:rsidR="00903F2F" w:rsidRPr="00903F2F">
        <w:rPr>
          <w:rFonts w:ascii="Arial" w:hAnsi="Arial" w:cs="Arial"/>
          <w:sz w:val="22"/>
          <w:szCs w:val="22"/>
        </w:rPr>
        <w:t xml:space="preserve">ednorázová individuální účelová neinvestiční dotace z prostředků HMP </w:t>
      </w:r>
      <w:r w:rsidR="0061707C">
        <w:rPr>
          <w:rFonts w:ascii="Arial" w:hAnsi="Arial" w:cs="Arial"/>
          <w:sz w:val="22"/>
          <w:szCs w:val="22"/>
        </w:rPr>
        <w:t>na instalaci b</w:t>
      </w:r>
      <w:r w:rsidR="00337CE7">
        <w:rPr>
          <w:rFonts w:ascii="Arial" w:hAnsi="Arial" w:cs="Arial"/>
          <w:sz w:val="22"/>
          <w:szCs w:val="22"/>
        </w:rPr>
        <w:t>yl</w:t>
      </w:r>
      <w:r w:rsidR="0061707C">
        <w:rPr>
          <w:rFonts w:ascii="Arial" w:hAnsi="Arial" w:cs="Arial"/>
          <w:sz w:val="22"/>
          <w:szCs w:val="22"/>
        </w:rPr>
        <w:t>a</w:t>
      </w:r>
      <w:r w:rsidR="00337CE7">
        <w:rPr>
          <w:rFonts w:ascii="Arial" w:hAnsi="Arial" w:cs="Arial"/>
          <w:sz w:val="22"/>
          <w:szCs w:val="22"/>
        </w:rPr>
        <w:t xml:space="preserve"> </w:t>
      </w:r>
      <w:r w:rsidR="00903F2F">
        <w:rPr>
          <w:rFonts w:ascii="Arial" w:hAnsi="Arial" w:cs="Arial"/>
          <w:sz w:val="22"/>
          <w:szCs w:val="22"/>
        </w:rPr>
        <w:t>předmětem</w:t>
      </w:r>
      <w:r w:rsidR="00337CE7">
        <w:rPr>
          <w:rFonts w:ascii="Arial" w:hAnsi="Arial" w:cs="Arial"/>
          <w:sz w:val="22"/>
          <w:szCs w:val="22"/>
        </w:rPr>
        <w:t xml:space="preserve"> </w:t>
      </w:r>
      <w:r w:rsidR="00337CE7" w:rsidRPr="00337CE7">
        <w:rPr>
          <w:rFonts w:ascii="Arial" w:hAnsi="Arial" w:cs="Arial"/>
          <w:sz w:val="22"/>
          <w:szCs w:val="22"/>
        </w:rPr>
        <w:t>jednání Grantové komise Rady HMP pro oblasti sociální, zdravotní a prevenci dne 28. 4. 2021</w:t>
      </w:r>
      <w:r w:rsidR="00337CE7">
        <w:rPr>
          <w:rFonts w:ascii="Arial" w:hAnsi="Arial" w:cs="Arial"/>
          <w:sz w:val="22"/>
          <w:szCs w:val="22"/>
        </w:rPr>
        <w:t>.</w:t>
      </w:r>
      <w:r w:rsidR="00903F2F">
        <w:rPr>
          <w:rFonts w:ascii="Arial" w:hAnsi="Arial" w:cs="Arial"/>
          <w:sz w:val="22"/>
          <w:szCs w:val="22"/>
        </w:rPr>
        <w:t xml:space="preserve"> Současnou síť považuje za nedostačující, proto otevřel diskusi na téma navýšení kapacit stávajících služeb a otázku rozšíření spektra nízkoprahových služeb v Praze o nové typy služeb.</w:t>
      </w:r>
    </w:p>
    <w:p w14:paraId="617AA9E0" w14:textId="39D3E98A" w:rsidR="00337CE7" w:rsidRDefault="00337CE7" w:rsidP="0000450F">
      <w:pPr>
        <w:autoSpaceDE w:val="0"/>
        <w:autoSpaceDN w:val="0"/>
        <w:adjustRightInd w:val="0"/>
        <w:jc w:val="both"/>
        <w:rPr>
          <w:rFonts w:ascii="Arial" w:hAnsi="Arial" w:cs="Arial"/>
          <w:sz w:val="22"/>
          <w:szCs w:val="22"/>
        </w:rPr>
      </w:pPr>
    </w:p>
    <w:p w14:paraId="11B333F1" w14:textId="02555E7B" w:rsidR="00337CE7" w:rsidRDefault="00337CE7" w:rsidP="0000450F">
      <w:pPr>
        <w:autoSpaceDE w:val="0"/>
        <w:autoSpaceDN w:val="0"/>
        <w:adjustRightInd w:val="0"/>
        <w:jc w:val="both"/>
        <w:rPr>
          <w:rFonts w:ascii="Arial" w:hAnsi="Arial" w:cs="Arial"/>
          <w:sz w:val="22"/>
          <w:szCs w:val="22"/>
        </w:rPr>
      </w:pPr>
      <w:r>
        <w:rPr>
          <w:rFonts w:ascii="Arial" w:hAnsi="Arial" w:cs="Arial"/>
          <w:sz w:val="22"/>
          <w:szCs w:val="22"/>
        </w:rPr>
        <w:t xml:space="preserve">MUDr. Popov uvedl, že aktuálním tématem je také </w:t>
      </w:r>
      <w:r w:rsidR="0061707C">
        <w:rPr>
          <w:rFonts w:ascii="Arial" w:hAnsi="Arial" w:cs="Arial"/>
          <w:sz w:val="22"/>
          <w:szCs w:val="22"/>
        </w:rPr>
        <w:t xml:space="preserve">PAZS </w:t>
      </w:r>
      <w:r>
        <w:rPr>
          <w:rFonts w:ascii="Arial" w:hAnsi="Arial" w:cs="Arial"/>
          <w:sz w:val="22"/>
          <w:szCs w:val="22"/>
        </w:rPr>
        <w:t xml:space="preserve">– v ideálním případě by </w:t>
      </w:r>
      <w:r w:rsidR="0061707C">
        <w:rPr>
          <w:rFonts w:ascii="Arial" w:hAnsi="Arial" w:cs="Arial"/>
          <w:sz w:val="22"/>
          <w:szCs w:val="22"/>
        </w:rPr>
        <w:t xml:space="preserve">PAZS </w:t>
      </w:r>
      <w:r w:rsidR="00552BD0">
        <w:rPr>
          <w:rFonts w:ascii="Arial" w:hAnsi="Arial" w:cs="Arial"/>
          <w:sz w:val="22"/>
          <w:szCs w:val="22"/>
        </w:rPr>
        <w:t>měla být</w:t>
      </w:r>
      <w:r>
        <w:rPr>
          <w:rFonts w:ascii="Arial" w:hAnsi="Arial" w:cs="Arial"/>
          <w:sz w:val="22"/>
          <w:szCs w:val="22"/>
        </w:rPr>
        <w:t xml:space="preserve"> součástí celého </w:t>
      </w:r>
      <w:r w:rsidR="00552BD0">
        <w:rPr>
          <w:rFonts w:ascii="Arial" w:hAnsi="Arial" w:cs="Arial"/>
          <w:sz w:val="22"/>
          <w:szCs w:val="22"/>
        </w:rPr>
        <w:t xml:space="preserve">komplexu provázaných adiktologických služeb, nikoliv izolované </w:t>
      </w:r>
      <w:r>
        <w:rPr>
          <w:rFonts w:ascii="Arial" w:hAnsi="Arial" w:cs="Arial"/>
          <w:sz w:val="22"/>
          <w:szCs w:val="22"/>
        </w:rPr>
        <w:t xml:space="preserve">zařízení. Vhodné je se dále zaměřit na prevenci výpadku </w:t>
      </w:r>
      <w:r w:rsidR="00552BD0">
        <w:rPr>
          <w:rFonts w:ascii="Arial" w:hAnsi="Arial" w:cs="Arial"/>
          <w:sz w:val="22"/>
          <w:szCs w:val="22"/>
        </w:rPr>
        <w:t xml:space="preserve">jednotlivých prvků sítě adiktologických služeb v Praze, </w:t>
      </w:r>
      <w:r>
        <w:rPr>
          <w:rFonts w:ascii="Arial" w:hAnsi="Arial" w:cs="Arial"/>
          <w:sz w:val="22"/>
          <w:szCs w:val="22"/>
        </w:rPr>
        <w:t>ať už vlivem covid-19 či z jiného důvodu</w:t>
      </w:r>
      <w:r w:rsidR="00D645B2">
        <w:rPr>
          <w:rFonts w:ascii="Arial" w:hAnsi="Arial" w:cs="Arial"/>
          <w:sz w:val="22"/>
          <w:szCs w:val="22"/>
        </w:rPr>
        <w:t xml:space="preserve">. </w:t>
      </w:r>
      <w:r w:rsidR="00552BD0">
        <w:rPr>
          <w:rFonts w:ascii="Arial" w:hAnsi="Arial" w:cs="Arial"/>
          <w:sz w:val="22"/>
          <w:szCs w:val="22"/>
        </w:rPr>
        <w:t>K</w:t>
      </w:r>
      <w:r>
        <w:rPr>
          <w:rFonts w:ascii="Arial" w:hAnsi="Arial" w:cs="Arial"/>
          <w:sz w:val="22"/>
          <w:szCs w:val="22"/>
        </w:rPr>
        <w:t xml:space="preserve"> takovému výpadku </w:t>
      </w:r>
      <w:r w:rsidR="00552BD0">
        <w:rPr>
          <w:rFonts w:ascii="Arial" w:hAnsi="Arial" w:cs="Arial"/>
          <w:sz w:val="22"/>
          <w:szCs w:val="22"/>
        </w:rPr>
        <w:t xml:space="preserve">již </w:t>
      </w:r>
      <w:r>
        <w:rPr>
          <w:rFonts w:ascii="Arial" w:hAnsi="Arial" w:cs="Arial"/>
          <w:sz w:val="22"/>
          <w:szCs w:val="22"/>
        </w:rPr>
        <w:t>došlo v jejich substitučním zařízení</w:t>
      </w:r>
      <w:r w:rsidR="00552BD0">
        <w:rPr>
          <w:rFonts w:ascii="Arial" w:hAnsi="Arial" w:cs="Arial"/>
          <w:sz w:val="22"/>
          <w:szCs w:val="22"/>
        </w:rPr>
        <w:t xml:space="preserve">, </w:t>
      </w:r>
      <w:r w:rsidR="00D645B2">
        <w:rPr>
          <w:rFonts w:ascii="Arial" w:hAnsi="Arial" w:cs="Arial"/>
          <w:sz w:val="22"/>
          <w:szCs w:val="22"/>
        </w:rPr>
        <w:t>s</w:t>
      </w:r>
      <w:r>
        <w:rPr>
          <w:rFonts w:ascii="Arial" w:hAnsi="Arial" w:cs="Arial"/>
          <w:sz w:val="22"/>
          <w:szCs w:val="22"/>
        </w:rPr>
        <w:t xml:space="preserve">ituaci </w:t>
      </w:r>
      <w:r w:rsidR="00552BD0">
        <w:rPr>
          <w:rFonts w:ascii="Arial" w:hAnsi="Arial" w:cs="Arial"/>
          <w:sz w:val="22"/>
          <w:szCs w:val="22"/>
        </w:rPr>
        <w:t xml:space="preserve">se </w:t>
      </w:r>
      <w:r>
        <w:rPr>
          <w:rFonts w:ascii="Arial" w:hAnsi="Arial" w:cs="Arial"/>
          <w:sz w:val="22"/>
          <w:szCs w:val="22"/>
        </w:rPr>
        <w:t xml:space="preserve">naštěstí </w:t>
      </w:r>
      <w:r w:rsidR="00552BD0">
        <w:rPr>
          <w:rFonts w:ascii="Arial" w:hAnsi="Arial" w:cs="Arial"/>
          <w:sz w:val="22"/>
          <w:szCs w:val="22"/>
        </w:rPr>
        <w:t xml:space="preserve">podařilo </w:t>
      </w:r>
      <w:r>
        <w:rPr>
          <w:rFonts w:ascii="Arial" w:hAnsi="Arial" w:cs="Arial"/>
          <w:sz w:val="22"/>
          <w:szCs w:val="22"/>
        </w:rPr>
        <w:t>vyřeši</w:t>
      </w:r>
      <w:r w:rsidR="00552BD0">
        <w:rPr>
          <w:rFonts w:ascii="Arial" w:hAnsi="Arial" w:cs="Arial"/>
          <w:sz w:val="22"/>
          <w:szCs w:val="22"/>
        </w:rPr>
        <w:t>t</w:t>
      </w:r>
      <w:r>
        <w:rPr>
          <w:rFonts w:ascii="Arial" w:hAnsi="Arial" w:cs="Arial"/>
          <w:sz w:val="22"/>
          <w:szCs w:val="22"/>
        </w:rPr>
        <w:t xml:space="preserve"> a </w:t>
      </w:r>
      <w:r w:rsidR="00552BD0">
        <w:rPr>
          <w:rFonts w:ascii="Arial" w:hAnsi="Arial" w:cs="Arial"/>
          <w:sz w:val="22"/>
          <w:szCs w:val="22"/>
        </w:rPr>
        <w:t xml:space="preserve">chybějící </w:t>
      </w:r>
      <w:r>
        <w:rPr>
          <w:rFonts w:ascii="Arial" w:hAnsi="Arial" w:cs="Arial"/>
          <w:sz w:val="22"/>
          <w:szCs w:val="22"/>
        </w:rPr>
        <w:t xml:space="preserve">zaměstnance nahradit, </w:t>
      </w:r>
      <w:r w:rsidR="00552BD0">
        <w:rPr>
          <w:rFonts w:ascii="Arial" w:hAnsi="Arial" w:cs="Arial"/>
          <w:sz w:val="22"/>
          <w:szCs w:val="22"/>
        </w:rPr>
        <w:t>nicméně</w:t>
      </w:r>
      <w:r w:rsidR="00D645B2">
        <w:rPr>
          <w:rFonts w:ascii="Arial" w:hAnsi="Arial" w:cs="Arial"/>
          <w:sz w:val="22"/>
          <w:szCs w:val="22"/>
        </w:rPr>
        <w:t xml:space="preserve"> </w:t>
      </w:r>
      <w:r w:rsidR="00552BD0">
        <w:rPr>
          <w:rFonts w:ascii="Arial" w:hAnsi="Arial" w:cs="Arial"/>
          <w:sz w:val="22"/>
          <w:szCs w:val="22"/>
        </w:rPr>
        <w:t xml:space="preserve">do budoucna by </w:t>
      </w:r>
      <w:r>
        <w:rPr>
          <w:rFonts w:ascii="Arial" w:hAnsi="Arial" w:cs="Arial"/>
          <w:sz w:val="22"/>
          <w:szCs w:val="22"/>
        </w:rPr>
        <w:t>rád probral varianty, jak v</w:t>
      </w:r>
      <w:r w:rsidR="00552BD0">
        <w:rPr>
          <w:rFonts w:ascii="Arial" w:hAnsi="Arial" w:cs="Arial"/>
          <w:sz w:val="22"/>
          <w:szCs w:val="22"/>
        </w:rPr>
        <w:t xml:space="preserve"> takových případech systematicky </w:t>
      </w:r>
      <w:r>
        <w:rPr>
          <w:rFonts w:ascii="Arial" w:hAnsi="Arial" w:cs="Arial"/>
          <w:sz w:val="22"/>
          <w:szCs w:val="22"/>
        </w:rPr>
        <w:t>postupovat v </w:t>
      </w:r>
      <w:r w:rsidR="00552BD0">
        <w:rPr>
          <w:rFonts w:ascii="Arial" w:hAnsi="Arial" w:cs="Arial"/>
          <w:sz w:val="22"/>
          <w:szCs w:val="22"/>
        </w:rPr>
        <w:t>zájmu</w:t>
      </w:r>
      <w:r>
        <w:rPr>
          <w:rFonts w:ascii="Arial" w:hAnsi="Arial" w:cs="Arial"/>
          <w:sz w:val="22"/>
          <w:szCs w:val="22"/>
        </w:rPr>
        <w:t xml:space="preserve"> zajištění dostupnosti všech</w:t>
      </w:r>
      <w:r w:rsidR="00552BD0">
        <w:rPr>
          <w:rFonts w:ascii="Arial" w:hAnsi="Arial" w:cs="Arial"/>
          <w:sz w:val="22"/>
          <w:szCs w:val="22"/>
        </w:rPr>
        <w:t xml:space="preserve"> služeb</w:t>
      </w:r>
      <w:r>
        <w:rPr>
          <w:rFonts w:ascii="Arial" w:hAnsi="Arial" w:cs="Arial"/>
          <w:sz w:val="22"/>
          <w:szCs w:val="22"/>
        </w:rPr>
        <w:t xml:space="preserve">. </w:t>
      </w:r>
    </w:p>
    <w:p w14:paraId="499AC223" w14:textId="763F9C2E" w:rsidR="0070051E" w:rsidRDefault="00552BD0" w:rsidP="0000450F">
      <w:pPr>
        <w:autoSpaceDE w:val="0"/>
        <w:autoSpaceDN w:val="0"/>
        <w:adjustRightInd w:val="0"/>
        <w:jc w:val="both"/>
        <w:rPr>
          <w:rFonts w:ascii="Arial" w:hAnsi="Arial" w:cs="Arial"/>
          <w:sz w:val="22"/>
          <w:szCs w:val="22"/>
        </w:rPr>
      </w:pPr>
      <w:r>
        <w:rPr>
          <w:rFonts w:ascii="Arial" w:hAnsi="Arial" w:cs="Arial"/>
          <w:sz w:val="22"/>
          <w:szCs w:val="22"/>
        </w:rPr>
        <w:t xml:space="preserve">Dále </w:t>
      </w:r>
      <w:r w:rsidR="00D645B2">
        <w:rPr>
          <w:rFonts w:ascii="Arial" w:hAnsi="Arial" w:cs="Arial"/>
          <w:sz w:val="22"/>
          <w:szCs w:val="22"/>
        </w:rPr>
        <w:t>p</w:t>
      </w:r>
      <w:r w:rsidR="00311A68">
        <w:rPr>
          <w:rFonts w:ascii="Arial" w:hAnsi="Arial" w:cs="Arial"/>
          <w:sz w:val="22"/>
          <w:szCs w:val="22"/>
        </w:rPr>
        <w:t xml:space="preserve">roběhla diskuse zaměřená </w:t>
      </w:r>
      <w:r>
        <w:rPr>
          <w:rFonts w:ascii="Arial" w:hAnsi="Arial" w:cs="Arial"/>
          <w:sz w:val="22"/>
          <w:szCs w:val="22"/>
        </w:rPr>
        <w:t>na nové typy služeb, jakými mohou být např.</w:t>
      </w:r>
      <w:r w:rsidR="00311A68">
        <w:rPr>
          <w:rFonts w:ascii="Arial" w:hAnsi="Arial" w:cs="Arial"/>
          <w:sz w:val="22"/>
          <w:szCs w:val="22"/>
        </w:rPr>
        <w:t xml:space="preserve"> kontrolovan</w:t>
      </w:r>
      <w:r w:rsidR="00903F2F">
        <w:rPr>
          <w:rFonts w:ascii="Arial" w:hAnsi="Arial" w:cs="Arial"/>
          <w:sz w:val="22"/>
          <w:szCs w:val="22"/>
        </w:rPr>
        <w:t xml:space="preserve">ý jednodenní výdej </w:t>
      </w:r>
      <w:r w:rsidR="00311A68">
        <w:rPr>
          <w:rFonts w:ascii="Arial" w:hAnsi="Arial" w:cs="Arial"/>
          <w:sz w:val="22"/>
          <w:szCs w:val="22"/>
        </w:rPr>
        <w:t>substituce</w:t>
      </w:r>
      <w:r>
        <w:rPr>
          <w:rFonts w:ascii="Arial" w:hAnsi="Arial" w:cs="Arial"/>
          <w:sz w:val="22"/>
          <w:szCs w:val="22"/>
        </w:rPr>
        <w:t>, aplikační místnosti nebo testování látek.</w:t>
      </w:r>
      <w:r w:rsidR="00311A68">
        <w:rPr>
          <w:rFonts w:ascii="Arial" w:hAnsi="Arial" w:cs="Arial"/>
          <w:sz w:val="22"/>
          <w:szCs w:val="22"/>
        </w:rPr>
        <w:t xml:space="preserve"> MUDr. Popov uvedl</w:t>
      </w:r>
      <w:r>
        <w:rPr>
          <w:rFonts w:ascii="Arial" w:hAnsi="Arial" w:cs="Arial"/>
          <w:sz w:val="22"/>
          <w:szCs w:val="22"/>
        </w:rPr>
        <w:t xml:space="preserve"> zkušenost z</w:t>
      </w:r>
      <w:r w:rsidR="00311A68">
        <w:rPr>
          <w:rFonts w:ascii="Arial" w:hAnsi="Arial" w:cs="Arial"/>
          <w:sz w:val="22"/>
          <w:szCs w:val="22"/>
        </w:rPr>
        <w:t> minulosti</w:t>
      </w:r>
      <w:r>
        <w:rPr>
          <w:rFonts w:ascii="Arial" w:hAnsi="Arial" w:cs="Arial"/>
          <w:sz w:val="22"/>
          <w:szCs w:val="22"/>
        </w:rPr>
        <w:t xml:space="preserve">, kdy se </w:t>
      </w:r>
      <w:r w:rsidR="00311A68">
        <w:rPr>
          <w:rFonts w:ascii="Arial" w:hAnsi="Arial" w:cs="Arial"/>
          <w:sz w:val="22"/>
          <w:szCs w:val="22"/>
        </w:rPr>
        <w:t>stávalo, že se v jejich zařízení objevil cizinec, který je ze zahraničí zvyklý na daný způsob užívání substituce z ciziny a v ČR k</w:t>
      </w:r>
      <w:r>
        <w:rPr>
          <w:rFonts w:ascii="Arial" w:hAnsi="Arial" w:cs="Arial"/>
          <w:sz w:val="22"/>
          <w:szCs w:val="22"/>
        </w:rPr>
        <w:t> této službě neměl přístup</w:t>
      </w:r>
      <w:r w:rsidR="00311A68">
        <w:rPr>
          <w:rFonts w:ascii="Arial" w:hAnsi="Arial" w:cs="Arial"/>
          <w:sz w:val="22"/>
          <w:szCs w:val="22"/>
        </w:rPr>
        <w:t>. Pavel Novák doplnil, že je vhodné posílit case management a otázkou stále zůstává velká poptávka po podpoře bydlení a zaměstnávání osob pro stárnoucí uživatele drog. Mgr. Varga uvedl, že na MČ P1 v roce 2020 došlo ke snížení výskytu uživatelů drog</w:t>
      </w:r>
      <w:r>
        <w:rPr>
          <w:rFonts w:ascii="Arial" w:hAnsi="Arial" w:cs="Arial"/>
          <w:sz w:val="22"/>
          <w:szCs w:val="22"/>
        </w:rPr>
        <w:t xml:space="preserve"> a jejich počtu</w:t>
      </w:r>
      <w:bookmarkStart w:id="0" w:name="_GoBack"/>
      <w:bookmarkEnd w:id="0"/>
      <w:r w:rsidR="00A75702">
        <w:rPr>
          <w:rFonts w:ascii="Arial" w:hAnsi="Arial" w:cs="Arial"/>
          <w:sz w:val="22"/>
          <w:szCs w:val="22"/>
        </w:rPr>
        <w:t xml:space="preserve"> vzniku aplikačních místností brání </w:t>
      </w:r>
      <w:r>
        <w:rPr>
          <w:rFonts w:ascii="Arial" w:hAnsi="Arial" w:cs="Arial"/>
          <w:sz w:val="22"/>
          <w:szCs w:val="22"/>
        </w:rPr>
        <w:t xml:space="preserve">podle něj </w:t>
      </w:r>
      <w:r w:rsidR="00A75702">
        <w:rPr>
          <w:rFonts w:ascii="Arial" w:hAnsi="Arial" w:cs="Arial"/>
          <w:sz w:val="22"/>
          <w:szCs w:val="22"/>
        </w:rPr>
        <w:t xml:space="preserve">zákonné přepážky. JUDr. Badin </w:t>
      </w:r>
      <w:r>
        <w:rPr>
          <w:rFonts w:ascii="Arial" w:hAnsi="Arial" w:cs="Arial"/>
          <w:sz w:val="22"/>
          <w:szCs w:val="22"/>
        </w:rPr>
        <w:t>také upozornil na limity právního rámce, takováto praxe je aktuálně ilegální a doporučuje především navýšit kapacitu stávajících nízkoprahových služeb</w:t>
      </w:r>
      <w:r w:rsidR="00A75702">
        <w:rPr>
          <w:rFonts w:ascii="Arial" w:hAnsi="Arial" w:cs="Arial"/>
          <w:sz w:val="22"/>
          <w:szCs w:val="22"/>
        </w:rPr>
        <w:t xml:space="preserve">. Robert Veverka </w:t>
      </w:r>
      <w:r w:rsidR="0070051E">
        <w:rPr>
          <w:rFonts w:ascii="Arial" w:hAnsi="Arial" w:cs="Arial"/>
          <w:sz w:val="22"/>
          <w:szCs w:val="22"/>
        </w:rPr>
        <w:t>uvedl</w:t>
      </w:r>
      <w:r w:rsidR="00A75702">
        <w:rPr>
          <w:rFonts w:ascii="Arial" w:hAnsi="Arial" w:cs="Arial"/>
          <w:sz w:val="22"/>
          <w:szCs w:val="22"/>
        </w:rPr>
        <w:t xml:space="preserve">, že </w:t>
      </w:r>
      <w:r w:rsidR="007076EB">
        <w:rPr>
          <w:rFonts w:ascii="Arial" w:hAnsi="Arial" w:cs="Arial"/>
          <w:sz w:val="22"/>
          <w:szCs w:val="22"/>
        </w:rPr>
        <w:t xml:space="preserve">provoz takových služeb je do budoucna žádoucí, jedná se o praxi již úspěšně zavedenou v zahraničí, za užitečné rovněž považuje harm reduction služby, ve kterých </w:t>
      </w:r>
      <w:r w:rsidR="0078751E">
        <w:rPr>
          <w:rFonts w:ascii="Arial" w:hAnsi="Arial" w:cs="Arial"/>
          <w:sz w:val="22"/>
          <w:szCs w:val="22"/>
        </w:rPr>
        <w:t xml:space="preserve">by </w:t>
      </w:r>
      <w:r w:rsidR="007076EB">
        <w:rPr>
          <w:rFonts w:ascii="Arial" w:hAnsi="Arial" w:cs="Arial"/>
          <w:sz w:val="22"/>
          <w:szCs w:val="22"/>
        </w:rPr>
        <w:t xml:space="preserve">si uživatelé </w:t>
      </w:r>
      <w:r w:rsidR="00A75702">
        <w:rPr>
          <w:rFonts w:ascii="Arial" w:hAnsi="Arial" w:cs="Arial"/>
          <w:sz w:val="22"/>
          <w:szCs w:val="22"/>
        </w:rPr>
        <w:t xml:space="preserve">mohli </w:t>
      </w:r>
      <w:r w:rsidR="007076EB">
        <w:rPr>
          <w:rFonts w:ascii="Arial" w:hAnsi="Arial" w:cs="Arial"/>
          <w:sz w:val="22"/>
          <w:szCs w:val="22"/>
        </w:rPr>
        <w:t xml:space="preserve">látky </w:t>
      </w:r>
      <w:r w:rsidR="00A75702">
        <w:rPr>
          <w:rFonts w:ascii="Arial" w:hAnsi="Arial" w:cs="Arial"/>
          <w:sz w:val="22"/>
          <w:szCs w:val="22"/>
        </w:rPr>
        <w:t xml:space="preserve">otestovat. </w:t>
      </w:r>
      <w:r w:rsidR="0070051E">
        <w:rPr>
          <w:rFonts w:ascii="Arial" w:hAnsi="Arial" w:cs="Arial"/>
          <w:sz w:val="22"/>
          <w:szCs w:val="22"/>
        </w:rPr>
        <w:t xml:space="preserve">Aktuálně se řeší pozměňovací legislativní návrh na vznik takovýchto zařízení. </w:t>
      </w:r>
      <w:r w:rsidR="00A75702">
        <w:rPr>
          <w:rFonts w:ascii="Arial" w:hAnsi="Arial" w:cs="Arial"/>
          <w:sz w:val="22"/>
          <w:szCs w:val="22"/>
        </w:rPr>
        <w:t>Mgr. Janouškovec doplnil, že aplikační místnosti se využívají hojně v</w:t>
      </w:r>
      <w:r w:rsidR="0070051E">
        <w:rPr>
          <w:rFonts w:ascii="Arial" w:hAnsi="Arial" w:cs="Arial"/>
          <w:sz w:val="22"/>
          <w:szCs w:val="22"/>
        </w:rPr>
        <w:t> </w:t>
      </w:r>
      <w:r w:rsidR="00A75702">
        <w:rPr>
          <w:rFonts w:ascii="Arial" w:hAnsi="Arial" w:cs="Arial"/>
          <w:sz w:val="22"/>
          <w:szCs w:val="22"/>
        </w:rPr>
        <w:t>zahraničí</w:t>
      </w:r>
      <w:r w:rsidR="0070051E">
        <w:rPr>
          <w:rFonts w:ascii="Arial" w:hAnsi="Arial" w:cs="Arial"/>
          <w:sz w:val="22"/>
          <w:szCs w:val="22"/>
        </w:rPr>
        <w:t xml:space="preserve"> a nejedná se o </w:t>
      </w:r>
      <w:r w:rsidR="0070051E" w:rsidRPr="0070051E">
        <w:rPr>
          <w:rFonts w:ascii="Arial" w:hAnsi="Arial" w:cs="Arial"/>
          <w:sz w:val="22"/>
          <w:szCs w:val="22"/>
        </w:rPr>
        <w:t>oddělená zařízení</w:t>
      </w:r>
      <w:r w:rsidR="007076EB">
        <w:rPr>
          <w:rFonts w:ascii="Arial" w:hAnsi="Arial" w:cs="Arial"/>
          <w:sz w:val="22"/>
          <w:szCs w:val="22"/>
        </w:rPr>
        <w:t>, ale opět o součást víceúčelových služeb</w:t>
      </w:r>
      <w:r w:rsidR="0070051E" w:rsidRPr="0070051E">
        <w:rPr>
          <w:rFonts w:ascii="Arial" w:hAnsi="Arial" w:cs="Arial"/>
          <w:sz w:val="22"/>
          <w:szCs w:val="22"/>
        </w:rPr>
        <w:t xml:space="preserve">. V </w:t>
      </w:r>
      <w:r w:rsidR="007076EB">
        <w:rPr>
          <w:rFonts w:ascii="Arial" w:hAnsi="Arial" w:cs="Arial"/>
          <w:sz w:val="22"/>
          <w:szCs w:val="22"/>
        </w:rPr>
        <w:t xml:space="preserve">těch </w:t>
      </w:r>
      <w:r w:rsidR="0070051E" w:rsidRPr="0070051E">
        <w:rPr>
          <w:rFonts w:ascii="Arial" w:hAnsi="Arial" w:cs="Arial"/>
          <w:sz w:val="22"/>
          <w:szCs w:val="22"/>
        </w:rPr>
        <w:t>je možné aplikovat, vyměnit, vysprchovat se</w:t>
      </w:r>
      <w:r w:rsidR="007076EB">
        <w:rPr>
          <w:rFonts w:ascii="Arial" w:hAnsi="Arial" w:cs="Arial"/>
          <w:sz w:val="22"/>
          <w:szCs w:val="22"/>
        </w:rPr>
        <w:t xml:space="preserve"> a další</w:t>
      </w:r>
      <w:r w:rsidR="0070051E" w:rsidRPr="0070051E">
        <w:rPr>
          <w:rFonts w:ascii="Arial" w:hAnsi="Arial" w:cs="Arial"/>
          <w:sz w:val="22"/>
          <w:szCs w:val="22"/>
        </w:rPr>
        <w:t>.</w:t>
      </w:r>
      <w:r w:rsidR="0070051E">
        <w:rPr>
          <w:rFonts w:ascii="Arial" w:hAnsi="Arial" w:cs="Arial"/>
          <w:sz w:val="22"/>
          <w:szCs w:val="22"/>
        </w:rPr>
        <w:t xml:space="preserve"> K</w:t>
      </w:r>
      <w:r w:rsidR="0070051E" w:rsidRPr="0070051E">
        <w:rPr>
          <w:rFonts w:ascii="Arial" w:hAnsi="Arial" w:cs="Arial"/>
          <w:sz w:val="22"/>
          <w:szCs w:val="22"/>
        </w:rPr>
        <w:t xml:space="preserve">romě prevence předávkování mají aplikační místnosti minimalizovat případy aplikace na veřejnosti, což je na např. na P5 aktuální téma. </w:t>
      </w:r>
    </w:p>
    <w:p w14:paraId="3B2F6A64" w14:textId="3F9B0E3F" w:rsidR="002C1FA3" w:rsidRDefault="00A75702" w:rsidP="006E13E7">
      <w:pPr>
        <w:autoSpaceDE w:val="0"/>
        <w:autoSpaceDN w:val="0"/>
        <w:adjustRightInd w:val="0"/>
        <w:jc w:val="both"/>
        <w:rPr>
          <w:rFonts w:ascii="Arial" w:hAnsi="Arial" w:cs="Arial"/>
          <w:sz w:val="22"/>
          <w:szCs w:val="22"/>
        </w:rPr>
      </w:pPr>
      <w:r>
        <w:rPr>
          <w:rFonts w:ascii="Arial" w:hAnsi="Arial" w:cs="Arial"/>
          <w:sz w:val="22"/>
          <w:szCs w:val="22"/>
        </w:rPr>
        <w:lastRenderedPageBreak/>
        <w:t xml:space="preserve">Daniel Dárek shrnul diskusi, nutnost vzniku </w:t>
      </w:r>
      <w:r w:rsidR="007076EB">
        <w:rPr>
          <w:rFonts w:ascii="Arial" w:hAnsi="Arial" w:cs="Arial"/>
          <w:sz w:val="22"/>
          <w:szCs w:val="22"/>
        </w:rPr>
        <w:t>nových kapacit je navrhována</w:t>
      </w:r>
      <w:r>
        <w:rPr>
          <w:rFonts w:ascii="Arial" w:hAnsi="Arial" w:cs="Arial"/>
          <w:sz w:val="22"/>
          <w:szCs w:val="22"/>
        </w:rPr>
        <w:t xml:space="preserve"> v</w:t>
      </w:r>
      <w:r w:rsidR="007076EB">
        <w:rPr>
          <w:rFonts w:ascii="Arial" w:hAnsi="Arial" w:cs="Arial"/>
          <w:sz w:val="22"/>
          <w:szCs w:val="22"/>
        </w:rPr>
        <w:t> aktuálně připravovaném</w:t>
      </w:r>
      <w:r>
        <w:rPr>
          <w:rFonts w:ascii="Arial" w:hAnsi="Arial" w:cs="Arial"/>
          <w:sz w:val="22"/>
          <w:szCs w:val="22"/>
        </w:rPr>
        <w:t xml:space="preserve"> SPRSS, </w:t>
      </w:r>
      <w:r w:rsidR="007076EB">
        <w:rPr>
          <w:rFonts w:ascii="Arial" w:hAnsi="Arial" w:cs="Arial"/>
          <w:sz w:val="22"/>
          <w:szCs w:val="22"/>
        </w:rPr>
        <w:t>v procesu jsou</w:t>
      </w:r>
      <w:r>
        <w:rPr>
          <w:rFonts w:ascii="Arial" w:hAnsi="Arial" w:cs="Arial"/>
          <w:sz w:val="22"/>
          <w:szCs w:val="22"/>
        </w:rPr>
        <w:t xml:space="preserve"> legislativní změny</w:t>
      </w:r>
      <w:r w:rsidR="007076EB">
        <w:rPr>
          <w:rFonts w:ascii="Arial" w:hAnsi="Arial" w:cs="Arial"/>
          <w:sz w:val="22"/>
          <w:szCs w:val="22"/>
        </w:rPr>
        <w:t>, v debatách o nových službách bude hrát Praha aktivní roli, zejména ve vztahu k očekávané efektivitě těchto zařízení. Jako nezbytné se jeví potřeba</w:t>
      </w:r>
      <w:r>
        <w:rPr>
          <w:rFonts w:ascii="Arial" w:hAnsi="Arial" w:cs="Arial"/>
          <w:sz w:val="22"/>
          <w:szCs w:val="22"/>
        </w:rPr>
        <w:t xml:space="preserve"> posíl</w:t>
      </w:r>
      <w:r w:rsidR="007076EB">
        <w:rPr>
          <w:rFonts w:ascii="Arial" w:hAnsi="Arial" w:cs="Arial"/>
          <w:sz w:val="22"/>
          <w:szCs w:val="22"/>
        </w:rPr>
        <w:t>it</w:t>
      </w:r>
      <w:r>
        <w:rPr>
          <w:rFonts w:ascii="Arial" w:hAnsi="Arial" w:cs="Arial"/>
          <w:sz w:val="22"/>
          <w:szCs w:val="22"/>
        </w:rPr>
        <w:t xml:space="preserve"> </w:t>
      </w:r>
      <w:r w:rsidR="007076EB">
        <w:rPr>
          <w:rFonts w:ascii="Arial" w:hAnsi="Arial" w:cs="Arial"/>
          <w:sz w:val="22"/>
          <w:szCs w:val="22"/>
        </w:rPr>
        <w:t xml:space="preserve">celé </w:t>
      </w:r>
      <w:r>
        <w:rPr>
          <w:rFonts w:ascii="Arial" w:hAnsi="Arial" w:cs="Arial"/>
          <w:sz w:val="22"/>
          <w:szCs w:val="22"/>
        </w:rPr>
        <w:t>spektr</w:t>
      </w:r>
      <w:r w:rsidR="007076EB">
        <w:rPr>
          <w:rFonts w:ascii="Arial" w:hAnsi="Arial" w:cs="Arial"/>
          <w:sz w:val="22"/>
          <w:szCs w:val="22"/>
        </w:rPr>
        <w:t>um</w:t>
      </w:r>
      <w:r>
        <w:rPr>
          <w:rFonts w:ascii="Arial" w:hAnsi="Arial" w:cs="Arial"/>
          <w:sz w:val="22"/>
          <w:szCs w:val="22"/>
        </w:rPr>
        <w:t xml:space="preserve"> </w:t>
      </w:r>
      <w:r w:rsidR="007076EB">
        <w:rPr>
          <w:rFonts w:ascii="Arial" w:hAnsi="Arial" w:cs="Arial"/>
          <w:sz w:val="22"/>
          <w:szCs w:val="22"/>
        </w:rPr>
        <w:t xml:space="preserve">současných </w:t>
      </w:r>
      <w:r>
        <w:rPr>
          <w:rFonts w:ascii="Arial" w:hAnsi="Arial" w:cs="Arial"/>
          <w:sz w:val="22"/>
          <w:szCs w:val="22"/>
        </w:rPr>
        <w:t>služeb</w:t>
      </w:r>
      <w:r w:rsidR="00D70987">
        <w:rPr>
          <w:rFonts w:ascii="Arial" w:hAnsi="Arial" w:cs="Arial"/>
          <w:sz w:val="22"/>
          <w:szCs w:val="22"/>
        </w:rPr>
        <w:t xml:space="preserve"> </w:t>
      </w:r>
    </w:p>
    <w:p w14:paraId="3A7E6FA3" w14:textId="77777777" w:rsidR="00655533" w:rsidRDefault="00655533" w:rsidP="006E13E7">
      <w:pPr>
        <w:autoSpaceDE w:val="0"/>
        <w:autoSpaceDN w:val="0"/>
        <w:adjustRightInd w:val="0"/>
        <w:jc w:val="both"/>
        <w:rPr>
          <w:rFonts w:ascii="Arial" w:hAnsi="Arial" w:cs="Arial"/>
          <w:sz w:val="22"/>
          <w:szCs w:val="22"/>
          <w:highlight w:val="yellow"/>
        </w:rPr>
      </w:pPr>
    </w:p>
    <w:p w14:paraId="11455D8B" w14:textId="6F41295E" w:rsidR="00864200" w:rsidRDefault="00864200" w:rsidP="00864200">
      <w:pPr>
        <w:pStyle w:val="Odstavecseseznamem"/>
        <w:numPr>
          <w:ilvl w:val="0"/>
          <w:numId w:val="11"/>
        </w:numPr>
        <w:autoSpaceDE w:val="0"/>
        <w:autoSpaceDN w:val="0"/>
        <w:adjustRightInd w:val="0"/>
        <w:spacing w:after="120"/>
        <w:ind w:left="425" w:hanging="425"/>
        <w:contextualSpacing w:val="0"/>
        <w:jc w:val="both"/>
        <w:rPr>
          <w:rFonts w:ascii="Arial" w:hAnsi="Arial" w:cs="Arial"/>
          <w:b/>
          <w:sz w:val="22"/>
          <w:szCs w:val="22"/>
        </w:rPr>
      </w:pPr>
      <w:r w:rsidRPr="00864200">
        <w:rPr>
          <w:rFonts w:ascii="Arial" w:hAnsi="Arial" w:cs="Arial"/>
          <w:b/>
          <w:sz w:val="22"/>
          <w:szCs w:val="22"/>
        </w:rPr>
        <w:t>Střednědobý plán rozvoje sociálních služeb – aktuální informace</w:t>
      </w:r>
      <w:r w:rsidR="003007AF">
        <w:rPr>
          <w:rFonts w:ascii="Arial" w:hAnsi="Arial" w:cs="Arial"/>
          <w:b/>
          <w:sz w:val="22"/>
          <w:szCs w:val="22"/>
        </w:rPr>
        <w:t xml:space="preserve"> (SPRSS)</w:t>
      </w:r>
    </w:p>
    <w:p w14:paraId="1A8C5929" w14:textId="5FE82767" w:rsidR="00864200" w:rsidRDefault="003007AF" w:rsidP="00864200">
      <w:pPr>
        <w:autoSpaceDE w:val="0"/>
        <w:autoSpaceDN w:val="0"/>
        <w:adjustRightInd w:val="0"/>
        <w:spacing w:after="120"/>
        <w:jc w:val="both"/>
        <w:rPr>
          <w:rFonts w:ascii="Arial" w:hAnsi="Arial" w:cs="Arial"/>
          <w:bCs/>
          <w:sz w:val="22"/>
          <w:szCs w:val="22"/>
        </w:rPr>
      </w:pPr>
      <w:r w:rsidRPr="00B629D4">
        <w:rPr>
          <w:rFonts w:ascii="Arial" w:hAnsi="Arial" w:cs="Arial"/>
          <w:bCs/>
          <w:sz w:val="22"/>
          <w:szCs w:val="22"/>
        </w:rPr>
        <w:t xml:space="preserve">Daniel Dárek informoval přítomné o aktuální situaci s tvorbou nového SPRSS. Všem poděkoval za zasílání připomínek </w:t>
      </w:r>
      <w:r w:rsidR="00B629D4" w:rsidRPr="00B629D4">
        <w:rPr>
          <w:rFonts w:ascii="Arial" w:hAnsi="Arial" w:cs="Arial"/>
          <w:bCs/>
          <w:sz w:val="22"/>
          <w:szCs w:val="22"/>
        </w:rPr>
        <w:t>oddělení sociálních služeb (dle nové organizační změny platné od 1. 4. 2021) a sdělil, že v průběhu července a srpna bude probíhat veřejné připomínkování materiálu.</w:t>
      </w:r>
    </w:p>
    <w:p w14:paraId="683C8F61" w14:textId="76556AD4" w:rsidR="007A4590" w:rsidRDefault="007A4590" w:rsidP="00864200">
      <w:pPr>
        <w:autoSpaceDE w:val="0"/>
        <w:autoSpaceDN w:val="0"/>
        <w:adjustRightInd w:val="0"/>
        <w:spacing w:after="120"/>
        <w:jc w:val="both"/>
        <w:rPr>
          <w:rFonts w:ascii="Arial" w:hAnsi="Arial" w:cs="Arial"/>
          <w:bCs/>
          <w:sz w:val="22"/>
          <w:szCs w:val="22"/>
        </w:rPr>
      </w:pPr>
    </w:p>
    <w:p w14:paraId="47E84435" w14:textId="3C0F8A0A" w:rsidR="002559D0" w:rsidRPr="007F61BF" w:rsidRDefault="002559D0" w:rsidP="007F61BF">
      <w:pPr>
        <w:pStyle w:val="Odstavecseseznamem"/>
        <w:numPr>
          <w:ilvl w:val="0"/>
          <w:numId w:val="11"/>
        </w:numPr>
        <w:autoSpaceDE w:val="0"/>
        <w:autoSpaceDN w:val="0"/>
        <w:adjustRightInd w:val="0"/>
        <w:spacing w:after="120"/>
        <w:ind w:left="425" w:hanging="425"/>
        <w:contextualSpacing w:val="0"/>
        <w:jc w:val="both"/>
        <w:rPr>
          <w:rFonts w:ascii="Arial" w:hAnsi="Arial" w:cs="Arial"/>
          <w:b/>
          <w:bCs/>
          <w:sz w:val="22"/>
          <w:szCs w:val="22"/>
        </w:rPr>
      </w:pPr>
      <w:r w:rsidRPr="007F61BF">
        <w:rPr>
          <w:rFonts w:ascii="Arial" w:hAnsi="Arial" w:cs="Arial"/>
          <w:b/>
          <w:bCs/>
          <w:sz w:val="22"/>
          <w:szCs w:val="22"/>
        </w:rPr>
        <w:t>Různé</w:t>
      </w:r>
    </w:p>
    <w:p w14:paraId="0A8306E9" w14:textId="7C2E97C8" w:rsidR="007F61BF" w:rsidRDefault="00B629D4" w:rsidP="00D05CBD">
      <w:pPr>
        <w:autoSpaceDE w:val="0"/>
        <w:autoSpaceDN w:val="0"/>
        <w:adjustRightInd w:val="0"/>
        <w:jc w:val="both"/>
        <w:rPr>
          <w:rFonts w:ascii="Arial" w:hAnsi="Arial" w:cs="Arial"/>
          <w:sz w:val="22"/>
          <w:szCs w:val="22"/>
        </w:rPr>
      </w:pPr>
      <w:r>
        <w:rPr>
          <w:rFonts w:ascii="Arial" w:hAnsi="Arial" w:cs="Arial"/>
          <w:sz w:val="22"/>
          <w:szCs w:val="22"/>
        </w:rPr>
        <w:t>Daniel Dárek na jednání předal slovo Mgr. Kryštofovi Hanzlíkovi, který mu od dubna 2021 pomáhá při tvorbě Strategického materiálu. Mgr. Kryštof Hanzlík se všem přítomným představil a krátce uvedl svou předchozí profesní kariéru. Poděkoval členům Komise za zasílání připomínek ke struktuře materiálu a kapitolám.</w:t>
      </w:r>
    </w:p>
    <w:p w14:paraId="2281D177" w14:textId="694D74CE" w:rsidR="00B629D4" w:rsidRDefault="00B629D4" w:rsidP="00D05CBD">
      <w:pPr>
        <w:autoSpaceDE w:val="0"/>
        <w:autoSpaceDN w:val="0"/>
        <w:adjustRightInd w:val="0"/>
        <w:jc w:val="both"/>
        <w:rPr>
          <w:rFonts w:ascii="Arial" w:hAnsi="Arial" w:cs="Arial"/>
          <w:sz w:val="22"/>
          <w:szCs w:val="22"/>
        </w:rPr>
      </w:pPr>
    </w:p>
    <w:p w14:paraId="2AABA451" w14:textId="5C9A2701" w:rsidR="00245423" w:rsidRDefault="00B629D4" w:rsidP="00D05CBD">
      <w:pPr>
        <w:autoSpaceDE w:val="0"/>
        <w:autoSpaceDN w:val="0"/>
        <w:adjustRightInd w:val="0"/>
        <w:jc w:val="both"/>
        <w:rPr>
          <w:rFonts w:ascii="Arial" w:hAnsi="Arial" w:cs="Arial"/>
          <w:sz w:val="22"/>
          <w:szCs w:val="22"/>
        </w:rPr>
      </w:pPr>
      <w:r>
        <w:rPr>
          <w:rFonts w:ascii="Arial" w:hAnsi="Arial" w:cs="Arial"/>
          <w:sz w:val="22"/>
          <w:szCs w:val="22"/>
        </w:rPr>
        <w:t xml:space="preserve">MUDr. Karbanová požádala o aktuální kontakty na Dětský detox – MUDr. Popov doplnil požadované kontakty: </w:t>
      </w:r>
      <w:r w:rsidR="00245423" w:rsidRPr="00245423">
        <w:rPr>
          <w:rFonts w:ascii="Arial" w:hAnsi="Arial" w:cs="Arial"/>
          <w:sz w:val="22"/>
          <w:szCs w:val="22"/>
        </w:rPr>
        <w:t>pro zdravotnická zařízení se realizuje primárně prostřednictvím konziliárního lékaře Psych. kliniky, tel.: 606292971, pro ostatní - pevné linky: 224965314, 224965364</w:t>
      </w:r>
    </w:p>
    <w:p w14:paraId="0B7F5A3C" w14:textId="77777777" w:rsidR="00245423" w:rsidRDefault="00245423" w:rsidP="00D05CBD">
      <w:pPr>
        <w:autoSpaceDE w:val="0"/>
        <w:autoSpaceDN w:val="0"/>
        <w:adjustRightInd w:val="0"/>
        <w:jc w:val="both"/>
        <w:rPr>
          <w:rFonts w:ascii="Arial" w:hAnsi="Arial" w:cs="Arial"/>
          <w:sz w:val="22"/>
          <w:szCs w:val="22"/>
        </w:rPr>
      </w:pPr>
    </w:p>
    <w:p w14:paraId="78F53FC7" w14:textId="30786380" w:rsidR="00B629D4" w:rsidRPr="005B1112" w:rsidRDefault="00B629D4" w:rsidP="00D05CBD">
      <w:pPr>
        <w:autoSpaceDE w:val="0"/>
        <w:autoSpaceDN w:val="0"/>
        <w:adjustRightInd w:val="0"/>
        <w:jc w:val="both"/>
        <w:rPr>
          <w:rFonts w:ascii="Arial" w:hAnsi="Arial" w:cs="Arial"/>
          <w:sz w:val="22"/>
          <w:szCs w:val="22"/>
        </w:rPr>
      </w:pPr>
      <w:r>
        <w:rPr>
          <w:rFonts w:ascii="Arial" w:hAnsi="Arial" w:cs="Arial"/>
          <w:sz w:val="22"/>
          <w:szCs w:val="22"/>
        </w:rPr>
        <w:t xml:space="preserve">Daniel Dárek dále informoval, že </w:t>
      </w:r>
      <w:r w:rsidR="007076EB">
        <w:rPr>
          <w:rFonts w:ascii="Arial" w:hAnsi="Arial" w:cs="Arial"/>
          <w:sz w:val="22"/>
          <w:szCs w:val="22"/>
        </w:rPr>
        <w:t xml:space="preserve">kromě toho, že je členem </w:t>
      </w:r>
      <w:r w:rsidR="007076EB" w:rsidRPr="00245423">
        <w:rPr>
          <w:rFonts w:ascii="Arial" w:hAnsi="Arial" w:cs="Arial"/>
          <w:sz w:val="22"/>
          <w:szCs w:val="22"/>
        </w:rPr>
        <w:t>Výboru</w:t>
      </w:r>
      <w:r w:rsidR="007076EB">
        <w:rPr>
          <w:rFonts w:ascii="Arial" w:hAnsi="Arial" w:cs="Arial"/>
          <w:sz w:val="22"/>
          <w:szCs w:val="22"/>
        </w:rPr>
        <w:t xml:space="preserve"> zástupců</w:t>
      </w:r>
      <w:r w:rsidR="007076EB" w:rsidRPr="00245423">
        <w:rPr>
          <w:rFonts w:ascii="Arial" w:hAnsi="Arial" w:cs="Arial"/>
          <w:sz w:val="22"/>
          <w:szCs w:val="22"/>
        </w:rPr>
        <w:t xml:space="preserve"> regionů </w:t>
      </w:r>
      <w:r w:rsidR="007076EB">
        <w:rPr>
          <w:rFonts w:ascii="Arial" w:hAnsi="Arial" w:cs="Arial"/>
          <w:sz w:val="22"/>
          <w:szCs w:val="22"/>
        </w:rPr>
        <w:t xml:space="preserve">RVKPP, </w:t>
      </w:r>
      <w:r>
        <w:rPr>
          <w:rFonts w:ascii="Arial" w:hAnsi="Arial" w:cs="Arial"/>
          <w:sz w:val="22"/>
          <w:szCs w:val="22"/>
        </w:rPr>
        <w:t xml:space="preserve">byl </w:t>
      </w:r>
      <w:r w:rsidR="007076EB">
        <w:rPr>
          <w:rFonts w:ascii="Arial" w:hAnsi="Arial" w:cs="Arial"/>
          <w:sz w:val="22"/>
          <w:szCs w:val="22"/>
        </w:rPr>
        <w:t>také na jednání Sociální komise Asociace krajů ČR</w:t>
      </w:r>
      <w:r w:rsidR="00527154">
        <w:rPr>
          <w:rFonts w:ascii="Arial" w:hAnsi="Arial" w:cs="Arial"/>
          <w:sz w:val="22"/>
          <w:szCs w:val="22"/>
        </w:rPr>
        <w:t xml:space="preserve"> 15.4. </w:t>
      </w:r>
      <w:r>
        <w:rPr>
          <w:rFonts w:ascii="Arial" w:hAnsi="Arial" w:cs="Arial"/>
          <w:sz w:val="22"/>
          <w:szCs w:val="22"/>
        </w:rPr>
        <w:t xml:space="preserve">zvolen jako zástupce </w:t>
      </w:r>
      <w:r w:rsidR="00527154" w:rsidRPr="00527154">
        <w:rPr>
          <w:rFonts w:ascii="Arial" w:hAnsi="Arial" w:cs="Arial"/>
          <w:sz w:val="22"/>
          <w:szCs w:val="22"/>
        </w:rPr>
        <w:t>Asociace krajů ČR</w:t>
      </w:r>
      <w:r w:rsidR="00527154" w:rsidRPr="00527154" w:rsidDel="007076EB">
        <w:rPr>
          <w:rFonts w:ascii="Arial" w:hAnsi="Arial" w:cs="Arial"/>
          <w:sz w:val="22"/>
          <w:szCs w:val="22"/>
        </w:rPr>
        <w:t xml:space="preserve"> </w:t>
      </w:r>
      <w:r w:rsidR="00527154">
        <w:rPr>
          <w:rFonts w:ascii="Arial" w:hAnsi="Arial" w:cs="Arial"/>
          <w:sz w:val="22"/>
          <w:szCs w:val="22"/>
        </w:rPr>
        <w:t xml:space="preserve">ve </w:t>
      </w:r>
      <w:r w:rsidR="00245423" w:rsidRPr="00245423">
        <w:rPr>
          <w:rFonts w:ascii="Arial" w:hAnsi="Arial" w:cs="Arial"/>
          <w:sz w:val="22"/>
          <w:szCs w:val="22"/>
        </w:rPr>
        <w:t xml:space="preserve">Výboru </w:t>
      </w:r>
      <w:r w:rsidR="00527154">
        <w:rPr>
          <w:rFonts w:ascii="Arial" w:hAnsi="Arial" w:cs="Arial"/>
          <w:sz w:val="22"/>
          <w:szCs w:val="22"/>
        </w:rPr>
        <w:t xml:space="preserve">zástupců </w:t>
      </w:r>
      <w:r w:rsidR="00245423" w:rsidRPr="00245423">
        <w:rPr>
          <w:rFonts w:ascii="Arial" w:hAnsi="Arial" w:cs="Arial"/>
          <w:sz w:val="22"/>
          <w:szCs w:val="22"/>
        </w:rPr>
        <w:t>re</w:t>
      </w:r>
      <w:r w:rsidR="00245423">
        <w:rPr>
          <w:rFonts w:ascii="Arial" w:hAnsi="Arial" w:cs="Arial"/>
          <w:sz w:val="22"/>
          <w:szCs w:val="22"/>
        </w:rPr>
        <w:t>s</w:t>
      </w:r>
      <w:r w:rsidR="00245423" w:rsidRPr="00245423">
        <w:rPr>
          <w:rFonts w:ascii="Arial" w:hAnsi="Arial" w:cs="Arial"/>
          <w:sz w:val="22"/>
          <w:szCs w:val="22"/>
        </w:rPr>
        <w:t>ort</w:t>
      </w:r>
      <w:r w:rsidR="00527154">
        <w:rPr>
          <w:rFonts w:ascii="Arial" w:hAnsi="Arial" w:cs="Arial"/>
          <w:sz w:val="22"/>
          <w:szCs w:val="22"/>
        </w:rPr>
        <w:t>ů a</w:t>
      </w:r>
      <w:r w:rsidR="00245423" w:rsidRPr="00245423">
        <w:rPr>
          <w:rFonts w:ascii="Arial" w:hAnsi="Arial" w:cs="Arial"/>
          <w:sz w:val="22"/>
          <w:szCs w:val="22"/>
        </w:rPr>
        <w:t xml:space="preserve"> institucí</w:t>
      </w:r>
      <w:r w:rsidR="00527154">
        <w:rPr>
          <w:rFonts w:ascii="Arial" w:hAnsi="Arial" w:cs="Arial"/>
          <w:sz w:val="22"/>
          <w:szCs w:val="22"/>
        </w:rPr>
        <w:t xml:space="preserve"> RVKPP</w:t>
      </w:r>
      <w:r w:rsidR="00026E67">
        <w:rPr>
          <w:rFonts w:ascii="Arial" w:hAnsi="Arial" w:cs="Arial"/>
          <w:sz w:val="22"/>
          <w:szCs w:val="22"/>
        </w:rPr>
        <w:t>,</w:t>
      </w:r>
      <w:r w:rsidR="00245423" w:rsidRPr="00245423">
        <w:rPr>
          <w:rFonts w:ascii="Arial" w:hAnsi="Arial" w:cs="Arial"/>
          <w:sz w:val="22"/>
          <w:szCs w:val="22"/>
        </w:rPr>
        <w:t xml:space="preserve"> </w:t>
      </w:r>
      <w:r w:rsidR="00245423">
        <w:rPr>
          <w:rFonts w:ascii="Arial" w:hAnsi="Arial" w:cs="Arial"/>
          <w:sz w:val="22"/>
          <w:szCs w:val="22"/>
        </w:rPr>
        <w:t>dne 1</w:t>
      </w:r>
      <w:r w:rsidR="00527154">
        <w:rPr>
          <w:rFonts w:ascii="Arial" w:hAnsi="Arial" w:cs="Arial"/>
          <w:sz w:val="22"/>
          <w:szCs w:val="22"/>
        </w:rPr>
        <w:t>6</w:t>
      </w:r>
      <w:r w:rsidR="00245423">
        <w:rPr>
          <w:rFonts w:ascii="Arial" w:hAnsi="Arial" w:cs="Arial"/>
          <w:sz w:val="22"/>
          <w:szCs w:val="22"/>
        </w:rPr>
        <w:t xml:space="preserve">. 4. 2021 </w:t>
      </w:r>
      <w:r w:rsidR="00527154">
        <w:rPr>
          <w:rFonts w:ascii="Arial" w:hAnsi="Arial" w:cs="Arial"/>
          <w:sz w:val="22"/>
          <w:szCs w:val="22"/>
        </w:rPr>
        <w:t xml:space="preserve">již </w:t>
      </w:r>
      <w:r w:rsidR="00245423" w:rsidRPr="00245423">
        <w:rPr>
          <w:rFonts w:ascii="Arial" w:hAnsi="Arial" w:cs="Arial"/>
          <w:sz w:val="22"/>
          <w:szCs w:val="22"/>
        </w:rPr>
        <w:t>proběhlo 1. jednání na téma Financování adiktologických služeb</w:t>
      </w:r>
      <w:r w:rsidR="00245423">
        <w:rPr>
          <w:rFonts w:ascii="Arial" w:hAnsi="Arial" w:cs="Arial"/>
          <w:sz w:val="22"/>
          <w:szCs w:val="22"/>
        </w:rPr>
        <w:t xml:space="preserve">. </w:t>
      </w:r>
      <w:r>
        <w:rPr>
          <w:rFonts w:ascii="Arial" w:hAnsi="Arial" w:cs="Arial"/>
          <w:sz w:val="22"/>
          <w:szCs w:val="22"/>
        </w:rPr>
        <w:t xml:space="preserve">Zatím není jisté, jaké finanční prostředky budou </w:t>
      </w:r>
      <w:r w:rsidR="00527154">
        <w:rPr>
          <w:rFonts w:ascii="Arial" w:hAnsi="Arial" w:cs="Arial"/>
          <w:sz w:val="22"/>
          <w:szCs w:val="22"/>
        </w:rPr>
        <w:t xml:space="preserve">obecně </w:t>
      </w:r>
      <w:r>
        <w:rPr>
          <w:rFonts w:ascii="Arial" w:hAnsi="Arial" w:cs="Arial"/>
          <w:sz w:val="22"/>
          <w:szCs w:val="22"/>
        </w:rPr>
        <w:t>uvolněny pro rok 2022, částka se bude</w:t>
      </w:r>
      <w:r w:rsidR="00245423">
        <w:rPr>
          <w:rFonts w:ascii="Arial" w:hAnsi="Arial" w:cs="Arial"/>
          <w:sz w:val="22"/>
          <w:szCs w:val="22"/>
        </w:rPr>
        <w:t xml:space="preserve"> odvíjet od </w:t>
      </w:r>
      <w:r w:rsidR="00527154">
        <w:rPr>
          <w:rFonts w:ascii="Arial" w:hAnsi="Arial" w:cs="Arial"/>
          <w:sz w:val="22"/>
          <w:szCs w:val="22"/>
        </w:rPr>
        <w:t xml:space="preserve">stavu rozpočtu jednotlivých správců dotačních kapitol, reálné potřeby služeb. Zatím došlo ke shodě na tom, že je nutné udržet zejména stávající síť služeb, jednání budou pokračovat. </w:t>
      </w:r>
    </w:p>
    <w:p w14:paraId="609AD9A9" w14:textId="078EC814" w:rsidR="00142F8B" w:rsidRDefault="00442B3F" w:rsidP="00D05CBD">
      <w:pPr>
        <w:autoSpaceDE w:val="0"/>
        <w:autoSpaceDN w:val="0"/>
        <w:adjustRightInd w:val="0"/>
        <w:jc w:val="both"/>
        <w:rPr>
          <w:rFonts w:ascii="Arial" w:hAnsi="Arial" w:cs="Arial"/>
          <w:sz w:val="22"/>
          <w:szCs w:val="22"/>
        </w:rPr>
      </w:pPr>
      <w:r w:rsidRPr="005B1112">
        <w:rPr>
          <w:rFonts w:ascii="Arial" w:hAnsi="Arial" w:cs="Arial"/>
          <w:sz w:val="22"/>
          <w:szCs w:val="22"/>
        </w:rPr>
        <w:t>Nikdo z přítomných neměl další připomínky</w:t>
      </w:r>
      <w:r w:rsidR="00030ED4" w:rsidRPr="005B1112">
        <w:rPr>
          <w:rFonts w:ascii="Arial" w:hAnsi="Arial" w:cs="Arial"/>
          <w:sz w:val="22"/>
          <w:szCs w:val="22"/>
        </w:rPr>
        <w:t xml:space="preserve">. Daniel Dárek </w:t>
      </w:r>
      <w:r w:rsidRPr="005B1112">
        <w:rPr>
          <w:rFonts w:ascii="Arial" w:hAnsi="Arial" w:cs="Arial"/>
          <w:sz w:val="22"/>
          <w:szCs w:val="22"/>
        </w:rPr>
        <w:t>poděkoval přítomným za účast a v</w:t>
      </w:r>
      <w:r w:rsidR="00134266" w:rsidRPr="005B1112">
        <w:rPr>
          <w:rFonts w:ascii="Arial" w:hAnsi="Arial" w:cs="Arial"/>
          <w:sz w:val="22"/>
          <w:szCs w:val="22"/>
        </w:rPr>
        <w:t>e</w:t>
      </w:r>
      <w:r w:rsidRPr="005B1112">
        <w:rPr>
          <w:rFonts w:ascii="Arial" w:hAnsi="Arial" w:cs="Arial"/>
          <w:sz w:val="22"/>
          <w:szCs w:val="22"/>
        </w:rPr>
        <w:t xml:space="preserve"> 1</w:t>
      </w:r>
      <w:r w:rsidR="000D0A99" w:rsidRPr="005B1112">
        <w:rPr>
          <w:rFonts w:ascii="Arial" w:hAnsi="Arial" w:cs="Arial"/>
          <w:sz w:val="22"/>
          <w:szCs w:val="22"/>
        </w:rPr>
        <w:t>4</w:t>
      </w:r>
      <w:r w:rsidRPr="005B1112">
        <w:rPr>
          <w:rFonts w:ascii="Arial" w:hAnsi="Arial" w:cs="Arial"/>
          <w:sz w:val="22"/>
          <w:szCs w:val="22"/>
        </w:rPr>
        <w:t>.</w:t>
      </w:r>
      <w:r w:rsidR="005B1112" w:rsidRPr="005B1112">
        <w:rPr>
          <w:rFonts w:ascii="Arial" w:hAnsi="Arial" w:cs="Arial"/>
          <w:sz w:val="22"/>
          <w:szCs w:val="22"/>
        </w:rPr>
        <w:t>5</w:t>
      </w:r>
      <w:r w:rsidR="000D0A99" w:rsidRPr="005B1112">
        <w:rPr>
          <w:rFonts w:ascii="Arial" w:hAnsi="Arial" w:cs="Arial"/>
          <w:sz w:val="22"/>
          <w:szCs w:val="22"/>
        </w:rPr>
        <w:t>0</w:t>
      </w:r>
      <w:r w:rsidRPr="005B1112">
        <w:rPr>
          <w:rFonts w:ascii="Arial" w:hAnsi="Arial" w:cs="Arial"/>
          <w:sz w:val="22"/>
          <w:szCs w:val="22"/>
        </w:rPr>
        <w:t xml:space="preserve"> Komisi ukončil.</w:t>
      </w:r>
      <w:r w:rsidR="00142F8B" w:rsidRPr="005B1112">
        <w:rPr>
          <w:rFonts w:ascii="Arial" w:hAnsi="Arial" w:cs="Arial"/>
          <w:sz w:val="22"/>
          <w:szCs w:val="22"/>
        </w:rPr>
        <w:t xml:space="preserve"> Příští</w:t>
      </w:r>
      <w:r w:rsidR="00142F8B" w:rsidRPr="00B171C1">
        <w:rPr>
          <w:rFonts w:ascii="Arial" w:hAnsi="Arial" w:cs="Arial"/>
          <w:sz w:val="22"/>
          <w:szCs w:val="22"/>
        </w:rPr>
        <w:t xml:space="preserve"> jednání Komise proběhne </w:t>
      </w:r>
      <w:r w:rsidR="00F078BB">
        <w:rPr>
          <w:rFonts w:ascii="Arial" w:hAnsi="Arial" w:cs="Arial"/>
          <w:sz w:val="22"/>
          <w:szCs w:val="22"/>
        </w:rPr>
        <w:t>2</w:t>
      </w:r>
      <w:r w:rsidR="00245423">
        <w:rPr>
          <w:rFonts w:ascii="Arial" w:hAnsi="Arial" w:cs="Arial"/>
          <w:sz w:val="22"/>
          <w:szCs w:val="22"/>
        </w:rPr>
        <w:t>6</w:t>
      </w:r>
      <w:r w:rsidR="000D0A99" w:rsidRPr="00B171C1">
        <w:rPr>
          <w:rFonts w:ascii="Arial" w:hAnsi="Arial" w:cs="Arial"/>
          <w:sz w:val="22"/>
          <w:szCs w:val="22"/>
        </w:rPr>
        <w:t xml:space="preserve">. </w:t>
      </w:r>
      <w:r w:rsidR="00245423">
        <w:rPr>
          <w:rFonts w:ascii="Arial" w:hAnsi="Arial" w:cs="Arial"/>
          <w:sz w:val="22"/>
          <w:szCs w:val="22"/>
        </w:rPr>
        <w:t>5</w:t>
      </w:r>
      <w:r w:rsidR="000D0A99" w:rsidRPr="00B171C1">
        <w:rPr>
          <w:rFonts w:ascii="Arial" w:hAnsi="Arial" w:cs="Arial"/>
          <w:sz w:val="22"/>
          <w:szCs w:val="22"/>
        </w:rPr>
        <w:t>. 2021.</w:t>
      </w:r>
    </w:p>
    <w:p w14:paraId="5F4C1372" w14:textId="0492EDA2" w:rsidR="00762713" w:rsidRDefault="00762713" w:rsidP="00D05CBD">
      <w:pPr>
        <w:autoSpaceDE w:val="0"/>
        <w:autoSpaceDN w:val="0"/>
        <w:adjustRightInd w:val="0"/>
        <w:jc w:val="both"/>
        <w:rPr>
          <w:rFonts w:ascii="Arial" w:hAnsi="Arial" w:cs="Arial"/>
          <w:sz w:val="22"/>
          <w:szCs w:val="22"/>
        </w:rPr>
      </w:pPr>
    </w:p>
    <w:p w14:paraId="0D5E1A22" w14:textId="4DE47228" w:rsidR="00C863EC" w:rsidRPr="006213F8" w:rsidRDefault="00C863EC" w:rsidP="00D05CBD">
      <w:pPr>
        <w:jc w:val="center"/>
        <w:rPr>
          <w:rFonts w:ascii="Arial" w:hAnsi="Arial" w:cs="Arial"/>
          <w:sz w:val="22"/>
          <w:szCs w:val="22"/>
        </w:rPr>
      </w:pPr>
      <w:r w:rsidRPr="006213F8">
        <w:rPr>
          <w:rFonts w:ascii="Arial" w:hAnsi="Arial" w:cs="Arial"/>
          <w:sz w:val="22"/>
          <w:szCs w:val="22"/>
        </w:rPr>
        <w:t>Zapsala:</w:t>
      </w:r>
    </w:p>
    <w:p w14:paraId="32458C54" w14:textId="77777777" w:rsidR="00BE0315" w:rsidRPr="006213F8" w:rsidRDefault="00BE0315" w:rsidP="00D05CBD">
      <w:pPr>
        <w:jc w:val="center"/>
        <w:rPr>
          <w:rFonts w:ascii="Arial" w:hAnsi="Arial" w:cs="Arial"/>
          <w:sz w:val="22"/>
          <w:szCs w:val="22"/>
        </w:rPr>
      </w:pPr>
    </w:p>
    <w:p w14:paraId="72D6DFD0" w14:textId="77777777" w:rsidR="00C863EC" w:rsidRPr="006213F8" w:rsidRDefault="00C863EC" w:rsidP="00D05CBD">
      <w:pPr>
        <w:jc w:val="center"/>
        <w:rPr>
          <w:rFonts w:ascii="Arial" w:hAnsi="Arial" w:cs="Arial"/>
          <w:sz w:val="22"/>
          <w:szCs w:val="22"/>
        </w:rPr>
      </w:pPr>
      <w:r w:rsidRPr="006213F8">
        <w:rPr>
          <w:rFonts w:ascii="Arial" w:hAnsi="Arial" w:cs="Arial"/>
          <w:sz w:val="22"/>
          <w:szCs w:val="22"/>
        </w:rPr>
        <w:t>……………………………….</w:t>
      </w:r>
    </w:p>
    <w:p w14:paraId="38553283" w14:textId="0A49C036" w:rsidR="00C863EC" w:rsidRPr="006213F8" w:rsidRDefault="00C863EC" w:rsidP="00D05CBD">
      <w:pPr>
        <w:jc w:val="center"/>
        <w:rPr>
          <w:rFonts w:ascii="Arial" w:hAnsi="Arial" w:cs="Arial"/>
          <w:sz w:val="22"/>
          <w:szCs w:val="22"/>
        </w:rPr>
      </w:pPr>
      <w:r w:rsidRPr="006213F8">
        <w:rPr>
          <w:rFonts w:ascii="Arial" w:hAnsi="Arial" w:cs="Arial"/>
          <w:sz w:val="22"/>
          <w:szCs w:val="22"/>
        </w:rPr>
        <w:t>Mgr. Kateřina Šindlerová</w:t>
      </w:r>
    </w:p>
    <w:p w14:paraId="377FA07C" w14:textId="77777777" w:rsidR="00C863EC" w:rsidRPr="006213F8" w:rsidRDefault="00C863EC" w:rsidP="00D05CBD">
      <w:pPr>
        <w:jc w:val="center"/>
        <w:rPr>
          <w:rFonts w:ascii="Arial" w:hAnsi="Arial" w:cs="Arial"/>
          <w:sz w:val="22"/>
          <w:szCs w:val="22"/>
        </w:rPr>
      </w:pPr>
      <w:r w:rsidRPr="006213F8">
        <w:rPr>
          <w:rFonts w:ascii="Arial" w:hAnsi="Arial" w:cs="Arial"/>
          <w:sz w:val="22"/>
          <w:szCs w:val="22"/>
        </w:rPr>
        <w:t>tajemnice Komise</w:t>
      </w:r>
    </w:p>
    <w:p w14:paraId="363C872B" w14:textId="77777777" w:rsidR="00C863EC" w:rsidRPr="006213F8" w:rsidRDefault="00C863EC" w:rsidP="00D05CBD">
      <w:pPr>
        <w:jc w:val="center"/>
        <w:rPr>
          <w:rFonts w:ascii="Arial" w:hAnsi="Arial" w:cs="Arial"/>
          <w:sz w:val="22"/>
          <w:szCs w:val="22"/>
        </w:rPr>
      </w:pPr>
    </w:p>
    <w:p w14:paraId="4B1A5975" w14:textId="3A46439C" w:rsidR="00C863EC" w:rsidRPr="006213F8" w:rsidRDefault="00C863EC" w:rsidP="00D05CBD">
      <w:pPr>
        <w:jc w:val="center"/>
        <w:rPr>
          <w:rFonts w:ascii="Arial" w:hAnsi="Arial" w:cs="Arial"/>
          <w:sz w:val="22"/>
          <w:szCs w:val="22"/>
        </w:rPr>
      </w:pPr>
      <w:r w:rsidRPr="00142F8B">
        <w:rPr>
          <w:rFonts w:ascii="Arial" w:hAnsi="Arial" w:cs="Arial"/>
          <w:sz w:val="22"/>
          <w:szCs w:val="22"/>
        </w:rPr>
        <w:t>Ověřil:</w:t>
      </w:r>
    </w:p>
    <w:p w14:paraId="7DF21C1C" w14:textId="77777777" w:rsidR="00BE0315" w:rsidRPr="006213F8" w:rsidRDefault="00BE0315" w:rsidP="00D05CBD">
      <w:pPr>
        <w:jc w:val="center"/>
        <w:rPr>
          <w:rFonts w:ascii="Arial" w:hAnsi="Arial" w:cs="Arial"/>
          <w:sz w:val="22"/>
          <w:szCs w:val="22"/>
        </w:rPr>
      </w:pPr>
    </w:p>
    <w:p w14:paraId="4A621926" w14:textId="77777777" w:rsidR="00C863EC" w:rsidRPr="006213F8" w:rsidRDefault="00C863EC" w:rsidP="00D05CBD">
      <w:pPr>
        <w:jc w:val="center"/>
        <w:rPr>
          <w:rFonts w:ascii="Arial" w:hAnsi="Arial" w:cs="Arial"/>
          <w:sz w:val="22"/>
          <w:szCs w:val="22"/>
        </w:rPr>
      </w:pPr>
      <w:r w:rsidRPr="006213F8">
        <w:rPr>
          <w:rFonts w:ascii="Arial" w:hAnsi="Arial" w:cs="Arial"/>
          <w:sz w:val="22"/>
          <w:szCs w:val="22"/>
        </w:rPr>
        <w:t>……………………………………..</w:t>
      </w:r>
    </w:p>
    <w:p w14:paraId="2FC65E3E" w14:textId="4D640B1F" w:rsidR="00D106CD" w:rsidRPr="006213F8" w:rsidRDefault="00AF6EB7" w:rsidP="00D05CBD">
      <w:pPr>
        <w:jc w:val="center"/>
        <w:rPr>
          <w:rFonts w:ascii="Arial" w:hAnsi="Arial" w:cs="Arial"/>
          <w:sz w:val="22"/>
          <w:szCs w:val="22"/>
        </w:rPr>
      </w:pPr>
      <w:r>
        <w:rPr>
          <w:rFonts w:ascii="Arial" w:hAnsi="Arial" w:cs="Arial"/>
          <w:sz w:val="22"/>
          <w:szCs w:val="22"/>
        </w:rPr>
        <w:t>Daniel Dárek</w:t>
      </w:r>
    </w:p>
    <w:p w14:paraId="2C8005CC" w14:textId="7508A5F3" w:rsidR="00C863EC" w:rsidRPr="006213F8" w:rsidRDefault="00C863EC" w:rsidP="00D05CBD">
      <w:pPr>
        <w:jc w:val="center"/>
        <w:rPr>
          <w:rFonts w:ascii="Arial" w:hAnsi="Arial" w:cs="Arial"/>
          <w:sz w:val="22"/>
          <w:szCs w:val="22"/>
        </w:rPr>
      </w:pPr>
      <w:r w:rsidRPr="006213F8">
        <w:rPr>
          <w:rFonts w:ascii="Arial" w:hAnsi="Arial" w:cs="Arial"/>
          <w:sz w:val="22"/>
          <w:szCs w:val="22"/>
        </w:rPr>
        <w:t>člen Komise</w:t>
      </w:r>
    </w:p>
    <w:p w14:paraId="466B1C81" w14:textId="4C2D48F2" w:rsidR="00C863EC" w:rsidRPr="006213F8" w:rsidRDefault="00C863EC" w:rsidP="00D05CBD">
      <w:pPr>
        <w:jc w:val="center"/>
        <w:rPr>
          <w:rFonts w:ascii="Arial" w:hAnsi="Arial" w:cs="Arial"/>
          <w:sz w:val="22"/>
          <w:szCs w:val="22"/>
        </w:rPr>
      </w:pPr>
    </w:p>
    <w:p w14:paraId="00543F9D" w14:textId="77777777" w:rsidR="00BE0315" w:rsidRPr="006213F8" w:rsidRDefault="00BE0315" w:rsidP="00D05CBD">
      <w:pPr>
        <w:jc w:val="center"/>
        <w:rPr>
          <w:rFonts w:ascii="Arial" w:hAnsi="Arial" w:cs="Arial"/>
          <w:sz w:val="22"/>
          <w:szCs w:val="22"/>
        </w:rPr>
      </w:pPr>
    </w:p>
    <w:p w14:paraId="7F3AB402" w14:textId="77777777" w:rsidR="00C863EC" w:rsidRPr="006213F8" w:rsidRDefault="00C863EC" w:rsidP="00D05CBD">
      <w:pPr>
        <w:jc w:val="center"/>
        <w:rPr>
          <w:rFonts w:ascii="Arial" w:hAnsi="Arial" w:cs="Arial"/>
          <w:sz w:val="22"/>
          <w:szCs w:val="22"/>
        </w:rPr>
      </w:pPr>
      <w:r w:rsidRPr="006213F8">
        <w:rPr>
          <w:rFonts w:ascii="Arial" w:hAnsi="Arial" w:cs="Arial"/>
          <w:sz w:val="22"/>
          <w:szCs w:val="22"/>
        </w:rPr>
        <w:t>……………………………………</w:t>
      </w:r>
    </w:p>
    <w:p w14:paraId="0A189C8D" w14:textId="77777777" w:rsidR="00C863EC" w:rsidRPr="006213F8" w:rsidRDefault="00C863EC" w:rsidP="00D05CBD">
      <w:pPr>
        <w:jc w:val="center"/>
        <w:rPr>
          <w:rFonts w:ascii="Arial" w:hAnsi="Arial" w:cs="Arial"/>
          <w:sz w:val="22"/>
          <w:szCs w:val="22"/>
        </w:rPr>
      </w:pPr>
      <w:r w:rsidRPr="006213F8">
        <w:rPr>
          <w:rFonts w:ascii="Arial" w:hAnsi="Arial" w:cs="Arial"/>
          <w:sz w:val="22"/>
          <w:szCs w:val="22"/>
        </w:rPr>
        <w:t>Mgr. Milena Johnová</w:t>
      </w:r>
    </w:p>
    <w:p w14:paraId="207F0675" w14:textId="72866A45" w:rsidR="008A46A7" w:rsidRDefault="00C863EC" w:rsidP="00D05CBD">
      <w:pPr>
        <w:jc w:val="center"/>
        <w:rPr>
          <w:rFonts w:ascii="Arial" w:hAnsi="Arial" w:cs="Arial"/>
          <w:sz w:val="22"/>
          <w:szCs w:val="22"/>
        </w:rPr>
      </w:pPr>
      <w:r w:rsidRPr="006213F8">
        <w:rPr>
          <w:rFonts w:ascii="Arial" w:hAnsi="Arial" w:cs="Arial"/>
          <w:sz w:val="22"/>
          <w:szCs w:val="22"/>
        </w:rPr>
        <w:t>předsedkyně komise</w:t>
      </w:r>
    </w:p>
    <w:sectPr w:rsidR="008A46A7" w:rsidSect="00A87D39">
      <w:footerReference w:type="default" r:id="rId8"/>
      <w:headerReference w:type="first" r:id="rId9"/>
      <w:footerReference w:type="first" r:id="rId10"/>
      <w:pgSz w:w="11906" w:h="16838"/>
      <w:pgMar w:top="2268" w:right="1133" w:bottom="680" w:left="2381" w:header="708"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151D9" w14:textId="77777777" w:rsidR="00367722" w:rsidRDefault="00367722" w:rsidP="005B6C13">
      <w:r>
        <w:separator/>
      </w:r>
    </w:p>
  </w:endnote>
  <w:endnote w:type="continuationSeparator" w:id="0">
    <w:p w14:paraId="339FCB73" w14:textId="77777777" w:rsidR="00367722" w:rsidRDefault="00367722" w:rsidP="005B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364554"/>
      <w:docPartObj>
        <w:docPartGallery w:val="Page Numbers (Bottom of Page)"/>
        <w:docPartUnique/>
      </w:docPartObj>
    </w:sdtPr>
    <w:sdtEndPr/>
    <w:sdtContent>
      <w:p w14:paraId="1CA09610" w14:textId="77777777" w:rsidR="001547E4" w:rsidRDefault="001547E4">
        <w:pPr>
          <w:pStyle w:val="Zpat"/>
          <w:jc w:val="right"/>
        </w:pPr>
        <w:r>
          <w:fldChar w:fldCharType="begin"/>
        </w:r>
        <w:r>
          <w:instrText>PAGE   \* MERGEFORMAT</w:instrText>
        </w:r>
        <w:r>
          <w:fldChar w:fldCharType="separate"/>
        </w:r>
        <w:r w:rsidR="00864200">
          <w:rPr>
            <w:noProof/>
          </w:rPr>
          <w:t>2</w:t>
        </w:r>
        <w:r>
          <w:fldChar w:fldCharType="end"/>
        </w:r>
      </w:p>
    </w:sdtContent>
  </w:sdt>
  <w:p w14:paraId="57A99830" w14:textId="77777777" w:rsidR="001547E4" w:rsidRDefault="001547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6748122"/>
      <w:docPartObj>
        <w:docPartGallery w:val="Page Numbers (Bottom of Page)"/>
        <w:docPartUnique/>
      </w:docPartObj>
    </w:sdtPr>
    <w:sdtEndPr/>
    <w:sdtContent>
      <w:p w14:paraId="363A44A4" w14:textId="5A24740D" w:rsidR="001547E4" w:rsidRDefault="001547E4">
        <w:pPr>
          <w:pStyle w:val="Zpat"/>
          <w:jc w:val="right"/>
        </w:pPr>
        <w:r>
          <w:fldChar w:fldCharType="begin"/>
        </w:r>
        <w:r>
          <w:instrText>PAGE   \* MERGEFORMAT</w:instrText>
        </w:r>
        <w:r>
          <w:fldChar w:fldCharType="separate"/>
        </w:r>
        <w:r w:rsidR="00864200">
          <w:rPr>
            <w:noProof/>
          </w:rPr>
          <w:t>1</w:t>
        </w:r>
        <w:r>
          <w:fldChar w:fldCharType="end"/>
        </w:r>
      </w:p>
    </w:sdtContent>
  </w:sdt>
  <w:p w14:paraId="5035BB38" w14:textId="3B1F2E26" w:rsidR="001547E4" w:rsidRPr="005B6C13" w:rsidRDefault="001547E4" w:rsidP="005B6C13">
    <w:pPr>
      <w:pStyle w:val="Zpat"/>
      <w:rPr>
        <w:spacing w:val="2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51F09" w14:textId="77777777" w:rsidR="00367722" w:rsidRDefault="00367722" w:rsidP="005B6C13">
      <w:r>
        <w:separator/>
      </w:r>
    </w:p>
  </w:footnote>
  <w:footnote w:type="continuationSeparator" w:id="0">
    <w:p w14:paraId="18D11CEF" w14:textId="77777777" w:rsidR="00367722" w:rsidRDefault="00367722" w:rsidP="005B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1547E4" w14:paraId="5CB9F053" w14:textId="77777777" w:rsidTr="005B6C13">
      <w:tc>
        <w:tcPr>
          <w:tcW w:w="1814" w:type="dxa"/>
          <w:shd w:val="clear" w:color="auto" w:fill="auto"/>
        </w:tcPr>
        <w:p w14:paraId="5C30EEA9" w14:textId="77777777" w:rsidR="001547E4" w:rsidRDefault="001547E4">
          <w:pPr>
            <w:pStyle w:val="Zhlav"/>
          </w:pPr>
          <w:r>
            <w:rPr>
              <w:noProof/>
            </w:rPr>
            <w:drawing>
              <wp:inline distT="0" distB="0" distL="0" distR="0" wp14:anchorId="4641F5D7" wp14:editId="6B8104EE">
                <wp:extent cx="904875" cy="904875"/>
                <wp:effectExtent l="0" t="0" r="9525" b="9525"/>
                <wp:docPr id="3" name="obrázek 1" descr="\\smssrv\sablony\MHMP\imgZna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srv\sablony\MHMP\imgZna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14:paraId="5C40C27A" w14:textId="77777777" w:rsidR="001547E4" w:rsidRDefault="001547E4" w:rsidP="005B6C13">
          <w:pPr>
            <w:pStyle w:val="Zhlav"/>
            <w:spacing w:line="920" w:lineRule="exact"/>
            <w:rPr>
              <w:spacing w:val="20"/>
              <w:sz w:val="22"/>
            </w:rPr>
          </w:pPr>
          <w:r>
            <w:rPr>
              <w:spacing w:val="20"/>
              <w:sz w:val="22"/>
            </w:rPr>
            <w:t>HLAVNÍ MĚSTO PRAHA</w:t>
          </w:r>
        </w:p>
        <w:p w14:paraId="3B71B08A" w14:textId="77777777" w:rsidR="001547E4" w:rsidRPr="005B6C13" w:rsidRDefault="001547E4" w:rsidP="005B6C13">
          <w:pPr>
            <w:pStyle w:val="Zhlav"/>
            <w:spacing w:line="320" w:lineRule="exact"/>
            <w:rPr>
              <w:spacing w:val="20"/>
              <w:sz w:val="22"/>
            </w:rPr>
          </w:pPr>
        </w:p>
      </w:tc>
      <w:tc>
        <w:tcPr>
          <w:tcW w:w="2398" w:type="dxa"/>
          <w:shd w:val="clear" w:color="auto" w:fill="auto"/>
        </w:tcPr>
        <w:p w14:paraId="138E7F65" w14:textId="77777777" w:rsidR="001547E4" w:rsidRPr="005B6C13" w:rsidRDefault="001547E4">
          <w:pPr>
            <w:pStyle w:val="Zhlav"/>
            <w:rPr>
              <w:sz w:val="20"/>
            </w:rPr>
          </w:pPr>
          <w:r>
            <w:rPr>
              <w:b/>
              <w:sz w:val="36"/>
            </w:rPr>
            <w:t>Zápis z jednání</w:t>
          </w:r>
        </w:p>
      </w:tc>
    </w:tr>
  </w:tbl>
  <w:p w14:paraId="6445878D" w14:textId="77777777" w:rsidR="001547E4" w:rsidRDefault="001547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0E60"/>
    <w:multiLevelType w:val="hybridMultilevel"/>
    <w:tmpl w:val="224C1A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D71A01"/>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 w15:restartNumberingAfterBreak="0">
    <w:nsid w:val="0EFE4CB2"/>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3" w15:restartNumberingAfterBreak="0">
    <w:nsid w:val="0F4574C0"/>
    <w:multiLevelType w:val="hybridMultilevel"/>
    <w:tmpl w:val="7C764E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8D6FF6"/>
    <w:multiLevelType w:val="hybridMultilevel"/>
    <w:tmpl w:val="B804F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170883"/>
    <w:multiLevelType w:val="hybridMultilevel"/>
    <w:tmpl w:val="2122578A"/>
    <w:lvl w:ilvl="0" w:tplc="E32A716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7D0364D"/>
    <w:multiLevelType w:val="hybridMultilevel"/>
    <w:tmpl w:val="B804F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1C29F0"/>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8" w15:restartNumberingAfterBreak="0">
    <w:nsid w:val="1B9A1442"/>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9" w15:restartNumberingAfterBreak="0">
    <w:nsid w:val="1D6F6E0B"/>
    <w:multiLevelType w:val="hybridMultilevel"/>
    <w:tmpl w:val="14B4BC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08749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1" w15:restartNumberingAfterBreak="0">
    <w:nsid w:val="23911E2D"/>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2" w15:restartNumberingAfterBreak="0">
    <w:nsid w:val="27785739"/>
    <w:multiLevelType w:val="multilevel"/>
    <w:tmpl w:val="005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35419"/>
    <w:multiLevelType w:val="hybridMultilevel"/>
    <w:tmpl w:val="14B4BC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622C71"/>
    <w:multiLevelType w:val="hybridMultilevel"/>
    <w:tmpl w:val="3078F950"/>
    <w:lvl w:ilvl="0" w:tplc="231657C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4F714F"/>
    <w:multiLevelType w:val="hybridMultilevel"/>
    <w:tmpl w:val="4DA64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8D341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7" w15:restartNumberingAfterBreak="0">
    <w:nsid w:val="39A4763E"/>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8" w15:restartNumberingAfterBreak="0">
    <w:nsid w:val="3B1A1A2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9" w15:restartNumberingAfterBreak="0">
    <w:nsid w:val="3CA72041"/>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0" w15:restartNumberingAfterBreak="0">
    <w:nsid w:val="3E952190"/>
    <w:multiLevelType w:val="hybridMultilevel"/>
    <w:tmpl w:val="803031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874A0F"/>
    <w:multiLevelType w:val="hybridMultilevel"/>
    <w:tmpl w:val="E34ED4C8"/>
    <w:lvl w:ilvl="0" w:tplc="13C03516">
      <w:start w:val="1"/>
      <w:numFmt w:val="decimal"/>
      <w:lvlText w:val="%1."/>
      <w:lvlJc w:val="right"/>
      <w:pPr>
        <w:ind w:left="720" w:hanging="360"/>
      </w:pPr>
      <w:rPr>
        <w:rFonts w:hint="default"/>
        <w:spacing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D71A7F"/>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3" w15:restartNumberingAfterBreak="0">
    <w:nsid w:val="424F1A34"/>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4" w15:restartNumberingAfterBreak="0">
    <w:nsid w:val="51CF412D"/>
    <w:multiLevelType w:val="hybridMultilevel"/>
    <w:tmpl w:val="6338B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37E5C00"/>
    <w:multiLevelType w:val="hybridMultilevel"/>
    <w:tmpl w:val="FF586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C65E80"/>
    <w:multiLevelType w:val="hybridMultilevel"/>
    <w:tmpl w:val="195C48A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5671E0"/>
    <w:multiLevelType w:val="hybridMultilevel"/>
    <w:tmpl w:val="96549E16"/>
    <w:lvl w:ilvl="0" w:tplc="3AC4FFA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D2F6F2A"/>
    <w:multiLevelType w:val="hybridMultilevel"/>
    <w:tmpl w:val="C65C6F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E805EC"/>
    <w:multiLevelType w:val="hybridMultilevel"/>
    <w:tmpl w:val="001A3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9BD12E1"/>
    <w:multiLevelType w:val="hybridMultilevel"/>
    <w:tmpl w:val="F3C67A0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1"/>
  </w:num>
  <w:num w:numId="4">
    <w:abstractNumId w:val="9"/>
  </w:num>
  <w:num w:numId="5">
    <w:abstractNumId w:val="15"/>
  </w:num>
  <w:num w:numId="6">
    <w:abstractNumId w:val="2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num>
  <w:num w:numId="10">
    <w:abstractNumId w:val="27"/>
  </w:num>
  <w:num w:numId="11">
    <w:abstractNumId w:val="29"/>
  </w:num>
  <w:num w:numId="12">
    <w:abstractNumId w:val="12"/>
  </w:num>
  <w:num w:numId="13">
    <w:abstractNumId w:val="14"/>
  </w:num>
  <w:num w:numId="14">
    <w:abstractNumId w:val="1"/>
  </w:num>
  <w:num w:numId="15">
    <w:abstractNumId w:val="8"/>
  </w:num>
  <w:num w:numId="16">
    <w:abstractNumId w:val="5"/>
  </w:num>
  <w:num w:numId="17">
    <w:abstractNumId w:val="10"/>
  </w:num>
  <w:num w:numId="18">
    <w:abstractNumId w:val="25"/>
  </w:num>
  <w:num w:numId="19">
    <w:abstractNumId w:val="23"/>
  </w:num>
  <w:num w:numId="20">
    <w:abstractNumId w:val="18"/>
  </w:num>
  <w:num w:numId="21">
    <w:abstractNumId w:val="7"/>
  </w:num>
  <w:num w:numId="22">
    <w:abstractNumId w:val="17"/>
  </w:num>
  <w:num w:numId="23">
    <w:abstractNumId w:val="4"/>
  </w:num>
  <w:num w:numId="24">
    <w:abstractNumId w:val="6"/>
  </w:num>
  <w:num w:numId="25">
    <w:abstractNumId w:val="2"/>
  </w:num>
  <w:num w:numId="26">
    <w:abstractNumId w:val="19"/>
  </w:num>
  <w:num w:numId="27">
    <w:abstractNumId w:val="11"/>
  </w:num>
  <w:num w:numId="28">
    <w:abstractNumId w:val="16"/>
  </w:num>
  <w:num w:numId="29">
    <w:abstractNumId w:val="3"/>
  </w:num>
  <w:num w:numId="30">
    <w:abstractNumId w:val="28"/>
  </w:num>
  <w:num w:numId="31">
    <w:abstractNumId w:val="2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13"/>
    <w:rsid w:val="00000452"/>
    <w:rsid w:val="00002695"/>
    <w:rsid w:val="0000450F"/>
    <w:rsid w:val="000049AF"/>
    <w:rsid w:val="00005369"/>
    <w:rsid w:val="00010D4E"/>
    <w:rsid w:val="000127B8"/>
    <w:rsid w:val="0001421F"/>
    <w:rsid w:val="0001651B"/>
    <w:rsid w:val="000179F5"/>
    <w:rsid w:val="0002167C"/>
    <w:rsid w:val="0002346F"/>
    <w:rsid w:val="00024E56"/>
    <w:rsid w:val="0002599F"/>
    <w:rsid w:val="00026E67"/>
    <w:rsid w:val="00030001"/>
    <w:rsid w:val="00030CDE"/>
    <w:rsid w:val="00030ED4"/>
    <w:rsid w:val="00031322"/>
    <w:rsid w:val="000360A8"/>
    <w:rsid w:val="000367DC"/>
    <w:rsid w:val="00036DFD"/>
    <w:rsid w:val="00036F49"/>
    <w:rsid w:val="00041373"/>
    <w:rsid w:val="00041800"/>
    <w:rsid w:val="00041C0B"/>
    <w:rsid w:val="0004268C"/>
    <w:rsid w:val="00044C50"/>
    <w:rsid w:val="000453C4"/>
    <w:rsid w:val="00045BE1"/>
    <w:rsid w:val="00046EE1"/>
    <w:rsid w:val="000507A8"/>
    <w:rsid w:val="00050BAE"/>
    <w:rsid w:val="00051B07"/>
    <w:rsid w:val="00053903"/>
    <w:rsid w:val="00053CE4"/>
    <w:rsid w:val="00054456"/>
    <w:rsid w:val="0006049A"/>
    <w:rsid w:val="000606EF"/>
    <w:rsid w:val="00060795"/>
    <w:rsid w:val="00060F50"/>
    <w:rsid w:val="00060FFC"/>
    <w:rsid w:val="000613AF"/>
    <w:rsid w:val="0006171D"/>
    <w:rsid w:val="0006199D"/>
    <w:rsid w:val="000634EE"/>
    <w:rsid w:val="00063C59"/>
    <w:rsid w:val="00063CB9"/>
    <w:rsid w:val="00065237"/>
    <w:rsid w:val="00065CCC"/>
    <w:rsid w:val="00071C1A"/>
    <w:rsid w:val="00071F59"/>
    <w:rsid w:val="000726E6"/>
    <w:rsid w:val="00073DFE"/>
    <w:rsid w:val="0007560F"/>
    <w:rsid w:val="0008264C"/>
    <w:rsid w:val="00083E8B"/>
    <w:rsid w:val="0008547E"/>
    <w:rsid w:val="00085A0C"/>
    <w:rsid w:val="00086573"/>
    <w:rsid w:val="00086626"/>
    <w:rsid w:val="000876C8"/>
    <w:rsid w:val="00090FA4"/>
    <w:rsid w:val="00092DB5"/>
    <w:rsid w:val="00093293"/>
    <w:rsid w:val="0009456B"/>
    <w:rsid w:val="00097D4F"/>
    <w:rsid w:val="000A08FB"/>
    <w:rsid w:val="000A0EAE"/>
    <w:rsid w:val="000A36BF"/>
    <w:rsid w:val="000A4CD2"/>
    <w:rsid w:val="000A5247"/>
    <w:rsid w:val="000A5A47"/>
    <w:rsid w:val="000A6F1E"/>
    <w:rsid w:val="000A748D"/>
    <w:rsid w:val="000B41CC"/>
    <w:rsid w:val="000B47AA"/>
    <w:rsid w:val="000B587D"/>
    <w:rsid w:val="000B7625"/>
    <w:rsid w:val="000C03DB"/>
    <w:rsid w:val="000C1F71"/>
    <w:rsid w:val="000C2C52"/>
    <w:rsid w:val="000C308E"/>
    <w:rsid w:val="000C77D7"/>
    <w:rsid w:val="000C7FC2"/>
    <w:rsid w:val="000D02C7"/>
    <w:rsid w:val="000D0A99"/>
    <w:rsid w:val="000D0F04"/>
    <w:rsid w:val="000D12AB"/>
    <w:rsid w:val="000D154D"/>
    <w:rsid w:val="000D1E73"/>
    <w:rsid w:val="000D1EAC"/>
    <w:rsid w:val="000D7A90"/>
    <w:rsid w:val="000E03C4"/>
    <w:rsid w:val="000E0599"/>
    <w:rsid w:val="000F18A3"/>
    <w:rsid w:val="000F2A50"/>
    <w:rsid w:val="000F5319"/>
    <w:rsid w:val="000F60C4"/>
    <w:rsid w:val="000F76C1"/>
    <w:rsid w:val="0010261E"/>
    <w:rsid w:val="00102B98"/>
    <w:rsid w:val="00105BA8"/>
    <w:rsid w:val="00105F01"/>
    <w:rsid w:val="00110003"/>
    <w:rsid w:val="00111980"/>
    <w:rsid w:val="00112B3F"/>
    <w:rsid w:val="001148FF"/>
    <w:rsid w:val="00121055"/>
    <w:rsid w:val="0012139C"/>
    <w:rsid w:val="001219CA"/>
    <w:rsid w:val="00122C76"/>
    <w:rsid w:val="001231D7"/>
    <w:rsid w:val="0012342E"/>
    <w:rsid w:val="00123CFA"/>
    <w:rsid w:val="001253A6"/>
    <w:rsid w:val="0012599C"/>
    <w:rsid w:val="00126204"/>
    <w:rsid w:val="00126983"/>
    <w:rsid w:val="00126B81"/>
    <w:rsid w:val="00127B17"/>
    <w:rsid w:val="00131161"/>
    <w:rsid w:val="00134266"/>
    <w:rsid w:val="001344F1"/>
    <w:rsid w:val="00137FB8"/>
    <w:rsid w:val="00142F8B"/>
    <w:rsid w:val="001448E8"/>
    <w:rsid w:val="001448F9"/>
    <w:rsid w:val="0014607A"/>
    <w:rsid w:val="00150E3F"/>
    <w:rsid w:val="001513F4"/>
    <w:rsid w:val="0015399D"/>
    <w:rsid w:val="001547E4"/>
    <w:rsid w:val="00155C23"/>
    <w:rsid w:val="001572B8"/>
    <w:rsid w:val="00157DE1"/>
    <w:rsid w:val="00160091"/>
    <w:rsid w:val="00160093"/>
    <w:rsid w:val="001602B8"/>
    <w:rsid w:val="00164C7D"/>
    <w:rsid w:val="00170CAA"/>
    <w:rsid w:val="0017228E"/>
    <w:rsid w:val="00174567"/>
    <w:rsid w:val="00175B50"/>
    <w:rsid w:val="00182163"/>
    <w:rsid w:val="001839CA"/>
    <w:rsid w:val="00191306"/>
    <w:rsid w:val="001918B6"/>
    <w:rsid w:val="00191E5D"/>
    <w:rsid w:val="00192AA0"/>
    <w:rsid w:val="00193605"/>
    <w:rsid w:val="00193696"/>
    <w:rsid w:val="001939C8"/>
    <w:rsid w:val="00193CFB"/>
    <w:rsid w:val="001A09C5"/>
    <w:rsid w:val="001A2EBD"/>
    <w:rsid w:val="001A35FA"/>
    <w:rsid w:val="001A3A3B"/>
    <w:rsid w:val="001A76FE"/>
    <w:rsid w:val="001B4E11"/>
    <w:rsid w:val="001B5C53"/>
    <w:rsid w:val="001B7DE8"/>
    <w:rsid w:val="001C078D"/>
    <w:rsid w:val="001C0B4D"/>
    <w:rsid w:val="001C19D4"/>
    <w:rsid w:val="001C200C"/>
    <w:rsid w:val="001C2B90"/>
    <w:rsid w:val="001C3B6D"/>
    <w:rsid w:val="001C5A5B"/>
    <w:rsid w:val="001D0428"/>
    <w:rsid w:val="001D1134"/>
    <w:rsid w:val="001D231B"/>
    <w:rsid w:val="001D3670"/>
    <w:rsid w:val="001D4264"/>
    <w:rsid w:val="001D4584"/>
    <w:rsid w:val="001D671D"/>
    <w:rsid w:val="001E072E"/>
    <w:rsid w:val="001E07FD"/>
    <w:rsid w:val="001E2B83"/>
    <w:rsid w:val="001E39EB"/>
    <w:rsid w:val="001E3CE3"/>
    <w:rsid w:val="001E4E38"/>
    <w:rsid w:val="001E5766"/>
    <w:rsid w:val="001F1CF0"/>
    <w:rsid w:val="001F2B2E"/>
    <w:rsid w:val="001F666C"/>
    <w:rsid w:val="00200173"/>
    <w:rsid w:val="00201E02"/>
    <w:rsid w:val="0020394B"/>
    <w:rsid w:val="00204C8F"/>
    <w:rsid w:val="00205D4C"/>
    <w:rsid w:val="0020616B"/>
    <w:rsid w:val="00207F37"/>
    <w:rsid w:val="00212E8B"/>
    <w:rsid w:val="00215ABE"/>
    <w:rsid w:val="00216DA4"/>
    <w:rsid w:val="00221122"/>
    <w:rsid w:val="0022357F"/>
    <w:rsid w:val="00223C5C"/>
    <w:rsid w:val="00223FF0"/>
    <w:rsid w:val="00225C78"/>
    <w:rsid w:val="00227D69"/>
    <w:rsid w:val="00232C36"/>
    <w:rsid w:val="00232FCF"/>
    <w:rsid w:val="0023369A"/>
    <w:rsid w:val="0023422A"/>
    <w:rsid w:val="00234260"/>
    <w:rsid w:val="0023581E"/>
    <w:rsid w:val="00240613"/>
    <w:rsid w:val="0024128B"/>
    <w:rsid w:val="00241918"/>
    <w:rsid w:val="002427FB"/>
    <w:rsid w:val="002429C1"/>
    <w:rsid w:val="0024327D"/>
    <w:rsid w:val="00243FBE"/>
    <w:rsid w:val="00244C1C"/>
    <w:rsid w:val="00245423"/>
    <w:rsid w:val="002457D3"/>
    <w:rsid w:val="0025104A"/>
    <w:rsid w:val="0025120D"/>
    <w:rsid w:val="00252589"/>
    <w:rsid w:val="0025471D"/>
    <w:rsid w:val="002548B8"/>
    <w:rsid w:val="002559D0"/>
    <w:rsid w:val="00261103"/>
    <w:rsid w:val="0026353D"/>
    <w:rsid w:val="00267984"/>
    <w:rsid w:val="00267D7A"/>
    <w:rsid w:val="002700E5"/>
    <w:rsid w:val="00270364"/>
    <w:rsid w:val="0027152A"/>
    <w:rsid w:val="00272D3B"/>
    <w:rsid w:val="002739F6"/>
    <w:rsid w:val="00273F77"/>
    <w:rsid w:val="0027650C"/>
    <w:rsid w:val="0027742B"/>
    <w:rsid w:val="00280748"/>
    <w:rsid w:val="00281348"/>
    <w:rsid w:val="00282596"/>
    <w:rsid w:val="00282EDF"/>
    <w:rsid w:val="002879A7"/>
    <w:rsid w:val="00292CE8"/>
    <w:rsid w:val="00292F50"/>
    <w:rsid w:val="002950B0"/>
    <w:rsid w:val="00295E96"/>
    <w:rsid w:val="00296516"/>
    <w:rsid w:val="002979E3"/>
    <w:rsid w:val="002A096E"/>
    <w:rsid w:val="002A385B"/>
    <w:rsid w:val="002A3A07"/>
    <w:rsid w:val="002A5820"/>
    <w:rsid w:val="002A65B6"/>
    <w:rsid w:val="002B0401"/>
    <w:rsid w:val="002B1B3D"/>
    <w:rsid w:val="002B1C37"/>
    <w:rsid w:val="002B3A4F"/>
    <w:rsid w:val="002B4EBE"/>
    <w:rsid w:val="002B5305"/>
    <w:rsid w:val="002B5805"/>
    <w:rsid w:val="002B7002"/>
    <w:rsid w:val="002B73E0"/>
    <w:rsid w:val="002C023A"/>
    <w:rsid w:val="002C0D36"/>
    <w:rsid w:val="002C11F1"/>
    <w:rsid w:val="002C19F1"/>
    <w:rsid w:val="002C1FA3"/>
    <w:rsid w:val="002C24C4"/>
    <w:rsid w:val="002C34B2"/>
    <w:rsid w:val="002C6215"/>
    <w:rsid w:val="002D021E"/>
    <w:rsid w:val="002D0A88"/>
    <w:rsid w:val="002D345C"/>
    <w:rsid w:val="002D3909"/>
    <w:rsid w:val="002D428A"/>
    <w:rsid w:val="002E0635"/>
    <w:rsid w:val="002E0D75"/>
    <w:rsid w:val="002E10D4"/>
    <w:rsid w:val="002E25E5"/>
    <w:rsid w:val="002E2891"/>
    <w:rsid w:val="002E633D"/>
    <w:rsid w:val="002E7826"/>
    <w:rsid w:val="002E7A04"/>
    <w:rsid w:val="002E7FC3"/>
    <w:rsid w:val="002F4CB7"/>
    <w:rsid w:val="002F50AE"/>
    <w:rsid w:val="002F7DD2"/>
    <w:rsid w:val="003007AF"/>
    <w:rsid w:val="00306E46"/>
    <w:rsid w:val="00311A68"/>
    <w:rsid w:val="003202A0"/>
    <w:rsid w:val="00321B71"/>
    <w:rsid w:val="00321E7A"/>
    <w:rsid w:val="00323237"/>
    <w:rsid w:val="00326147"/>
    <w:rsid w:val="0032621C"/>
    <w:rsid w:val="0032691F"/>
    <w:rsid w:val="003328F9"/>
    <w:rsid w:val="00337CE7"/>
    <w:rsid w:val="0034111B"/>
    <w:rsid w:val="0034192B"/>
    <w:rsid w:val="00341A13"/>
    <w:rsid w:val="003420C7"/>
    <w:rsid w:val="00342AC1"/>
    <w:rsid w:val="003458B2"/>
    <w:rsid w:val="0034646E"/>
    <w:rsid w:val="00346E8C"/>
    <w:rsid w:val="0034795A"/>
    <w:rsid w:val="0035098A"/>
    <w:rsid w:val="0035152C"/>
    <w:rsid w:val="003526B1"/>
    <w:rsid w:val="00352CEA"/>
    <w:rsid w:val="00353B68"/>
    <w:rsid w:val="003546E8"/>
    <w:rsid w:val="00354987"/>
    <w:rsid w:val="00356D5E"/>
    <w:rsid w:val="00361CD2"/>
    <w:rsid w:val="00362057"/>
    <w:rsid w:val="003649AD"/>
    <w:rsid w:val="00364E9F"/>
    <w:rsid w:val="00367722"/>
    <w:rsid w:val="00370896"/>
    <w:rsid w:val="00371068"/>
    <w:rsid w:val="0037353F"/>
    <w:rsid w:val="003740F9"/>
    <w:rsid w:val="003744D1"/>
    <w:rsid w:val="00375159"/>
    <w:rsid w:val="003764DB"/>
    <w:rsid w:val="00380B3E"/>
    <w:rsid w:val="00381348"/>
    <w:rsid w:val="003821AD"/>
    <w:rsid w:val="003837AC"/>
    <w:rsid w:val="00383B68"/>
    <w:rsid w:val="003865E7"/>
    <w:rsid w:val="00386D48"/>
    <w:rsid w:val="00387B0F"/>
    <w:rsid w:val="003911D7"/>
    <w:rsid w:val="00392DD7"/>
    <w:rsid w:val="00395791"/>
    <w:rsid w:val="003A04B7"/>
    <w:rsid w:val="003A178E"/>
    <w:rsid w:val="003A2E40"/>
    <w:rsid w:val="003A3CCC"/>
    <w:rsid w:val="003A6334"/>
    <w:rsid w:val="003B006B"/>
    <w:rsid w:val="003B12D9"/>
    <w:rsid w:val="003B2B24"/>
    <w:rsid w:val="003B323D"/>
    <w:rsid w:val="003B4752"/>
    <w:rsid w:val="003B7758"/>
    <w:rsid w:val="003C08C5"/>
    <w:rsid w:val="003C0F49"/>
    <w:rsid w:val="003C289D"/>
    <w:rsid w:val="003C54FD"/>
    <w:rsid w:val="003C644B"/>
    <w:rsid w:val="003C6B18"/>
    <w:rsid w:val="003C72BC"/>
    <w:rsid w:val="003C7699"/>
    <w:rsid w:val="003D2325"/>
    <w:rsid w:val="003D58E1"/>
    <w:rsid w:val="003D677B"/>
    <w:rsid w:val="003D7951"/>
    <w:rsid w:val="003E0F07"/>
    <w:rsid w:val="003E2B7B"/>
    <w:rsid w:val="003E341F"/>
    <w:rsid w:val="003E68E0"/>
    <w:rsid w:val="003F02B4"/>
    <w:rsid w:val="003F185C"/>
    <w:rsid w:val="003F4F65"/>
    <w:rsid w:val="003F6514"/>
    <w:rsid w:val="00400150"/>
    <w:rsid w:val="004019CD"/>
    <w:rsid w:val="00403325"/>
    <w:rsid w:val="00405777"/>
    <w:rsid w:val="00406436"/>
    <w:rsid w:val="00406E8C"/>
    <w:rsid w:val="004073C4"/>
    <w:rsid w:val="00407D98"/>
    <w:rsid w:val="004121D7"/>
    <w:rsid w:val="004138F9"/>
    <w:rsid w:val="00414D29"/>
    <w:rsid w:val="00414F06"/>
    <w:rsid w:val="00415AE5"/>
    <w:rsid w:val="004178E9"/>
    <w:rsid w:val="00420D8E"/>
    <w:rsid w:val="00422494"/>
    <w:rsid w:val="00422B25"/>
    <w:rsid w:val="00423AA2"/>
    <w:rsid w:val="00423CB3"/>
    <w:rsid w:val="00425051"/>
    <w:rsid w:val="004268D2"/>
    <w:rsid w:val="00427914"/>
    <w:rsid w:val="00432224"/>
    <w:rsid w:val="00435A78"/>
    <w:rsid w:val="00435C75"/>
    <w:rsid w:val="004429FF"/>
    <w:rsid w:val="00442B3F"/>
    <w:rsid w:val="00446074"/>
    <w:rsid w:val="00446D43"/>
    <w:rsid w:val="00447C81"/>
    <w:rsid w:val="0045119A"/>
    <w:rsid w:val="00451A95"/>
    <w:rsid w:val="004525DD"/>
    <w:rsid w:val="00452B5F"/>
    <w:rsid w:val="0045619E"/>
    <w:rsid w:val="00456B2F"/>
    <w:rsid w:val="004577AA"/>
    <w:rsid w:val="00461D50"/>
    <w:rsid w:val="00466320"/>
    <w:rsid w:val="00466A34"/>
    <w:rsid w:val="00466BEC"/>
    <w:rsid w:val="00466E3D"/>
    <w:rsid w:val="004700D5"/>
    <w:rsid w:val="00470418"/>
    <w:rsid w:val="00470852"/>
    <w:rsid w:val="004739EC"/>
    <w:rsid w:val="00473B13"/>
    <w:rsid w:val="00475BE2"/>
    <w:rsid w:val="00476E3A"/>
    <w:rsid w:val="00477F98"/>
    <w:rsid w:val="00481887"/>
    <w:rsid w:val="00483211"/>
    <w:rsid w:val="00483E9A"/>
    <w:rsid w:val="0048429C"/>
    <w:rsid w:val="004843E7"/>
    <w:rsid w:val="00484D89"/>
    <w:rsid w:val="00486775"/>
    <w:rsid w:val="00486996"/>
    <w:rsid w:val="004878CB"/>
    <w:rsid w:val="0048791F"/>
    <w:rsid w:val="00490383"/>
    <w:rsid w:val="004906DB"/>
    <w:rsid w:val="00491DC7"/>
    <w:rsid w:val="004941AE"/>
    <w:rsid w:val="00494C34"/>
    <w:rsid w:val="004A35F0"/>
    <w:rsid w:val="004A3A78"/>
    <w:rsid w:val="004A5BF1"/>
    <w:rsid w:val="004A7291"/>
    <w:rsid w:val="004B1000"/>
    <w:rsid w:val="004B24C6"/>
    <w:rsid w:val="004B5EB0"/>
    <w:rsid w:val="004B73A9"/>
    <w:rsid w:val="004B7989"/>
    <w:rsid w:val="004C00DB"/>
    <w:rsid w:val="004C07F3"/>
    <w:rsid w:val="004C1500"/>
    <w:rsid w:val="004C1A77"/>
    <w:rsid w:val="004C28F0"/>
    <w:rsid w:val="004C4197"/>
    <w:rsid w:val="004C4BC5"/>
    <w:rsid w:val="004C5104"/>
    <w:rsid w:val="004C5691"/>
    <w:rsid w:val="004C65AB"/>
    <w:rsid w:val="004C722F"/>
    <w:rsid w:val="004D0075"/>
    <w:rsid w:val="004D19D1"/>
    <w:rsid w:val="004D2B08"/>
    <w:rsid w:val="004D2BD0"/>
    <w:rsid w:val="004D34AB"/>
    <w:rsid w:val="004D4A0D"/>
    <w:rsid w:val="004D6D6F"/>
    <w:rsid w:val="004D769E"/>
    <w:rsid w:val="004E0AF6"/>
    <w:rsid w:val="004E29F5"/>
    <w:rsid w:val="004E2D58"/>
    <w:rsid w:val="004E4206"/>
    <w:rsid w:val="004F0BAA"/>
    <w:rsid w:val="004F1C40"/>
    <w:rsid w:val="004F2485"/>
    <w:rsid w:val="004F4A5F"/>
    <w:rsid w:val="004F4B77"/>
    <w:rsid w:val="004F6085"/>
    <w:rsid w:val="004F6E34"/>
    <w:rsid w:val="004F7084"/>
    <w:rsid w:val="004F792C"/>
    <w:rsid w:val="004F7D47"/>
    <w:rsid w:val="00502B68"/>
    <w:rsid w:val="00502CE4"/>
    <w:rsid w:val="005053B4"/>
    <w:rsid w:val="0050611E"/>
    <w:rsid w:val="005072A3"/>
    <w:rsid w:val="00507A76"/>
    <w:rsid w:val="00511088"/>
    <w:rsid w:val="0051185B"/>
    <w:rsid w:val="00512EB4"/>
    <w:rsid w:val="005254BE"/>
    <w:rsid w:val="00526049"/>
    <w:rsid w:val="00526A62"/>
    <w:rsid w:val="00527154"/>
    <w:rsid w:val="005302B4"/>
    <w:rsid w:val="00532569"/>
    <w:rsid w:val="005327A1"/>
    <w:rsid w:val="00533AE5"/>
    <w:rsid w:val="0053539C"/>
    <w:rsid w:val="00535F47"/>
    <w:rsid w:val="00536825"/>
    <w:rsid w:val="00536BC2"/>
    <w:rsid w:val="00541BA0"/>
    <w:rsid w:val="00542C4B"/>
    <w:rsid w:val="00543658"/>
    <w:rsid w:val="0054694B"/>
    <w:rsid w:val="005503F6"/>
    <w:rsid w:val="00550797"/>
    <w:rsid w:val="005517AF"/>
    <w:rsid w:val="00552BD0"/>
    <w:rsid w:val="00552F9F"/>
    <w:rsid w:val="0055458F"/>
    <w:rsid w:val="00554740"/>
    <w:rsid w:val="005554D5"/>
    <w:rsid w:val="00555B7C"/>
    <w:rsid w:val="005610FD"/>
    <w:rsid w:val="00561A63"/>
    <w:rsid w:val="00561AB9"/>
    <w:rsid w:val="00561E11"/>
    <w:rsid w:val="00562246"/>
    <w:rsid w:val="00563033"/>
    <w:rsid w:val="00564239"/>
    <w:rsid w:val="005647BD"/>
    <w:rsid w:val="00566961"/>
    <w:rsid w:val="00572FE4"/>
    <w:rsid w:val="00573F79"/>
    <w:rsid w:val="00574DCB"/>
    <w:rsid w:val="00575259"/>
    <w:rsid w:val="00576CEE"/>
    <w:rsid w:val="00577D5B"/>
    <w:rsid w:val="0058324B"/>
    <w:rsid w:val="005842BB"/>
    <w:rsid w:val="00584E53"/>
    <w:rsid w:val="00585116"/>
    <w:rsid w:val="00586882"/>
    <w:rsid w:val="005871C8"/>
    <w:rsid w:val="005904A6"/>
    <w:rsid w:val="00590B78"/>
    <w:rsid w:val="00590F84"/>
    <w:rsid w:val="00591075"/>
    <w:rsid w:val="0059471F"/>
    <w:rsid w:val="00594B97"/>
    <w:rsid w:val="005979E4"/>
    <w:rsid w:val="005A0ABA"/>
    <w:rsid w:val="005A1ECD"/>
    <w:rsid w:val="005A4BA2"/>
    <w:rsid w:val="005A506B"/>
    <w:rsid w:val="005A551E"/>
    <w:rsid w:val="005B0623"/>
    <w:rsid w:val="005B0B53"/>
    <w:rsid w:val="005B1112"/>
    <w:rsid w:val="005B2502"/>
    <w:rsid w:val="005B6BAC"/>
    <w:rsid w:val="005B6C13"/>
    <w:rsid w:val="005C24FF"/>
    <w:rsid w:val="005C440C"/>
    <w:rsid w:val="005C5192"/>
    <w:rsid w:val="005C645E"/>
    <w:rsid w:val="005D0C08"/>
    <w:rsid w:val="005D3B49"/>
    <w:rsid w:val="005D3DD7"/>
    <w:rsid w:val="005D570D"/>
    <w:rsid w:val="005D61BE"/>
    <w:rsid w:val="005D6C9B"/>
    <w:rsid w:val="005D7912"/>
    <w:rsid w:val="005D79C9"/>
    <w:rsid w:val="005E25EE"/>
    <w:rsid w:val="005E40F5"/>
    <w:rsid w:val="005E5BB0"/>
    <w:rsid w:val="005E6367"/>
    <w:rsid w:val="005E7237"/>
    <w:rsid w:val="005E7946"/>
    <w:rsid w:val="005E7ADE"/>
    <w:rsid w:val="005F247C"/>
    <w:rsid w:val="005F32F3"/>
    <w:rsid w:val="005F3849"/>
    <w:rsid w:val="005F3FFE"/>
    <w:rsid w:val="005F5E17"/>
    <w:rsid w:val="005F7BCF"/>
    <w:rsid w:val="006044DC"/>
    <w:rsid w:val="00604F42"/>
    <w:rsid w:val="00610823"/>
    <w:rsid w:val="00613106"/>
    <w:rsid w:val="006146A8"/>
    <w:rsid w:val="00614DB3"/>
    <w:rsid w:val="00615C7B"/>
    <w:rsid w:val="0061633F"/>
    <w:rsid w:val="0061707C"/>
    <w:rsid w:val="00620605"/>
    <w:rsid w:val="0062073B"/>
    <w:rsid w:val="00621088"/>
    <w:rsid w:val="006213F8"/>
    <w:rsid w:val="0062176C"/>
    <w:rsid w:val="006236C0"/>
    <w:rsid w:val="0063009B"/>
    <w:rsid w:val="006329FB"/>
    <w:rsid w:val="00633B87"/>
    <w:rsid w:val="00634195"/>
    <w:rsid w:val="0063466B"/>
    <w:rsid w:val="00635655"/>
    <w:rsid w:val="006378F1"/>
    <w:rsid w:val="00637C5C"/>
    <w:rsid w:val="00643DA9"/>
    <w:rsid w:val="00644066"/>
    <w:rsid w:val="00644936"/>
    <w:rsid w:val="0064762E"/>
    <w:rsid w:val="00650481"/>
    <w:rsid w:val="00650AAE"/>
    <w:rsid w:val="00651EF5"/>
    <w:rsid w:val="00652A4B"/>
    <w:rsid w:val="00652CDC"/>
    <w:rsid w:val="00655533"/>
    <w:rsid w:val="00657098"/>
    <w:rsid w:val="0065731A"/>
    <w:rsid w:val="006621AC"/>
    <w:rsid w:val="00662A2C"/>
    <w:rsid w:val="00663428"/>
    <w:rsid w:val="006646E4"/>
    <w:rsid w:val="00666C6B"/>
    <w:rsid w:val="0066750E"/>
    <w:rsid w:val="006703EB"/>
    <w:rsid w:val="00670F51"/>
    <w:rsid w:val="006715AB"/>
    <w:rsid w:val="00671BEC"/>
    <w:rsid w:val="00672175"/>
    <w:rsid w:val="00672C2D"/>
    <w:rsid w:val="006732C1"/>
    <w:rsid w:val="00673F39"/>
    <w:rsid w:val="0067523C"/>
    <w:rsid w:val="00675C3B"/>
    <w:rsid w:val="00675D42"/>
    <w:rsid w:val="006767DB"/>
    <w:rsid w:val="00677DEC"/>
    <w:rsid w:val="00680FAC"/>
    <w:rsid w:val="006812A7"/>
    <w:rsid w:val="00681F0D"/>
    <w:rsid w:val="00687D66"/>
    <w:rsid w:val="00691F28"/>
    <w:rsid w:val="00691FCD"/>
    <w:rsid w:val="00693314"/>
    <w:rsid w:val="0069577D"/>
    <w:rsid w:val="006968D6"/>
    <w:rsid w:val="006A0D28"/>
    <w:rsid w:val="006A1653"/>
    <w:rsid w:val="006A7B39"/>
    <w:rsid w:val="006B365F"/>
    <w:rsid w:val="006B4CA0"/>
    <w:rsid w:val="006B6CDB"/>
    <w:rsid w:val="006B7050"/>
    <w:rsid w:val="006C1EDB"/>
    <w:rsid w:val="006C41BC"/>
    <w:rsid w:val="006C55C3"/>
    <w:rsid w:val="006C5962"/>
    <w:rsid w:val="006D3FEF"/>
    <w:rsid w:val="006D49B0"/>
    <w:rsid w:val="006D4A6F"/>
    <w:rsid w:val="006D548B"/>
    <w:rsid w:val="006D693B"/>
    <w:rsid w:val="006E010A"/>
    <w:rsid w:val="006E13E7"/>
    <w:rsid w:val="006E1732"/>
    <w:rsid w:val="006E1F33"/>
    <w:rsid w:val="006E28BA"/>
    <w:rsid w:val="006E4346"/>
    <w:rsid w:val="006E4AE8"/>
    <w:rsid w:val="006E50E5"/>
    <w:rsid w:val="006E5E1D"/>
    <w:rsid w:val="006E72D3"/>
    <w:rsid w:val="006F0AB6"/>
    <w:rsid w:val="006F1668"/>
    <w:rsid w:val="006F5B7F"/>
    <w:rsid w:val="0070051E"/>
    <w:rsid w:val="00704C68"/>
    <w:rsid w:val="00706164"/>
    <w:rsid w:val="0070729B"/>
    <w:rsid w:val="00707453"/>
    <w:rsid w:val="007076EB"/>
    <w:rsid w:val="00710D7A"/>
    <w:rsid w:val="00712303"/>
    <w:rsid w:val="007127D9"/>
    <w:rsid w:val="00714162"/>
    <w:rsid w:val="0071636E"/>
    <w:rsid w:val="007167BA"/>
    <w:rsid w:val="00716CED"/>
    <w:rsid w:val="007177C6"/>
    <w:rsid w:val="00726416"/>
    <w:rsid w:val="007277C5"/>
    <w:rsid w:val="00727B88"/>
    <w:rsid w:val="0073131A"/>
    <w:rsid w:val="00731619"/>
    <w:rsid w:val="00733238"/>
    <w:rsid w:val="007336D2"/>
    <w:rsid w:val="00734FC5"/>
    <w:rsid w:val="00735393"/>
    <w:rsid w:val="007354FF"/>
    <w:rsid w:val="00737226"/>
    <w:rsid w:val="00737F72"/>
    <w:rsid w:val="007406D9"/>
    <w:rsid w:val="00740B3A"/>
    <w:rsid w:val="007417CA"/>
    <w:rsid w:val="007424AA"/>
    <w:rsid w:val="00742E9E"/>
    <w:rsid w:val="00743B83"/>
    <w:rsid w:val="00743EAF"/>
    <w:rsid w:val="00744C3C"/>
    <w:rsid w:val="00746DFC"/>
    <w:rsid w:val="007557D5"/>
    <w:rsid w:val="00755AB1"/>
    <w:rsid w:val="00757BAD"/>
    <w:rsid w:val="0076092C"/>
    <w:rsid w:val="00762713"/>
    <w:rsid w:val="007644BC"/>
    <w:rsid w:val="00764EFE"/>
    <w:rsid w:val="00765106"/>
    <w:rsid w:val="007658F4"/>
    <w:rsid w:val="00771BEB"/>
    <w:rsid w:val="00775530"/>
    <w:rsid w:val="00780492"/>
    <w:rsid w:val="007828D2"/>
    <w:rsid w:val="00782E9F"/>
    <w:rsid w:val="00783BC1"/>
    <w:rsid w:val="007841F3"/>
    <w:rsid w:val="00785D5D"/>
    <w:rsid w:val="007868E0"/>
    <w:rsid w:val="0078751E"/>
    <w:rsid w:val="00787966"/>
    <w:rsid w:val="00791031"/>
    <w:rsid w:val="00791F44"/>
    <w:rsid w:val="007923F6"/>
    <w:rsid w:val="00792DB9"/>
    <w:rsid w:val="00792E23"/>
    <w:rsid w:val="007936AE"/>
    <w:rsid w:val="007945CE"/>
    <w:rsid w:val="00794742"/>
    <w:rsid w:val="00797465"/>
    <w:rsid w:val="007A3239"/>
    <w:rsid w:val="007A40BA"/>
    <w:rsid w:val="007A4590"/>
    <w:rsid w:val="007B2110"/>
    <w:rsid w:val="007B21B8"/>
    <w:rsid w:val="007B24BE"/>
    <w:rsid w:val="007B2E58"/>
    <w:rsid w:val="007B4829"/>
    <w:rsid w:val="007C0446"/>
    <w:rsid w:val="007C046D"/>
    <w:rsid w:val="007C1D09"/>
    <w:rsid w:val="007C22EE"/>
    <w:rsid w:val="007C29AB"/>
    <w:rsid w:val="007C310B"/>
    <w:rsid w:val="007C6926"/>
    <w:rsid w:val="007D21C7"/>
    <w:rsid w:val="007D37E4"/>
    <w:rsid w:val="007D4502"/>
    <w:rsid w:val="007D7F07"/>
    <w:rsid w:val="007E0712"/>
    <w:rsid w:val="007E13EE"/>
    <w:rsid w:val="007E1878"/>
    <w:rsid w:val="007E314B"/>
    <w:rsid w:val="007E4AB9"/>
    <w:rsid w:val="007E7066"/>
    <w:rsid w:val="007E7BAF"/>
    <w:rsid w:val="007E7C80"/>
    <w:rsid w:val="007E7F8C"/>
    <w:rsid w:val="007F609F"/>
    <w:rsid w:val="007F61BF"/>
    <w:rsid w:val="007F7382"/>
    <w:rsid w:val="00806281"/>
    <w:rsid w:val="008071C2"/>
    <w:rsid w:val="00810921"/>
    <w:rsid w:val="00811024"/>
    <w:rsid w:val="00811DA0"/>
    <w:rsid w:val="00811EA8"/>
    <w:rsid w:val="00812589"/>
    <w:rsid w:val="00813D51"/>
    <w:rsid w:val="00813DD2"/>
    <w:rsid w:val="0081673E"/>
    <w:rsid w:val="008224BC"/>
    <w:rsid w:val="00822D5B"/>
    <w:rsid w:val="008241C5"/>
    <w:rsid w:val="008245C8"/>
    <w:rsid w:val="0083058A"/>
    <w:rsid w:val="00833989"/>
    <w:rsid w:val="00833B92"/>
    <w:rsid w:val="00834777"/>
    <w:rsid w:val="008372BD"/>
    <w:rsid w:val="008372E2"/>
    <w:rsid w:val="00841E23"/>
    <w:rsid w:val="00842AAE"/>
    <w:rsid w:val="00847DE5"/>
    <w:rsid w:val="00851F22"/>
    <w:rsid w:val="0085216B"/>
    <w:rsid w:val="00864200"/>
    <w:rsid w:val="00864782"/>
    <w:rsid w:val="00865A4C"/>
    <w:rsid w:val="008661E4"/>
    <w:rsid w:val="008668E3"/>
    <w:rsid w:val="00866B22"/>
    <w:rsid w:val="00866D17"/>
    <w:rsid w:val="008704B3"/>
    <w:rsid w:val="00871E56"/>
    <w:rsid w:val="0087343A"/>
    <w:rsid w:val="0087544A"/>
    <w:rsid w:val="008759EC"/>
    <w:rsid w:val="00875E6C"/>
    <w:rsid w:val="0087624C"/>
    <w:rsid w:val="00880C54"/>
    <w:rsid w:val="00881B29"/>
    <w:rsid w:val="008822B7"/>
    <w:rsid w:val="00883E8B"/>
    <w:rsid w:val="00884601"/>
    <w:rsid w:val="008863A3"/>
    <w:rsid w:val="00886EB0"/>
    <w:rsid w:val="00890769"/>
    <w:rsid w:val="0089101B"/>
    <w:rsid w:val="0089110C"/>
    <w:rsid w:val="00891F4E"/>
    <w:rsid w:val="0089258E"/>
    <w:rsid w:val="00892AE5"/>
    <w:rsid w:val="00894687"/>
    <w:rsid w:val="00894753"/>
    <w:rsid w:val="00895007"/>
    <w:rsid w:val="0089754A"/>
    <w:rsid w:val="008A0629"/>
    <w:rsid w:val="008A238E"/>
    <w:rsid w:val="008A2DEF"/>
    <w:rsid w:val="008A46A7"/>
    <w:rsid w:val="008A4D48"/>
    <w:rsid w:val="008A5197"/>
    <w:rsid w:val="008B1F6A"/>
    <w:rsid w:val="008B271D"/>
    <w:rsid w:val="008B3B9B"/>
    <w:rsid w:val="008B413F"/>
    <w:rsid w:val="008B4A41"/>
    <w:rsid w:val="008B64FB"/>
    <w:rsid w:val="008B65F4"/>
    <w:rsid w:val="008B7A51"/>
    <w:rsid w:val="008B7A7D"/>
    <w:rsid w:val="008C1CB9"/>
    <w:rsid w:val="008C4906"/>
    <w:rsid w:val="008C7FF3"/>
    <w:rsid w:val="008D2270"/>
    <w:rsid w:val="008D3C90"/>
    <w:rsid w:val="008D4A3B"/>
    <w:rsid w:val="008D68B3"/>
    <w:rsid w:val="008D73DE"/>
    <w:rsid w:val="008E07BC"/>
    <w:rsid w:val="008E4DC7"/>
    <w:rsid w:val="008F09D6"/>
    <w:rsid w:val="008F3B2B"/>
    <w:rsid w:val="008F4CE1"/>
    <w:rsid w:val="008F530A"/>
    <w:rsid w:val="0090008E"/>
    <w:rsid w:val="00900ACE"/>
    <w:rsid w:val="00901085"/>
    <w:rsid w:val="0090216C"/>
    <w:rsid w:val="00902B65"/>
    <w:rsid w:val="00903F2F"/>
    <w:rsid w:val="00903F51"/>
    <w:rsid w:val="00906075"/>
    <w:rsid w:val="00912B3C"/>
    <w:rsid w:val="00913DC9"/>
    <w:rsid w:val="0091536F"/>
    <w:rsid w:val="0091540C"/>
    <w:rsid w:val="00915F57"/>
    <w:rsid w:val="00916CDB"/>
    <w:rsid w:val="00920867"/>
    <w:rsid w:val="00921B19"/>
    <w:rsid w:val="00923D54"/>
    <w:rsid w:val="00924836"/>
    <w:rsid w:val="00927265"/>
    <w:rsid w:val="00927833"/>
    <w:rsid w:val="00927A26"/>
    <w:rsid w:val="009315E2"/>
    <w:rsid w:val="00931752"/>
    <w:rsid w:val="00931BA5"/>
    <w:rsid w:val="009420F5"/>
    <w:rsid w:val="00942B94"/>
    <w:rsid w:val="009451D8"/>
    <w:rsid w:val="00945F1D"/>
    <w:rsid w:val="00946423"/>
    <w:rsid w:val="00947071"/>
    <w:rsid w:val="0094796A"/>
    <w:rsid w:val="00951ACF"/>
    <w:rsid w:val="00951ECC"/>
    <w:rsid w:val="00954D35"/>
    <w:rsid w:val="00955841"/>
    <w:rsid w:val="00960526"/>
    <w:rsid w:val="00960B12"/>
    <w:rsid w:val="0096343F"/>
    <w:rsid w:val="00963ACE"/>
    <w:rsid w:val="009648CE"/>
    <w:rsid w:val="00967529"/>
    <w:rsid w:val="00970F53"/>
    <w:rsid w:val="00973397"/>
    <w:rsid w:val="00974E93"/>
    <w:rsid w:val="009768C9"/>
    <w:rsid w:val="00980DFC"/>
    <w:rsid w:val="00984D5C"/>
    <w:rsid w:val="0098602F"/>
    <w:rsid w:val="0098617A"/>
    <w:rsid w:val="00986FF2"/>
    <w:rsid w:val="009914A3"/>
    <w:rsid w:val="00991B44"/>
    <w:rsid w:val="009967A8"/>
    <w:rsid w:val="009A033B"/>
    <w:rsid w:val="009A2BCC"/>
    <w:rsid w:val="009A56B0"/>
    <w:rsid w:val="009A7711"/>
    <w:rsid w:val="009B0073"/>
    <w:rsid w:val="009B07DD"/>
    <w:rsid w:val="009B2128"/>
    <w:rsid w:val="009B595A"/>
    <w:rsid w:val="009B5F74"/>
    <w:rsid w:val="009C2A63"/>
    <w:rsid w:val="009C5D68"/>
    <w:rsid w:val="009C5F13"/>
    <w:rsid w:val="009D02A6"/>
    <w:rsid w:val="009D37D9"/>
    <w:rsid w:val="009D398A"/>
    <w:rsid w:val="009D3CDE"/>
    <w:rsid w:val="009D5E63"/>
    <w:rsid w:val="009D7820"/>
    <w:rsid w:val="009E0E2E"/>
    <w:rsid w:val="009E4D3D"/>
    <w:rsid w:val="009E4EBB"/>
    <w:rsid w:val="009F023E"/>
    <w:rsid w:val="009F1D96"/>
    <w:rsid w:val="009F1DC4"/>
    <w:rsid w:val="009F3DF9"/>
    <w:rsid w:val="009F3E50"/>
    <w:rsid w:val="009F61CE"/>
    <w:rsid w:val="009F647D"/>
    <w:rsid w:val="009F650C"/>
    <w:rsid w:val="009F6CC0"/>
    <w:rsid w:val="00A029ED"/>
    <w:rsid w:val="00A0775A"/>
    <w:rsid w:val="00A14C5C"/>
    <w:rsid w:val="00A162D2"/>
    <w:rsid w:val="00A16F46"/>
    <w:rsid w:val="00A17468"/>
    <w:rsid w:val="00A22453"/>
    <w:rsid w:val="00A2487B"/>
    <w:rsid w:val="00A24D0B"/>
    <w:rsid w:val="00A25A02"/>
    <w:rsid w:val="00A26E79"/>
    <w:rsid w:val="00A32322"/>
    <w:rsid w:val="00A32CE6"/>
    <w:rsid w:val="00A34A8F"/>
    <w:rsid w:val="00A35FE0"/>
    <w:rsid w:val="00A36F8E"/>
    <w:rsid w:val="00A37161"/>
    <w:rsid w:val="00A379F0"/>
    <w:rsid w:val="00A37E4E"/>
    <w:rsid w:val="00A42F67"/>
    <w:rsid w:val="00A43ECB"/>
    <w:rsid w:val="00A465D5"/>
    <w:rsid w:val="00A46682"/>
    <w:rsid w:val="00A509C1"/>
    <w:rsid w:val="00A518E1"/>
    <w:rsid w:val="00A51E6F"/>
    <w:rsid w:val="00A52CA5"/>
    <w:rsid w:val="00A54330"/>
    <w:rsid w:val="00A548B9"/>
    <w:rsid w:val="00A560BC"/>
    <w:rsid w:val="00A57C2C"/>
    <w:rsid w:val="00A6164F"/>
    <w:rsid w:val="00A62F4C"/>
    <w:rsid w:val="00A62FFF"/>
    <w:rsid w:val="00A70AE2"/>
    <w:rsid w:val="00A73211"/>
    <w:rsid w:val="00A7328D"/>
    <w:rsid w:val="00A73B39"/>
    <w:rsid w:val="00A75702"/>
    <w:rsid w:val="00A75F81"/>
    <w:rsid w:val="00A76038"/>
    <w:rsid w:val="00A811CB"/>
    <w:rsid w:val="00A81BD1"/>
    <w:rsid w:val="00A85DA4"/>
    <w:rsid w:val="00A86CE8"/>
    <w:rsid w:val="00A87781"/>
    <w:rsid w:val="00A87D39"/>
    <w:rsid w:val="00A902C1"/>
    <w:rsid w:val="00A90F29"/>
    <w:rsid w:val="00A92F67"/>
    <w:rsid w:val="00A93659"/>
    <w:rsid w:val="00A94703"/>
    <w:rsid w:val="00A96167"/>
    <w:rsid w:val="00A96506"/>
    <w:rsid w:val="00A96546"/>
    <w:rsid w:val="00A97C58"/>
    <w:rsid w:val="00A97F39"/>
    <w:rsid w:val="00AA00E5"/>
    <w:rsid w:val="00AA02B0"/>
    <w:rsid w:val="00AA0F32"/>
    <w:rsid w:val="00AA19C9"/>
    <w:rsid w:val="00AA2CE4"/>
    <w:rsid w:val="00AA39E9"/>
    <w:rsid w:val="00AA4E4C"/>
    <w:rsid w:val="00AA4F3B"/>
    <w:rsid w:val="00AA571D"/>
    <w:rsid w:val="00AA5E91"/>
    <w:rsid w:val="00AA662A"/>
    <w:rsid w:val="00AB000C"/>
    <w:rsid w:val="00AB16D7"/>
    <w:rsid w:val="00AB1DA6"/>
    <w:rsid w:val="00AB4328"/>
    <w:rsid w:val="00AB54B8"/>
    <w:rsid w:val="00AB6743"/>
    <w:rsid w:val="00AC0A3A"/>
    <w:rsid w:val="00AC2E72"/>
    <w:rsid w:val="00AD78BD"/>
    <w:rsid w:val="00AD7D99"/>
    <w:rsid w:val="00AE02D0"/>
    <w:rsid w:val="00AE0F45"/>
    <w:rsid w:val="00AE21C5"/>
    <w:rsid w:val="00AE79ED"/>
    <w:rsid w:val="00AE79F1"/>
    <w:rsid w:val="00AE7EF6"/>
    <w:rsid w:val="00AF3405"/>
    <w:rsid w:val="00AF6EB7"/>
    <w:rsid w:val="00AF7AE3"/>
    <w:rsid w:val="00B006B3"/>
    <w:rsid w:val="00B00D62"/>
    <w:rsid w:val="00B02C97"/>
    <w:rsid w:val="00B051EA"/>
    <w:rsid w:val="00B0587A"/>
    <w:rsid w:val="00B062E8"/>
    <w:rsid w:val="00B125C0"/>
    <w:rsid w:val="00B1278C"/>
    <w:rsid w:val="00B14459"/>
    <w:rsid w:val="00B16A5D"/>
    <w:rsid w:val="00B170FD"/>
    <w:rsid w:val="00B171C1"/>
    <w:rsid w:val="00B179B4"/>
    <w:rsid w:val="00B225A4"/>
    <w:rsid w:val="00B22F74"/>
    <w:rsid w:val="00B23082"/>
    <w:rsid w:val="00B24A2F"/>
    <w:rsid w:val="00B24DE7"/>
    <w:rsid w:val="00B272C2"/>
    <w:rsid w:val="00B27FB2"/>
    <w:rsid w:val="00B3038E"/>
    <w:rsid w:val="00B30F3E"/>
    <w:rsid w:val="00B313D6"/>
    <w:rsid w:val="00B3225F"/>
    <w:rsid w:val="00B37958"/>
    <w:rsid w:val="00B402C1"/>
    <w:rsid w:val="00B419A5"/>
    <w:rsid w:val="00B41C17"/>
    <w:rsid w:val="00B43060"/>
    <w:rsid w:val="00B43BB7"/>
    <w:rsid w:val="00B43C5C"/>
    <w:rsid w:val="00B45F39"/>
    <w:rsid w:val="00B46996"/>
    <w:rsid w:val="00B47EA8"/>
    <w:rsid w:val="00B50743"/>
    <w:rsid w:val="00B50F84"/>
    <w:rsid w:val="00B5143C"/>
    <w:rsid w:val="00B51657"/>
    <w:rsid w:val="00B519EC"/>
    <w:rsid w:val="00B52ADD"/>
    <w:rsid w:val="00B52CE0"/>
    <w:rsid w:val="00B53B1E"/>
    <w:rsid w:val="00B54A01"/>
    <w:rsid w:val="00B57761"/>
    <w:rsid w:val="00B629D4"/>
    <w:rsid w:val="00B6380D"/>
    <w:rsid w:val="00B64EEC"/>
    <w:rsid w:val="00B71367"/>
    <w:rsid w:val="00B73481"/>
    <w:rsid w:val="00B7464E"/>
    <w:rsid w:val="00B74D82"/>
    <w:rsid w:val="00B81373"/>
    <w:rsid w:val="00B838C5"/>
    <w:rsid w:val="00B8468A"/>
    <w:rsid w:val="00B858EB"/>
    <w:rsid w:val="00B861D0"/>
    <w:rsid w:val="00B86873"/>
    <w:rsid w:val="00B86AF8"/>
    <w:rsid w:val="00B86EF5"/>
    <w:rsid w:val="00B86F69"/>
    <w:rsid w:val="00B87A9B"/>
    <w:rsid w:val="00B90576"/>
    <w:rsid w:val="00B912CA"/>
    <w:rsid w:val="00B91C44"/>
    <w:rsid w:val="00B91CA3"/>
    <w:rsid w:val="00B951D3"/>
    <w:rsid w:val="00BA1EFE"/>
    <w:rsid w:val="00BA1FBF"/>
    <w:rsid w:val="00BA5766"/>
    <w:rsid w:val="00BA726C"/>
    <w:rsid w:val="00BB0888"/>
    <w:rsid w:val="00BB29EB"/>
    <w:rsid w:val="00BB5E3A"/>
    <w:rsid w:val="00BC07D6"/>
    <w:rsid w:val="00BC27D1"/>
    <w:rsid w:val="00BC2FC2"/>
    <w:rsid w:val="00BC385A"/>
    <w:rsid w:val="00BD0988"/>
    <w:rsid w:val="00BD4846"/>
    <w:rsid w:val="00BD673C"/>
    <w:rsid w:val="00BE0062"/>
    <w:rsid w:val="00BE0315"/>
    <w:rsid w:val="00BE06BE"/>
    <w:rsid w:val="00BE1806"/>
    <w:rsid w:val="00BE1DA6"/>
    <w:rsid w:val="00BE6666"/>
    <w:rsid w:val="00BE699B"/>
    <w:rsid w:val="00BF1DA1"/>
    <w:rsid w:val="00BF1FB1"/>
    <w:rsid w:val="00BF3ACE"/>
    <w:rsid w:val="00BF5523"/>
    <w:rsid w:val="00C01637"/>
    <w:rsid w:val="00C030E3"/>
    <w:rsid w:val="00C067A6"/>
    <w:rsid w:val="00C112BA"/>
    <w:rsid w:val="00C11895"/>
    <w:rsid w:val="00C11EE8"/>
    <w:rsid w:val="00C14730"/>
    <w:rsid w:val="00C154A7"/>
    <w:rsid w:val="00C15E9C"/>
    <w:rsid w:val="00C2085C"/>
    <w:rsid w:val="00C20B51"/>
    <w:rsid w:val="00C20B7E"/>
    <w:rsid w:val="00C22069"/>
    <w:rsid w:val="00C257A5"/>
    <w:rsid w:val="00C25FDE"/>
    <w:rsid w:val="00C2608C"/>
    <w:rsid w:val="00C2637D"/>
    <w:rsid w:val="00C27603"/>
    <w:rsid w:val="00C3113B"/>
    <w:rsid w:val="00C31660"/>
    <w:rsid w:val="00C33B8D"/>
    <w:rsid w:val="00C34525"/>
    <w:rsid w:val="00C3592F"/>
    <w:rsid w:val="00C364AF"/>
    <w:rsid w:val="00C36649"/>
    <w:rsid w:val="00C36AF4"/>
    <w:rsid w:val="00C36D46"/>
    <w:rsid w:val="00C41317"/>
    <w:rsid w:val="00C41C20"/>
    <w:rsid w:val="00C45038"/>
    <w:rsid w:val="00C508C3"/>
    <w:rsid w:val="00C54B44"/>
    <w:rsid w:val="00C6205B"/>
    <w:rsid w:val="00C62981"/>
    <w:rsid w:val="00C63608"/>
    <w:rsid w:val="00C64DA5"/>
    <w:rsid w:val="00C65986"/>
    <w:rsid w:val="00C66396"/>
    <w:rsid w:val="00C71196"/>
    <w:rsid w:val="00C72675"/>
    <w:rsid w:val="00C727FA"/>
    <w:rsid w:val="00C730ED"/>
    <w:rsid w:val="00C74025"/>
    <w:rsid w:val="00C7467A"/>
    <w:rsid w:val="00C75648"/>
    <w:rsid w:val="00C766C0"/>
    <w:rsid w:val="00C77FF7"/>
    <w:rsid w:val="00C80EA7"/>
    <w:rsid w:val="00C84A57"/>
    <w:rsid w:val="00C863EC"/>
    <w:rsid w:val="00C87CAA"/>
    <w:rsid w:val="00C92EE9"/>
    <w:rsid w:val="00C93397"/>
    <w:rsid w:val="00C93805"/>
    <w:rsid w:val="00C957C6"/>
    <w:rsid w:val="00C9713D"/>
    <w:rsid w:val="00CA16BF"/>
    <w:rsid w:val="00CA1701"/>
    <w:rsid w:val="00CA17E7"/>
    <w:rsid w:val="00CA32E4"/>
    <w:rsid w:val="00CA3394"/>
    <w:rsid w:val="00CA54A1"/>
    <w:rsid w:val="00CA6D67"/>
    <w:rsid w:val="00CB0AF9"/>
    <w:rsid w:val="00CB33B7"/>
    <w:rsid w:val="00CB3CE5"/>
    <w:rsid w:val="00CB4792"/>
    <w:rsid w:val="00CB4BD5"/>
    <w:rsid w:val="00CB7070"/>
    <w:rsid w:val="00CB7731"/>
    <w:rsid w:val="00CC1BE8"/>
    <w:rsid w:val="00CC28EA"/>
    <w:rsid w:val="00CC2AE9"/>
    <w:rsid w:val="00CC34AE"/>
    <w:rsid w:val="00CC51FA"/>
    <w:rsid w:val="00CC6CF2"/>
    <w:rsid w:val="00CD0169"/>
    <w:rsid w:val="00CD089A"/>
    <w:rsid w:val="00CD09E5"/>
    <w:rsid w:val="00CD1552"/>
    <w:rsid w:val="00CD2C21"/>
    <w:rsid w:val="00CD4A92"/>
    <w:rsid w:val="00CD5785"/>
    <w:rsid w:val="00CE4EE8"/>
    <w:rsid w:val="00CE682B"/>
    <w:rsid w:val="00CF2CDA"/>
    <w:rsid w:val="00CF7630"/>
    <w:rsid w:val="00CF7CDF"/>
    <w:rsid w:val="00D00CD4"/>
    <w:rsid w:val="00D05576"/>
    <w:rsid w:val="00D05CBD"/>
    <w:rsid w:val="00D06630"/>
    <w:rsid w:val="00D07097"/>
    <w:rsid w:val="00D106CD"/>
    <w:rsid w:val="00D107FB"/>
    <w:rsid w:val="00D10C99"/>
    <w:rsid w:val="00D132D4"/>
    <w:rsid w:val="00D13960"/>
    <w:rsid w:val="00D14140"/>
    <w:rsid w:val="00D14542"/>
    <w:rsid w:val="00D1607C"/>
    <w:rsid w:val="00D20DA0"/>
    <w:rsid w:val="00D21D0A"/>
    <w:rsid w:val="00D26247"/>
    <w:rsid w:val="00D3099A"/>
    <w:rsid w:val="00D30E49"/>
    <w:rsid w:val="00D3372B"/>
    <w:rsid w:val="00D348CC"/>
    <w:rsid w:val="00D34E7E"/>
    <w:rsid w:val="00D36BFC"/>
    <w:rsid w:val="00D42663"/>
    <w:rsid w:val="00D434AB"/>
    <w:rsid w:val="00D477B3"/>
    <w:rsid w:val="00D50CFE"/>
    <w:rsid w:val="00D53169"/>
    <w:rsid w:val="00D53E71"/>
    <w:rsid w:val="00D544D2"/>
    <w:rsid w:val="00D60DA3"/>
    <w:rsid w:val="00D62E42"/>
    <w:rsid w:val="00D63991"/>
    <w:rsid w:val="00D64368"/>
    <w:rsid w:val="00D645B2"/>
    <w:rsid w:val="00D645F2"/>
    <w:rsid w:val="00D665A4"/>
    <w:rsid w:val="00D70987"/>
    <w:rsid w:val="00D71150"/>
    <w:rsid w:val="00D7354A"/>
    <w:rsid w:val="00D73767"/>
    <w:rsid w:val="00D74B8D"/>
    <w:rsid w:val="00D7544A"/>
    <w:rsid w:val="00D77BA7"/>
    <w:rsid w:val="00D81061"/>
    <w:rsid w:val="00D844F0"/>
    <w:rsid w:val="00D87304"/>
    <w:rsid w:val="00D90E1E"/>
    <w:rsid w:val="00D94B6C"/>
    <w:rsid w:val="00D950DC"/>
    <w:rsid w:val="00D959DB"/>
    <w:rsid w:val="00DA0169"/>
    <w:rsid w:val="00DA354B"/>
    <w:rsid w:val="00DA38FE"/>
    <w:rsid w:val="00DA3B50"/>
    <w:rsid w:val="00DA3C28"/>
    <w:rsid w:val="00DA4B0D"/>
    <w:rsid w:val="00DA7AA0"/>
    <w:rsid w:val="00DB17B6"/>
    <w:rsid w:val="00DB1A57"/>
    <w:rsid w:val="00DB51F5"/>
    <w:rsid w:val="00DB5C47"/>
    <w:rsid w:val="00DC045D"/>
    <w:rsid w:val="00DC074D"/>
    <w:rsid w:val="00DC226A"/>
    <w:rsid w:val="00DC2A12"/>
    <w:rsid w:val="00DC692E"/>
    <w:rsid w:val="00DC7342"/>
    <w:rsid w:val="00DD1645"/>
    <w:rsid w:val="00DD1F51"/>
    <w:rsid w:val="00DD4E79"/>
    <w:rsid w:val="00DD58A6"/>
    <w:rsid w:val="00DE015E"/>
    <w:rsid w:val="00DE0B6A"/>
    <w:rsid w:val="00DE16B4"/>
    <w:rsid w:val="00DE2078"/>
    <w:rsid w:val="00DE27A3"/>
    <w:rsid w:val="00DE3566"/>
    <w:rsid w:val="00DE38E5"/>
    <w:rsid w:val="00DE4400"/>
    <w:rsid w:val="00DE54D5"/>
    <w:rsid w:val="00DF023B"/>
    <w:rsid w:val="00DF10FD"/>
    <w:rsid w:val="00DF1E61"/>
    <w:rsid w:val="00DF23F0"/>
    <w:rsid w:val="00DF3D27"/>
    <w:rsid w:val="00DF4549"/>
    <w:rsid w:val="00DF500A"/>
    <w:rsid w:val="00DF5DDF"/>
    <w:rsid w:val="00DF643F"/>
    <w:rsid w:val="00DF6E40"/>
    <w:rsid w:val="00E01821"/>
    <w:rsid w:val="00E02622"/>
    <w:rsid w:val="00E02EE9"/>
    <w:rsid w:val="00E050F4"/>
    <w:rsid w:val="00E12788"/>
    <w:rsid w:val="00E128FD"/>
    <w:rsid w:val="00E14E88"/>
    <w:rsid w:val="00E1500D"/>
    <w:rsid w:val="00E16237"/>
    <w:rsid w:val="00E17522"/>
    <w:rsid w:val="00E20477"/>
    <w:rsid w:val="00E20B50"/>
    <w:rsid w:val="00E224F4"/>
    <w:rsid w:val="00E23BE7"/>
    <w:rsid w:val="00E30365"/>
    <w:rsid w:val="00E30760"/>
    <w:rsid w:val="00E32570"/>
    <w:rsid w:val="00E32AC4"/>
    <w:rsid w:val="00E367E7"/>
    <w:rsid w:val="00E3770F"/>
    <w:rsid w:val="00E37AE2"/>
    <w:rsid w:val="00E41122"/>
    <w:rsid w:val="00E42972"/>
    <w:rsid w:val="00E429D6"/>
    <w:rsid w:val="00E441FA"/>
    <w:rsid w:val="00E44681"/>
    <w:rsid w:val="00E45230"/>
    <w:rsid w:val="00E456B0"/>
    <w:rsid w:val="00E474A7"/>
    <w:rsid w:val="00E5095A"/>
    <w:rsid w:val="00E5175A"/>
    <w:rsid w:val="00E52F95"/>
    <w:rsid w:val="00E6064B"/>
    <w:rsid w:val="00E626CC"/>
    <w:rsid w:val="00E65B8D"/>
    <w:rsid w:val="00E71818"/>
    <w:rsid w:val="00E7197A"/>
    <w:rsid w:val="00E71C60"/>
    <w:rsid w:val="00E77571"/>
    <w:rsid w:val="00E77BF3"/>
    <w:rsid w:val="00E800D8"/>
    <w:rsid w:val="00E805A3"/>
    <w:rsid w:val="00E83639"/>
    <w:rsid w:val="00E848EA"/>
    <w:rsid w:val="00E86669"/>
    <w:rsid w:val="00E90692"/>
    <w:rsid w:val="00E920E7"/>
    <w:rsid w:val="00E96DF7"/>
    <w:rsid w:val="00EA1528"/>
    <w:rsid w:val="00EA56C2"/>
    <w:rsid w:val="00EB0021"/>
    <w:rsid w:val="00EB0826"/>
    <w:rsid w:val="00EB3618"/>
    <w:rsid w:val="00EB49FD"/>
    <w:rsid w:val="00EB5A0E"/>
    <w:rsid w:val="00EB5FF1"/>
    <w:rsid w:val="00EC26F3"/>
    <w:rsid w:val="00EC4E30"/>
    <w:rsid w:val="00EC580E"/>
    <w:rsid w:val="00EC5D5B"/>
    <w:rsid w:val="00EC6DDD"/>
    <w:rsid w:val="00ED114B"/>
    <w:rsid w:val="00ED3531"/>
    <w:rsid w:val="00ED58D1"/>
    <w:rsid w:val="00ED5B33"/>
    <w:rsid w:val="00ED75B8"/>
    <w:rsid w:val="00EE00CC"/>
    <w:rsid w:val="00EE1D53"/>
    <w:rsid w:val="00EE3576"/>
    <w:rsid w:val="00EE6E47"/>
    <w:rsid w:val="00EE7FC7"/>
    <w:rsid w:val="00EF209E"/>
    <w:rsid w:val="00EF4804"/>
    <w:rsid w:val="00EF545B"/>
    <w:rsid w:val="00EF6224"/>
    <w:rsid w:val="00EF684F"/>
    <w:rsid w:val="00EF6FAF"/>
    <w:rsid w:val="00F011B0"/>
    <w:rsid w:val="00F01BDA"/>
    <w:rsid w:val="00F0335A"/>
    <w:rsid w:val="00F041A4"/>
    <w:rsid w:val="00F04F82"/>
    <w:rsid w:val="00F05243"/>
    <w:rsid w:val="00F078BB"/>
    <w:rsid w:val="00F10F19"/>
    <w:rsid w:val="00F10F48"/>
    <w:rsid w:val="00F112D8"/>
    <w:rsid w:val="00F135AA"/>
    <w:rsid w:val="00F15249"/>
    <w:rsid w:val="00F15B72"/>
    <w:rsid w:val="00F2323A"/>
    <w:rsid w:val="00F23F18"/>
    <w:rsid w:val="00F242EE"/>
    <w:rsid w:val="00F243F9"/>
    <w:rsid w:val="00F258FD"/>
    <w:rsid w:val="00F26074"/>
    <w:rsid w:val="00F300CB"/>
    <w:rsid w:val="00F32153"/>
    <w:rsid w:val="00F369CF"/>
    <w:rsid w:val="00F372AA"/>
    <w:rsid w:val="00F433B0"/>
    <w:rsid w:val="00F45A5A"/>
    <w:rsid w:val="00F46A63"/>
    <w:rsid w:val="00F47C58"/>
    <w:rsid w:val="00F521D0"/>
    <w:rsid w:val="00F52B05"/>
    <w:rsid w:val="00F55C0C"/>
    <w:rsid w:val="00F572D1"/>
    <w:rsid w:val="00F57303"/>
    <w:rsid w:val="00F600DC"/>
    <w:rsid w:val="00F610E0"/>
    <w:rsid w:val="00F61593"/>
    <w:rsid w:val="00F62852"/>
    <w:rsid w:val="00F63345"/>
    <w:rsid w:val="00F63F1F"/>
    <w:rsid w:val="00F64550"/>
    <w:rsid w:val="00F65C31"/>
    <w:rsid w:val="00F67B25"/>
    <w:rsid w:val="00F67E7D"/>
    <w:rsid w:val="00F70D4D"/>
    <w:rsid w:val="00F7364D"/>
    <w:rsid w:val="00F73F30"/>
    <w:rsid w:val="00F75588"/>
    <w:rsid w:val="00F77D1C"/>
    <w:rsid w:val="00F82DEB"/>
    <w:rsid w:val="00F8555E"/>
    <w:rsid w:val="00F855FE"/>
    <w:rsid w:val="00F86139"/>
    <w:rsid w:val="00F86F0B"/>
    <w:rsid w:val="00F903E8"/>
    <w:rsid w:val="00F912E5"/>
    <w:rsid w:val="00F9449B"/>
    <w:rsid w:val="00F94743"/>
    <w:rsid w:val="00F96924"/>
    <w:rsid w:val="00F969AB"/>
    <w:rsid w:val="00FA0595"/>
    <w:rsid w:val="00FA066A"/>
    <w:rsid w:val="00FB0684"/>
    <w:rsid w:val="00FB09FB"/>
    <w:rsid w:val="00FC0F11"/>
    <w:rsid w:val="00FC39B3"/>
    <w:rsid w:val="00FC7B77"/>
    <w:rsid w:val="00FD1700"/>
    <w:rsid w:val="00FD2898"/>
    <w:rsid w:val="00FD5609"/>
    <w:rsid w:val="00FD5639"/>
    <w:rsid w:val="00FD5F04"/>
    <w:rsid w:val="00FE38B4"/>
    <w:rsid w:val="00FF0ADB"/>
    <w:rsid w:val="00FF1A75"/>
    <w:rsid w:val="00FF2557"/>
    <w:rsid w:val="00FF29C7"/>
    <w:rsid w:val="00FF2C5B"/>
    <w:rsid w:val="00FF3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486FB84"/>
  <w15:docId w15:val="{CF35E709-8E7B-4637-8ED2-39F8BADA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6C13"/>
    <w:pPr>
      <w:tabs>
        <w:tab w:val="center" w:pos="4536"/>
        <w:tab w:val="right" w:pos="9072"/>
      </w:tabs>
    </w:pPr>
  </w:style>
  <w:style w:type="character" w:customStyle="1" w:styleId="ZhlavChar">
    <w:name w:val="Záhlaví Char"/>
    <w:basedOn w:val="Standardnpsmoodstavce"/>
    <w:link w:val="Zhlav"/>
    <w:uiPriority w:val="99"/>
    <w:rsid w:val="005B6C13"/>
    <w:rPr>
      <w:sz w:val="24"/>
      <w:szCs w:val="24"/>
    </w:rPr>
  </w:style>
  <w:style w:type="paragraph" w:styleId="Zpat">
    <w:name w:val="footer"/>
    <w:basedOn w:val="Normln"/>
    <w:link w:val="ZpatChar"/>
    <w:uiPriority w:val="99"/>
    <w:unhideWhenUsed/>
    <w:rsid w:val="005B6C13"/>
    <w:pPr>
      <w:tabs>
        <w:tab w:val="center" w:pos="4536"/>
        <w:tab w:val="right" w:pos="9072"/>
      </w:tabs>
    </w:pPr>
  </w:style>
  <w:style w:type="character" w:customStyle="1" w:styleId="ZpatChar">
    <w:name w:val="Zápatí Char"/>
    <w:basedOn w:val="Standardnpsmoodstavce"/>
    <w:link w:val="Zpat"/>
    <w:uiPriority w:val="99"/>
    <w:rsid w:val="005B6C13"/>
    <w:rPr>
      <w:sz w:val="24"/>
      <w:szCs w:val="24"/>
    </w:rPr>
  </w:style>
  <w:style w:type="paragraph" w:styleId="Odstavecseseznamem">
    <w:name w:val="List Paragraph"/>
    <w:basedOn w:val="Normln"/>
    <w:uiPriority w:val="34"/>
    <w:qFormat/>
    <w:rsid w:val="0034646E"/>
    <w:pPr>
      <w:ind w:left="720"/>
      <w:contextualSpacing/>
    </w:pPr>
  </w:style>
  <w:style w:type="character" w:styleId="Odkaznakoment">
    <w:name w:val="annotation reference"/>
    <w:basedOn w:val="Standardnpsmoodstavce"/>
    <w:uiPriority w:val="99"/>
    <w:semiHidden/>
    <w:unhideWhenUsed/>
    <w:rsid w:val="00E02622"/>
    <w:rPr>
      <w:sz w:val="16"/>
      <w:szCs w:val="16"/>
    </w:rPr>
  </w:style>
  <w:style w:type="paragraph" w:styleId="Textkomente">
    <w:name w:val="annotation text"/>
    <w:basedOn w:val="Normln"/>
    <w:link w:val="TextkomenteChar"/>
    <w:uiPriority w:val="99"/>
    <w:semiHidden/>
    <w:unhideWhenUsed/>
    <w:rsid w:val="00E02622"/>
    <w:rPr>
      <w:sz w:val="20"/>
      <w:szCs w:val="20"/>
    </w:rPr>
  </w:style>
  <w:style w:type="character" w:customStyle="1" w:styleId="TextkomenteChar">
    <w:name w:val="Text komentáře Char"/>
    <w:basedOn w:val="Standardnpsmoodstavce"/>
    <w:link w:val="Textkomente"/>
    <w:uiPriority w:val="99"/>
    <w:semiHidden/>
    <w:rsid w:val="00E02622"/>
  </w:style>
  <w:style w:type="paragraph" w:styleId="Pedmtkomente">
    <w:name w:val="annotation subject"/>
    <w:basedOn w:val="Textkomente"/>
    <w:next w:val="Textkomente"/>
    <w:link w:val="PedmtkomenteChar"/>
    <w:uiPriority w:val="99"/>
    <w:semiHidden/>
    <w:unhideWhenUsed/>
    <w:rsid w:val="00E02622"/>
    <w:rPr>
      <w:b/>
      <w:bCs/>
    </w:rPr>
  </w:style>
  <w:style w:type="character" w:customStyle="1" w:styleId="PedmtkomenteChar">
    <w:name w:val="Předmět komentáře Char"/>
    <w:basedOn w:val="TextkomenteChar"/>
    <w:link w:val="Pedmtkomente"/>
    <w:uiPriority w:val="99"/>
    <w:semiHidden/>
    <w:rsid w:val="00E02622"/>
    <w:rPr>
      <w:b/>
      <w:bCs/>
    </w:rPr>
  </w:style>
  <w:style w:type="paragraph" w:styleId="Textbubliny">
    <w:name w:val="Balloon Text"/>
    <w:basedOn w:val="Normln"/>
    <w:link w:val="TextbublinyChar"/>
    <w:uiPriority w:val="99"/>
    <w:semiHidden/>
    <w:unhideWhenUsed/>
    <w:rsid w:val="00E026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622"/>
    <w:rPr>
      <w:rFonts w:ascii="Segoe UI" w:hAnsi="Segoe UI" w:cs="Segoe UI"/>
      <w:sz w:val="18"/>
      <w:szCs w:val="18"/>
    </w:rPr>
  </w:style>
  <w:style w:type="character" w:styleId="Hypertextovodkaz">
    <w:name w:val="Hyperlink"/>
    <w:basedOn w:val="Standardnpsmoodstavce"/>
    <w:uiPriority w:val="99"/>
    <w:unhideWhenUsed/>
    <w:rsid w:val="001C3B6D"/>
    <w:rPr>
      <w:color w:val="0563C1" w:themeColor="hyperlink"/>
      <w:u w:val="single"/>
    </w:rPr>
  </w:style>
  <w:style w:type="paragraph" w:styleId="Revize">
    <w:name w:val="Revision"/>
    <w:hidden/>
    <w:uiPriority w:val="99"/>
    <w:semiHidden/>
    <w:rsid w:val="00414D29"/>
    <w:rPr>
      <w:sz w:val="24"/>
      <w:szCs w:val="24"/>
    </w:rPr>
  </w:style>
  <w:style w:type="character" w:styleId="Siln">
    <w:name w:val="Strong"/>
    <w:basedOn w:val="Standardnpsmoodstavce"/>
    <w:uiPriority w:val="22"/>
    <w:qFormat/>
    <w:rsid w:val="00225C78"/>
    <w:rPr>
      <w:b/>
      <w:bCs/>
    </w:rPr>
  </w:style>
  <w:style w:type="character" w:customStyle="1" w:styleId="s3uucc">
    <w:name w:val="s3uucc"/>
    <w:basedOn w:val="Standardnpsmoodstavce"/>
    <w:rsid w:val="00407D98"/>
  </w:style>
  <w:style w:type="paragraph" w:customStyle="1" w:styleId="Podepsno">
    <w:name w:val="Podepsáno"/>
    <w:basedOn w:val="Bezmezer"/>
    <w:link w:val="PodepsnoChar"/>
    <w:uiPriority w:val="8"/>
    <w:qFormat/>
    <w:rsid w:val="00B52CE0"/>
    <w:pPr>
      <w:spacing w:after="600" w:line="320" w:lineRule="exact"/>
      <w:jc w:val="both"/>
    </w:pPr>
    <w:rPr>
      <w:rFonts w:eastAsia="Calibri"/>
      <w:sz w:val="22"/>
      <w:szCs w:val="22"/>
      <w:lang w:eastAsia="en-US"/>
    </w:rPr>
  </w:style>
  <w:style w:type="character" w:customStyle="1" w:styleId="PodepsnoChar">
    <w:name w:val="Podepsáno Char"/>
    <w:link w:val="Podepsno"/>
    <w:uiPriority w:val="8"/>
    <w:rsid w:val="00B52CE0"/>
    <w:rPr>
      <w:rFonts w:eastAsia="Calibri"/>
      <w:sz w:val="22"/>
      <w:szCs w:val="22"/>
      <w:lang w:eastAsia="en-US"/>
    </w:rPr>
  </w:style>
  <w:style w:type="paragraph" w:styleId="Bezmezer">
    <w:name w:val="No Spacing"/>
    <w:uiPriority w:val="1"/>
    <w:qFormat/>
    <w:rsid w:val="00B52CE0"/>
    <w:rPr>
      <w:sz w:val="24"/>
      <w:szCs w:val="24"/>
    </w:rPr>
  </w:style>
  <w:style w:type="paragraph" w:customStyle="1" w:styleId="xxmsonormal">
    <w:name w:val="x_x_msonormal"/>
    <w:basedOn w:val="Normln"/>
    <w:rsid w:val="00092DB5"/>
    <w:rPr>
      <w:rFonts w:ascii="Calibri" w:eastAsiaTheme="minorHAnsi" w:hAnsi="Calibri" w:cs="Calibri"/>
      <w:sz w:val="22"/>
      <w:szCs w:val="22"/>
    </w:rPr>
  </w:style>
  <w:style w:type="character" w:customStyle="1" w:styleId="Nevyeenzmnka1">
    <w:name w:val="Nevyřešená zmínka1"/>
    <w:basedOn w:val="Standardnpsmoodstavce"/>
    <w:uiPriority w:val="99"/>
    <w:semiHidden/>
    <w:unhideWhenUsed/>
    <w:rsid w:val="001A3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0855">
      <w:bodyDiv w:val="1"/>
      <w:marLeft w:val="0"/>
      <w:marRight w:val="0"/>
      <w:marTop w:val="0"/>
      <w:marBottom w:val="0"/>
      <w:divBdr>
        <w:top w:val="none" w:sz="0" w:space="0" w:color="auto"/>
        <w:left w:val="none" w:sz="0" w:space="0" w:color="auto"/>
        <w:bottom w:val="none" w:sz="0" w:space="0" w:color="auto"/>
        <w:right w:val="none" w:sz="0" w:space="0" w:color="auto"/>
      </w:divBdr>
    </w:div>
    <w:div w:id="391275240">
      <w:bodyDiv w:val="1"/>
      <w:marLeft w:val="0"/>
      <w:marRight w:val="0"/>
      <w:marTop w:val="0"/>
      <w:marBottom w:val="0"/>
      <w:divBdr>
        <w:top w:val="none" w:sz="0" w:space="0" w:color="auto"/>
        <w:left w:val="none" w:sz="0" w:space="0" w:color="auto"/>
        <w:bottom w:val="none" w:sz="0" w:space="0" w:color="auto"/>
        <w:right w:val="none" w:sz="0" w:space="0" w:color="auto"/>
      </w:divBdr>
    </w:div>
    <w:div w:id="403837776">
      <w:bodyDiv w:val="1"/>
      <w:marLeft w:val="0"/>
      <w:marRight w:val="0"/>
      <w:marTop w:val="0"/>
      <w:marBottom w:val="0"/>
      <w:divBdr>
        <w:top w:val="none" w:sz="0" w:space="0" w:color="auto"/>
        <w:left w:val="none" w:sz="0" w:space="0" w:color="auto"/>
        <w:bottom w:val="none" w:sz="0" w:space="0" w:color="auto"/>
        <w:right w:val="none" w:sz="0" w:space="0" w:color="auto"/>
      </w:divBdr>
    </w:div>
    <w:div w:id="524556658">
      <w:bodyDiv w:val="1"/>
      <w:marLeft w:val="0"/>
      <w:marRight w:val="0"/>
      <w:marTop w:val="0"/>
      <w:marBottom w:val="0"/>
      <w:divBdr>
        <w:top w:val="none" w:sz="0" w:space="0" w:color="auto"/>
        <w:left w:val="none" w:sz="0" w:space="0" w:color="auto"/>
        <w:bottom w:val="none" w:sz="0" w:space="0" w:color="auto"/>
        <w:right w:val="none" w:sz="0" w:space="0" w:color="auto"/>
      </w:divBdr>
    </w:div>
    <w:div w:id="812987861">
      <w:bodyDiv w:val="1"/>
      <w:marLeft w:val="0"/>
      <w:marRight w:val="0"/>
      <w:marTop w:val="0"/>
      <w:marBottom w:val="0"/>
      <w:divBdr>
        <w:top w:val="none" w:sz="0" w:space="0" w:color="auto"/>
        <w:left w:val="none" w:sz="0" w:space="0" w:color="auto"/>
        <w:bottom w:val="none" w:sz="0" w:space="0" w:color="auto"/>
        <w:right w:val="none" w:sz="0" w:space="0" w:color="auto"/>
      </w:divBdr>
    </w:div>
    <w:div w:id="954483000">
      <w:bodyDiv w:val="1"/>
      <w:marLeft w:val="0"/>
      <w:marRight w:val="0"/>
      <w:marTop w:val="0"/>
      <w:marBottom w:val="0"/>
      <w:divBdr>
        <w:top w:val="none" w:sz="0" w:space="0" w:color="auto"/>
        <w:left w:val="none" w:sz="0" w:space="0" w:color="auto"/>
        <w:bottom w:val="none" w:sz="0" w:space="0" w:color="auto"/>
        <w:right w:val="none" w:sz="0" w:space="0" w:color="auto"/>
      </w:divBdr>
    </w:div>
    <w:div w:id="1016079416">
      <w:bodyDiv w:val="1"/>
      <w:marLeft w:val="0"/>
      <w:marRight w:val="0"/>
      <w:marTop w:val="0"/>
      <w:marBottom w:val="0"/>
      <w:divBdr>
        <w:top w:val="none" w:sz="0" w:space="0" w:color="auto"/>
        <w:left w:val="none" w:sz="0" w:space="0" w:color="auto"/>
        <w:bottom w:val="none" w:sz="0" w:space="0" w:color="auto"/>
        <w:right w:val="none" w:sz="0" w:space="0" w:color="auto"/>
      </w:divBdr>
    </w:div>
    <w:div w:id="1018384467">
      <w:bodyDiv w:val="1"/>
      <w:marLeft w:val="0"/>
      <w:marRight w:val="0"/>
      <w:marTop w:val="0"/>
      <w:marBottom w:val="0"/>
      <w:divBdr>
        <w:top w:val="none" w:sz="0" w:space="0" w:color="auto"/>
        <w:left w:val="none" w:sz="0" w:space="0" w:color="auto"/>
        <w:bottom w:val="none" w:sz="0" w:space="0" w:color="auto"/>
        <w:right w:val="none" w:sz="0" w:space="0" w:color="auto"/>
      </w:divBdr>
    </w:div>
    <w:div w:id="1060404912">
      <w:bodyDiv w:val="1"/>
      <w:marLeft w:val="0"/>
      <w:marRight w:val="0"/>
      <w:marTop w:val="0"/>
      <w:marBottom w:val="0"/>
      <w:divBdr>
        <w:top w:val="none" w:sz="0" w:space="0" w:color="auto"/>
        <w:left w:val="none" w:sz="0" w:space="0" w:color="auto"/>
        <w:bottom w:val="none" w:sz="0" w:space="0" w:color="auto"/>
        <w:right w:val="none" w:sz="0" w:space="0" w:color="auto"/>
      </w:divBdr>
    </w:div>
    <w:div w:id="1079326618">
      <w:bodyDiv w:val="1"/>
      <w:marLeft w:val="0"/>
      <w:marRight w:val="0"/>
      <w:marTop w:val="0"/>
      <w:marBottom w:val="0"/>
      <w:divBdr>
        <w:top w:val="none" w:sz="0" w:space="0" w:color="auto"/>
        <w:left w:val="none" w:sz="0" w:space="0" w:color="auto"/>
        <w:bottom w:val="none" w:sz="0" w:space="0" w:color="auto"/>
        <w:right w:val="none" w:sz="0" w:space="0" w:color="auto"/>
      </w:divBdr>
    </w:div>
    <w:div w:id="1112362190">
      <w:bodyDiv w:val="1"/>
      <w:marLeft w:val="0"/>
      <w:marRight w:val="0"/>
      <w:marTop w:val="0"/>
      <w:marBottom w:val="0"/>
      <w:divBdr>
        <w:top w:val="none" w:sz="0" w:space="0" w:color="auto"/>
        <w:left w:val="none" w:sz="0" w:space="0" w:color="auto"/>
        <w:bottom w:val="none" w:sz="0" w:space="0" w:color="auto"/>
        <w:right w:val="none" w:sz="0" w:space="0" w:color="auto"/>
      </w:divBdr>
    </w:div>
    <w:div w:id="1265261691">
      <w:bodyDiv w:val="1"/>
      <w:marLeft w:val="0"/>
      <w:marRight w:val="0"/>
      <w:marTop w:val="0"/>
      <w:marBottom w:val="0"/>
      <w:divBdr>
        <w:top w:val="none" w:sz="0" w:space="0" w:color="auto"/>
        <w:left w:val="none" w:sz="0" w:space="0" w:color="auto"/>
        <w:bottom w:val="none" w:sz="0" w:space="0" w:color="auto"/>
        <w:right w:val="none" w:sz="0" w:space="0" w:color="auto"/>
      </w:divBdr>
    </w:div>
    <w:div w:id="1429884020">
      <w:bodyDiv w:val="1"/>
      <w:marLeft w:val="0"/>
      <w:marRight w:val="0"/>
      <w:marTop w:val="0"/>
      <w:marBottom w:val="0"/>
      <w:divBdr>
        <w:top w:val="none" w:sz="0" w:space="0" w:color="auto"/>
        <w:left w:val="none" w:sz="0" w:space="0" w:color="auto"/>
        <w:bottom w:val="none" w:sz="0" w:space="0" w:color="auto"/>
        <w:right w:val="none" w:sz="0" w:space="0" w:color="auto"/>
      </w:divBdr>
    </w:div>
    <w:div w:id="1768840896">
      <w:bodyDiv w:val="1"/>
      <w:marLeft w:val="0"/>
      <w:marRight w:val="0"/>
      <w:marTop w:val="0"/>
      <w:marBottom w:val="0"/>
      <w:divBdr>
        <w:top w:val="none" w:sz="0" w:space="0" w:color="auto"/>
        <w:left w:val="none" w:sz="0" w:space="0" w:color="auto"/>
        <w:bottom w:val="none" w:sz="0" w:space="0" w:color="auto"/>
        <w:right w:val="none" w:sz="0" w:space="0" w:color="auto"/>
      </w:divBdr>
    </w:div>
    <w:div w:id="1780295387">
      <w:bodyDiv w:val="1"/>
      <w:marLeft w:val="0"/>
      <w:marRight w:val="0"/>
      <w:marTop w:val="0"/>
      <w:marBottom w:val="0"/>
      <w:divBdr>
        <w:top w:val="none" w:sz="0" w:space="0" w:color="auto"/>
        <w:left w:val="none" w:sz="0" w:space="0" w:color="auto"/>
        <w:bottom w:val="none" w:sz="0" w:space="0" w:color="auto"/>
        <w:right w:val="none" w:sz="0" w:space="0" w:color="auto"/>
      </w:divBdr>
    </w:div>
    <w:div w:id="1913078616">
      <w:bodyDiv w:val="1"/>
      <w:marLeft w:val="0"/>
      <w:marRight w:val="0"/>
      <w:marTop w:val="0"/>
      <w:marBottom w:val="0"/>
      <w:divBdr>
        <w:top w:val="none" w:sz="0" w:space="0" w:color="auto"/>
        <w:left w:val="none" w:sz="0" w:space="0" w:color="auto"/>
        <w:bottom w:val="none" w:sz="0" w:space="0" w:color="auto"/>
        <w:right w:val="none" w:sz="0" w:space="0" w:color="auto"/>
      </w:divBdr>
    </w:div>
    <w:div w:id="1939025764">
      <w:bodyDiv w:val="1"/>
      <w:marLeft w:val="0"/>
      <w:marRight w:val="0"/>
      <w:marTop w:val="0"/>
      <w:marBottom w:val="0"/>
      <w:divBdr>
        <w:top w:val="none" w:sz="0" w:space="0" w:color="auto"/>
        <w:left w:val="none" w:sz="0" w:space="0" w:color="auto"/>
        <w:bottom w:val="none" w:sz="0" w:space="0" w:color="auto"/>
        <w:right w:val="none" w:sz="0" w:space="0" w:color="auto"/>
      </w:divBdr>
    </w:div>
    <w:div w:id="2009552040">
      <w:bodyDiv w:val="1"/>
      <w:marLeft w:val="0"/>
      <w:marRight w:val="0"/>
      <w:marTop w:val="0"/>
      <w:marBottom w:val="0"/>
      <w:divBdr>
        <w:top w:val="none" w:sz="0" w:space="0" w:color="auto"/>
        <w:left w:val="none" w:sz="0" w:space="0" w:color="auto"/>
        <w:bottom w:val="none" w:sz="0" w:space="0" w:color="auto"/>
        <w:right w:val="none" w:sz="0" w:space="0" w:color="auto"/>
      </w:divBdr>
      <w:divsChild>
        <w:div w:id="1709336800">
          <w:marLeft w:val="0"/>
          <w:marRight w:val="0"/>
          <w:marTop w:val="0"/>
          <w:marBottom w:val="0"/>
          <w:divBdr>
            <w:top w:val="none" w:sz="0" w:space="0" w:color="auto"/>
            <w:left w:val="none" w:sz="0" w:space="0" w:color="auto"/>
            <w:bottom w:val="none" w:sz="0" w:space="0" w:color="auto"/>
            <w:right w:val="none" w:sz="0" w:space="0" w:color="auto"/>
          </w:divBdr>
          <w:divsChild>
            <w:div w:id="84882562">
              <w:marLeft w:val="0"/>
              <w:marRight w:val="0"/>
              <w:marTop w:val="0"/>
              <w:marBottom w:val="0"/>
              <w:divBdr>
                <w:top w:val="none" w:sz="0" w:space="0" w:color="auto"/>
                <w:left w:val="none" w:sz="0" w:space="0" w:color="auto"/>
                <w:bottom w:val="none" w:sz="0" w:space="0" w:color="auto"/>
                <w:right w:val="none" w:sz="0" w:space="0" w:color="auto"/>
              </w:divBdr>
              <w:divsChild>
                <w:div w:id="1706589803">
                  <w:marLeft w:val="0"/>
                  <w:marRight w:val="0"/>
                  <w:marTop w:val="0"/>
                  <w:marBottom w:val="0"/>
                  <w:divBdr>
                    <w:top w:val="none" w:sz="0" w:space="0" w:color="auto"/>
                    <w:left w:val="none" w:sz="0" w:space="0" w:color="auto"/>
                    <w:bottom w:val="none" w:sz="0" w:space="0" w:color="auto"/>
                    <w:right w:val="none" w:sz="0" w:space="0" w:color="auto"/>
                  </w:divBdr>
                  <w:divsChild>
                    <w:div w:id="2023704273">
                      <w:marLeft w:val="0"/>
                      <w:marRight w:val="0"/>
                      <w:marTop w:val="0"/>
                      <w:marBottom w:val="0"/>
                      <w:divBdr>
                        <w:top w:val="none" w:sz="0" w:space="0" w:color="auto"/>
                        <w:left w:val="none" w:sz="0" w:space="0" w:color="auto"/>
                        <w:bottom w:val="none" w:sz="0" w:space="0" w:color="auto"/>
                        <w:right w:val="none" w:sz="0" w:space="0" w:color="auto"/>
                      </w:divBdr>
                      <w:divsChild>
                        <w:div w:id="363334496">
                          <w:marLeft w:val="0"/>
                          <w:marRight w:val="0"/>
                          <w:marTop w:val="0"/>
                          <w:marBottom w:val="0"/>
                          <w:divBdr>
                            <w:top w:val="none" w:sz="0" w:space="0" w:color="auto"/>
                            <w:left w:val="none" w:sz="0" w:space="0" w:color="auto"/>
                            <w:bottom w:val="none" w:sz="0" w:space="0" w:color="auto"/>
                            <w:right w:val="none" w:sz="0" w:space="0" w:color="auto"/>
                          </w:divBdr>
                          <w:divsChild>
                            <w:div w:id="1261789685">
                              <w:marLeft w:val="2070"/>
                              <w:marRight w:val="3960"/>
                              <w:marTop w:val="0"/>
                              <w:marBottom w:val="0"/>
                              <w:divBdr>
                                <w:top w:val="none" w:sz="0" w:space="0" w:color="auto"/>
                                <w:left w:val="none" w:sz="0" w:space="0" w:color="auto"/>
                                <w:bottom w:val="none" w:sz="0" w:space="0" w:color="auto"/>
                                <w:right w:val="none" w:sz="0" w:space="0" w:color="auto"/>
                              </w:divBdr>
                              <w:divsChild>
                                <w:div w:id="2108304232">
                                  <w:marLeft w:val="0"/>
                                  <w:marRight w:val="0"/>
                                  <w:marTop w:val="0"/>
                                  <w:marBottom w:val="0"/>
                                  <w:divBdr>
                                    <w:top w:val="none" w:sz="0" w:space="0" w:color="auto"/>
                                    <w:left w:val="none" w:sz="0" w:space="0" w:color="auto"/>
                                    <w:bottom w:val="none" w:sz="0" w:space="0" w:color="auto"/>
                                    <w:right w:val="none" w:sz="0" w:space="0" w:color="auto"/>
                                  </w:divBdr>
                                  <w:divsChild>
                                    <w:div w:id="169873479">
                                      <w:marLeft w:val="0"/>
                                      <w:marRight w:val="0"/>
                                      <w:marTop w:val="0"/>
                                      <w:marBottom w:val="0"/>
                                      <w:divBdr>
                                        <w:top w:val="none" w:sz="0" w:space="0" w:color="auto"/>
                                        <w:left w:val="none" w:sz="0" w:space="0" w:color="auto"/>
                                        <w:bottom w:val="none" w:sz="0" w:space="0" w:color="auto"/>
                                        <w:right w:val="none" w:sz="0" w:space="0" w:color="auto"/>
                                      </w:divBdr>
                                      <w:divsChild>
                                        <w:div w:id="681706123">
                                          <w:marLeft w:val="0"/>
                                          <w:marRight w:val="0"/>
                                          <w:marTop w:val="0"/>
                                          <w:marBottom w:val="0"/>
                                          <w:divBdr>
                                            <w:top w:val="none" w:sz="0" w:space="0" w:color="auto"/>
                                            <w:left w:val="none" w:sz="0" w:space="0" w:color="auto"/>
                                            <w:bottom w:val="none" w:sz="0" w:space="0" w:color="auto"/>
                                            <w:right w:val="none" w:sz="0" w:space="0" w:color="auto"/>
                                          </w:divBdr>
                                          <w:divsChild>
                                            <w:div w:id="1322852585">
                                              <w:marLeft w:val="0"/>
                                              <w:marRight w:val="0"/>
                                              <w:marTop w:val="90"/>
                                              <w:marBottom w:val="0"/>
                                              <w:divBdr>
                                                <w:top w:val="none" w:sz="0" w:space="0" w:color="auto"/>
                                                <w:left w:val="none" w:sz="0" w:space="0" w:color="auto"/>
                                                <w:bottom w:val="none" w:sz="0" w:space="0" w:color="auto"/>
                                                <w:right w:val="none" w:sz="0" w:space="0" w:color="auto"/>
                                              </w:divBdr>
                                              <w:divsChild>
                                                <w:div w:id="356085670">
                                                  <w:marLeft w:val="0"/>
                                                  <w:marRight w:val="0"/>
                                                  <w:marTop w:val="0"/>
                                                  <w:marBottom w:val="0"/>
                                                  <w:divBdr>
                                                    <w:top w:val="none" w:sz="0" w:space="0" w:color="auto"/>
                                                    <w:left w:val="none" w:sz="0" w:space="0" w:color="auto"/>
                                                    <w:bottom w:val="none" w:sz="0" w:space="0" w:color="auto"/>
                                                    <w:right w:val="none" w:sz="0" w:space="0" w:color="auto"/>
                                                  </w:divBdr>
                                                  <w:divsChild>
                                                    <w:div w:id="651640917">
                                                      <w:marLeft w:val="0"/>
                                                      <w:marRight w:val="0"/>
                                                      <w:marTop w:val="0"/>
                                                      <w:marBottom w:val="0"/>
                                                      <w:divBdr>
                                                        <w:top w:val="none" w:sz="0" w:space="0" w:color="auto"/>
                                                        <w:left w:val="none" w:sz="0" w:space="0" w:color="auto"/>
                                                        <w:bottom w:val="none" w:sz="0" w:space="0" w:color="auto"/>
                                                        <w:right w:val="none" w:sz="0" w:space="0" w:color="auto"/>
                                                      </w:divBdr>
                                                      <w:divsChild>
                                                        <w:div w:id="670138144">
                                                          <w:marLeft w:val="0"/>
                                                          <w:marRight w:val="0"/>
                                                          <w:marTop w:val="0"/>
                                                          <w:marBottom w:val="405"/>
                                                          <w:divBdr>
                                                            <w:top w:val="none" w:sz="0" w:space="0" w:color="auto"/>
                                                            <w:left w:val="none" w:sz="0" w:space="0" w:color="auto"/>
                                                            <w:bottom w:val="none" w:sz="0" w:space="0" w:color="auto"/>
                                                            <w:right w:val="none" w:sz="0" w:space="0" w:color="auto"/>
                                                          </w:divBdr>
                                                          <w:divsChild>
                                                            <w:div w:id="546841457">
                                                              <w:marLeft w:val="0"/>
                                                              <w:marRight w:val="0"/>
                                                              <w:marTop w:val="0"/>
                                                              <w:marBottom w:val="0"/>
                                                              <w:divBdr>
                                                                <w:top w:val="none" w:sz="0" w:space="0" w:color="auto"/>
                                                                <w:left w:val="none" w:sz="0" w:space="0" w:color="auto"/>
                                                                <w:bottom w:val="none" w:sz="0" w:space="0" w:color="auto"/>
                                                                <w:right w:val="none" w:sz="0" w:space="0" w:color="auto"/>
                                                              </w:divBdr>
                                                              <w:divsChild>
                                                                <w:div w:id="566185700">
                                                                  <w:marLeft w:val="0"/>
                                                                  <w:marRight w:val="0"/>
                                                                  <w:marTop w:val="0"/>
                                                                  <w:marBottom w:val="0"/>
                                                                  <w:divBdr>
                                                                    <w:top w:val="none" w:sz="0" w:space="0" w:color="auto"/>
                                                                    <w:left w:val="none" w:sz="0" w:space="0" w:color="auto"/>
                                                                    <w:bottom w:val="none" w:sz="0" w:space="0" w:color="auto"/>
                                                                    <w:right w:val="none" w:sz="0" w:space="0" w:color="auto"/>
                                                                  </w:divBdr>
                                                                  <w:divsChild>
                                                                    <w:div w:id="1866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7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3463\Documents\&#352;ablony%20MHMP\MHMP.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F411F-057A-4106-A1F3-DF69B94F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MHMP</Template>
  <TotalTime>12</TotalTime>
  <Pages>4</Pages>
  <Words>1451</Words>
  <Characters>8487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Hánová Michala (MHMP, ZSP)</dc:creator>
  <cp:lastModifiedBy>Šindlerová Kateřina (MHMP, SOV)</cp:lastModifiedBy>
  <cp:revision>10</cp:revision>
  <cp:lastPrinted>2021-01-29T12:20:00Z</cp:lastPrinted>
  <dcterms:created xsi:type="dcterms:W3CDTF">2021-05-03T11:46:00Z</dcterms:created>
  <dcterms:modified xsi:type="dcterms:W3CDTF">2021-05-03T12:11:00Z</dcterms:modified>
</cp:coreProperties>
</file>