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8E" w:rsidRDefault="008B3E8B" w:rsidP="00CD4177">
      <w:pPr>
        <w:spacing w:before="120"/>
        <w:jc w:val="both"/>
        <w:rPr>
          <w:sz w:val="22"/>
          <w:szCs w:val="22"/>
        </w:rPr>
      </w:pPr>
      <w:r w:rsidRPr="00DE7990">
        <w:rPr>
          <w:sz w:val="22"/>
          <w:szCs w:val="22"/>
        </w:rPr>
        <w:t>Jednání zahájil</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945F07">
        <w:rPr>
          <w:sz w:val="22"/>
          <w:szCs w:val="22"/>
        </w:rPr>
        <w:t>05</w:t>
      </w:r>
      <w:r w:rsidR="006E5267">
        <w:rPr>
          <w:sz w:val="22"/>
          <w:szCs w:val="22"/>
        </w:rPr>
        <w:t xml:space="preserve"> </w:t>
      </w:r>
      <w:r w:rsidR="00B50742" w:rsidRPr="00DE7990">
        <w:rPr>
          <w:sz w:val="22"/>
          <w:szCs w:val="22"/>
        </w:rPr>
        <w:t>radní</w:t>
      </w:r>
      <w:r w:rsidR="00ED0B11" w:rsidRPr="00DE7990">
        <w:rPr>
          <w:sz w:val="22"/>
          <w:szCs w:val="22"/>
        </w:rPr>
        <w:t xml:space="preserve"> R. Lack</w:t>
      </w:r>
      <w:r w:rsidR="00535BDB">
        <w:rPr>
          <w:sz w:val="22"/>
          <w:szCs w:val="22"/>
        </w:rPr>
        <w:t>o</w:t>
      </w:r>
      <w:r w:rsidR="00683F72">
        <w:rPr>
          <w:sz w:val="22"/>
          <w:szCs w:val="22"/>
        </w:rPr>
        <w:t xml:space="preserve">, </w:t>
      </w:r>
      <w:r w:rsidR="00ED0B11" w:rsidRPr="00DE7990">
        <w:rPr>
          <w:sz w:val="22"/>
          <w:szCs w:val="22"/>
        </w:rPr>
        <w:t xml:space="preserve">přítomno </w:t>
      </w:r>
      <w:r w:rsidR="00945F07">
        <w:rPr>
          <w:sz w:val="22"/>
          <w:szCs w:val="22"/>
        </w:rPr>
        <w:t>10</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945F07">
        <w:rPr>
          <w:sz w:val="22"/>
          <w:szCs w:val="22"/>
        </w:rPr>
        <w:t>je</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854C8E">
      <w:pPr>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837C73" w:rsidRPr="00837C73" w:rsidRDefault="00837C73" w:rsidP="008B1F83">
      <w:pPr>
        <w:tabs>
          <w:tab w:val="left" w:pos="561"/>
        </w:tabs>
        <w:spacing w:before="120" w:line="320" w:lineRule="atLeast"/>
        <w:ind w:left="544" w:hanging="374"/>
        <w:jc w:val="both"/>
        <w:rPr>
          <w:sz w:val="22"/>
          <w:szCs w:val="22"/>
        </w:rPr>
      </w:pPr>
      <w:r w:rsidRPr="00837C73">
        <w:rPr>
          <w:sz w:val="22"/>
          <w:szCs w:val="22"/>
        </w:rPr>
        <w:t>1.</w:t>
      </w:r>
      <w:r w:rsidRPr="00837C73">
        <w:rPr>
          <w:sz w:val="22"/>
          <w:szCs w:val="22"/>
        </w:rPr>
        <w:tab/>
        <w:t>Schválení programu jednání a ověřovatele zápisu</w:t>
      </w:r>
    </w:p>
    <w:p w:rsidR="00837C73" w:rsidRDefault="00837C73" w:rsidP="00837C73">
      <w:pPr>
        <w:tabs>
          <w:tab w:val="left" w:pos="561"/>
        </w:tabs>
        <w:spacing w:line="320" w:lineRule="atLeast"/>
        <w:ind w:left="544" w:hanging="374"/>
        <w:jc w:val="both"/>
        <w:rPr>
          <w:sz w:val="22"/>
          <w:szCs w:val="22"/>
        </w:rPr>
      </w:pPr>
      <w:r w:rsidRPr="00837C73">
        <w:rPr>
          <w:sz w:val="22"/>
          <w:szCs w:val="22"/>
        </w:rPr>
        <w:t>2.</w:t>
      </w:r>
      <w:r w:rsidRPr="00837C73">
        <w:rPr>
          <w:sz w:val="22"/>
          <w:szCs w:val="22"/>
        </w:rPr>
        <w:tab/>
        <w:t xml:space="preserve">Schválení zápisu z jednání PK RHMP dne </w:t>
      </w:r>
      <w:r w:rsidR="00945F07">
        <w:rPr>
          <w:sz w:val="22"/>
          <w:szCs w:val="22"/>
        </w:rPr>
        <w:t>12</w:t>
      </w:r>
      <w:r w:rsidR="003E4989">
        <w:rPr>
          <w:sz w:val="22"/>
          <w:szCs w:val="22"/>
        </w:rPr>
        <w:t xml:space="preserve">. </w:t>
      </w:r>
      <w:r w:rsidR="00945F07">
        <w:rPr>
          <w:sz w:val="22"/>
          <w:szCs w:val="22"/>
        </w:rPr>
        <w:t>10</w:t>
      </w:r>
      <w:r w:rsidRPr="00837C73">
        <w:rPr>
          <w:sz w:val="22"/>
          <w:szCs w:val="22"/>
        </w:rPr>
        <w:t>. 2017</w:t>
      </w:r>
    </w:p>
    <w:p w:rsidR="00234888" w:rsidRPr="00234888" w:rsidRDefault="00234888" w:rsidP="00234888">
      <w:pPr>
        <w:tabs>
          <w:tab w:val="left" w:pos="561"/>
        </w:tabs>
        <w:spacing w:line="320" w:lineRule="atLeast"/>
        <w:ind w:left="544" w:hanging="374"/>
        <w:jc w:val="both"/>
        <w:rPr>
          <w:sz w:val="22"/>
          <w:szCs w:val="22"/>
        </w:rPr>
      </w:pPr>
      <w:r w:rsidRPr="00234888">
        <w:rPr>
          <w:sz w:val="22"/>
          <w:szCs w:val="22"/>
        </w:rPr>
        <w:t>3.</w:t>
      </w:r>
      <w:r w:rsidRPr="00234888">
        <w:rPr>
          <w:sz w:val="22"/>
          <w:szCs w:val="22"/>
        </w:rPr>
        <w:tab/>
        <w:t>Aktuality z protidrogové politiky HMP</w:t>
      </w:r>
    </w:p>
    <w:p w:rsidR="00234888" w:rsidRPr="00234888" w:rsidRDefault="00234888" w:rsidP="00234888">
      <w:pPr>
        <w:tabs>
          <w:tab w:val="left" w:pos="561"/>
        </w:tabs>
        <w:spacing w:line="320" w:lineRule="atLeast"/>
        <w:ind w:left="544" w:hanging="374"/>
        <w:jc w:val="both"/>
        <w:rPr>
          <w:sz w:val="22"/>
          <w:szCs w:val="22"/>
        </w:rPr>
      </w:pPr>
      <w:r w:rsidRPr="00234888">
        <w:rPr>
          <w:sz w:val="22"/>
          <w:szCs w:val="22"/>
        </w:rPr>
        <w:t>4.</w:t>
      </w:r>
      <w:r w:rsidRPr="00234888">
        <w:rPr>
          <w:sz w:val="22"/>
          <w:szCs w:val="22"/>
        </w:rPr>
        <w:tab/>
        <w:t>Sekce při PK RHMP</w:t>
      </w:r>
    </w:p>
    <w:p w:rsidR="00234888" w:rsidRPr="00837C73" w:rsidRDefault="00234888" w:rsidP="00234888">
      <w:pPr>
        <w:tabs>
          <w:tab w:val="left" w:pos="561"/>
        </w:tabs>
        <w:spacing w:line="320" w:lineRule="atLeast"/>
        <w:ind w:left="544" w:hanging="374"/>
        <w:jc w:val="both"/>
        <w:rPr>
          <w:sz w:val="22"/>
          <w:szCs w:val="22"/>
        </w:rPr>
      </w:pPr>
      <w:r w:rsidRPr="00234888">
        <w:rPr>
          <w:sz w:val="22"/>
          <w:szCs w:val="22"/>
        </w:rPr>
        <w:t>5.</w:t>
      </w:r>
      <w:r w:rsidRPr="00234888">
        <w:rPr>
          <w:sz w:val="22"/>
          <w:szCs w:val="22"/>
        </w:rPr>
        <w:tab/>
        <w:t>Různé</w:t>
      </w:r>
    </w:p>
    <w:p w:rsidR="000C1854" w:rsidRPr="006B4A05" w:rsidRDefault="000C1854" w:rsidP="000C1854">
      <w:pPr>
        <w:shd w:val="clear" w:color="auto" w:fill="C0C0C0"/>
        <w:spacing w:before="360"/>
        <w:jc w:val="both"/>
        <w:rPr>
          <w:b/>
          <w:sz w:val="22"/>
          <w:szCs w:val="22"/>
        </w:rPr>
      </w:pPr>
      <w:r w:rsidRPr="006B4A05">
        <w:rPr>
          <w:b/>
          <w:sz w:val="22"/>
          <w:szCs w:val="22"/>
        </w:rPr>
        <w:t>ad 1. Schválení programu jednání a ověřovatele zápisu</w:t>
      </w:r>
    </w:p>
    <w:p w:rsidR="000C1854" w:rsidRDefault="000C1854" w:rsidP="000C1854">
      <w:pPr>
        <w:tabs>
          <w:tab w:val="left" w:pos="709"/>
        </w:tabs>
        <w:spacing w:before="240"/>
        <w:jc w:val="both"/>
        <w:rPr>
          <w:sz w:val="22"/>
          <w:szCs w:val="22"/>
        </w:rPr>
      </w:pPr>
      <w:r>
        <w:rPr>
          <w:sz w:val="22"/>
          <w:szCs w:val="22"/>
        </w:rPr>
        <w:t>Schválení programu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705E7E">
        <w:rPr>
          <w:i/>
          <w:sz w:val="22"/>
          <w:szCs w:val="22"/>
        </w:rPr>
        <w:t>06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Default="000C1854" w:rsidP="000C1854">
      <w:pPr>
        <w:tabs>
          <w:tab w:val="left" w:pos="709"/>
        </w:tabs>
        <w:spacing w:before="120"/>
        <w:jc w:val="both"/>
        <w:rPr>
          <w:sz w:val="22"/>
          <w:szCs w:val="22"/>
        </w:rPr>
      </w:pPr>
      <w:r>
        <w:rPr>
          <w:sz w:val="22"/>
          <w:szCs w:val="22"/>
        </w:rPr>
        <w:t>Ověřovatelem zápisu je navržena V. Hamplová.</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705E7E">
        <w:rPr>
          <w:i/>
          <w:sz w:val="22"/>
          <w:szCs w:val="22"/>
        </w:rPr>
        <w:t>06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Pr="007E5E69" w:rsidRDefault="000C1854" w:rsidP="000C1854">
      <w:pPr>
        <w:shd w:val="clear" w:color="auto" w:fill="C0C0C0"/>
        <w:spacing w:before="360"/>
        <w:jc w:val="both"/>
        <w:rPr>
          <w:b/>
          <w:sz w:val="22"/>
          <w:szCs w:val="22"/>
        </w:rPr>
      </w:pPr>
      <w:r w:rsidRPr="006B4A05">
        <w:rPr>
          <w:b/>
          <w:sz w:val="22"/>
          <w:szCs w:val="22"/>
        </w:rPr>
        <w:t xml:space="preserve">ad 2. Schválení </w:t>
      </w:r>
      <w:r w:rsidRPr="007E5E69">
        <w:rPr>
          <w:b/>
          <w:sz w:val="22"/>
          <w:szCs w:val="22"/>
        </w:rPr>
        <w:t>zápis</w:t>
      </w:r>
      <w:r>
        <w:rPr>
          <w:b/>
          <w:sz w:val="22"/>
          <w:szCs w:val="22"/>
        </w:rPr>
        <w:t>u</w:t>
      </w:r>
      <w:r w:rsidRPr="007E5E69">
        <w:rPr>
          <w:b/>
          <w:sz w:val="22"/>
          <w:szCs w:val="22"/>
        </w:rPr>
        <w:t xml:space="preserve"> z </w:t>
      </w:r>
      <w:r w:rsidRPr="00C0096E">
        <w:rPr>
          <w:b/>
          <w:sz w:val="22"/>
          <w:szCs w:val="22"/>
        </w:rPr>
        <w:t xml:space="preserve">jednání PK RHMP dne </w:t>
      </w:r>
      <w:r w:rsidR="00705E7E">
        <w:rPr>
          <w:b/>
          <w:sz w:val="22"/>
          <w:szCs w:val="22"/>
        </w:rPr>
        <w:t>12</w:t>
      </w:r>
      <w:r>
        <w:rPr>
          <w:b/>
          <w:sz w:val="22"/>
          <w:szCs w:val="22"/>
        </w:rPr>
        <w:t xml:space="preserve">. </w:t>
      </w:r>
      <w:r w:rsidR="00705E7E">
        <w:rPr>
          <w:b/>
          <w:sz w:val="22"/>
          <w:szCs w:val="22"/>
        </w:rPr>
        <w:t>10</w:t>
      </w:r>
      <w:r>
        <w:rPr>
          <w:b/>
          <w:sz w:val="22"/>
          <w:szCs w:val="22"/>
        </w:rPr>
        <w:t>.</w:t>
      </w:r>
      <w:r w:rsidRPr="00C0096E">
        <w:rPr>
          <w:b/>
          <w:sz w:val="22"/>
          <w:szCs w:val="22"/>
        </w:rPr>
        <w:t xml:space="preserve"> 201</w:t>
      </w:r>
      <w:r>
        <w:rPr>
          <w:b/>
          <w:sz w:val="22"/>
          <w:szCs w:val="22"/>
        </w:rPr>
        <w:t>7</w:t>
      </w:r>
    </w:p>
    <w:p w:rsidR="000C1854" w:rsidRDefault="000C1854" w:rsidP="000C1854">
      <w:pPr>
        <w:tabs>
          <w:tab w:val="left" w:pos="709"/>
        </w:tabs>
        <w:spacing w:before="240"/>
        <w:jc w:val="both"/>
        <w:rPr>
          <w:sz w:val="22"/>
          <w:szCs w:val="22"/>
        </w:rPr>
      </w:pPr>
      <w:r>
        <w:rPr>
          <w:sz w:val="22"/>
          <w:szCs w:val="22"/>
        </w:rPr>
        <w:t>Schválení zápisu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705E7E">
        <w:rPr>
          <w:i/>
          <w:sz w:val="22"/>
          <w:szCs w:val="22"/>
        </w:rPr>
        <w:t>07</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D32B8E" w:rsidRDefault="00705E7E" w:rsidP="004C2169">
      <w:pPr>
        <w:tabs>
          <w:tab w:val="left" w:pos="561"/>
        </w:tabs>
        <w:spacing w:before="240" w:line="320" w:lineRule="atLeast"/>
        <w:jc w:val="both"/>
        <w:rPr>
          <w:sz w:val="22"/>
          <w:szCs w:val="22"/>
        </w:rPr>
      </w:pPr>
      <w:proofErr w:type="gramStart"/>
      <w:r>
        <w:rPr>
          <w:sz w:val="22"/>
          <w:szCs w:val="22"/>
        </w:rPr>
        <w:t>Ve</w:t>
      </w:r>
      <w:proofErr w:type="gramEnd"/>
      <w:r>
        <w:rPr>
          <w:sz w:val="22"/>
          <w:szCs w:val="22"/>
        </w:rPr>
        <w:t xml:space="preserve"> 14.08 se dostavil P. Přecechtěl, přítomno 11 členů.</w:t>
      </w:r>
    </w:p>
    <w:p w:rsidR="00D32B8E" w:rsidRDefault="00D32B8E">
      <w:pPr>
        <w:rPr>
          <w:sz w:val="22"/>
          <w:szCs w:val="22"/>
        </w:rPr>
      </w:pPr>
      <w:r>
        <w:rPr>
          <w:sz w:val="22"/>
          <w:szCs w:val="22"/>
        </w:rPr>
        <w:br w:type="page"/>
      </w:r>
    </w:p>
    <w:p w:rsidR="00C172EA" w:rsidRPr="00261772" w:rsidRDefault="00C172EA" w:rsidP="00C172EA">
      <w:pPr>
        <w:shd w:val="clear" w:color="auto" w:fill="C0C0C0"/>
        <w:spacing w:before="360"/>
        <w:jc w:val="both"/>
        <w:rPr>
          <w:b/>
          <w:sz w:val="22"/>
          <w:szCs w:val="22"/>
        </w:rPr>
      </w:pPr>
      <w:r w:rsidRPr="00261772">
        <w:rPr>
          <w:b/>
          <w:sz w:val="22"/>
          <w:szCs w:val="22"/>
        </w:rPr>
        <w:lastRenderedPageBreak/>
        <w:t>ad</w:t>
      </w:r>
      <w:r w:rsidRPr="00720E97">
        <w:rPr>
          <w:b/>
          <w:sz w:val="22"/>
          <w:szCs w:val="22"/>
        </w:rPr>
        <w:t xml:space="preserve"> </w:t>
      </w:r>
      <w:r w:rsidRPr="00450EBF">
        <w:rPr>
          <w:b/>
          <w:sz w:val="22"/>
          <w:szCs w:val="22"/>
        </w:rPr>
        <w:t>3.</w:t>
      </w:r>
      <w:r>
        <w:rPr>
          <w:b/>
          <w:sz w:val="22"/>
          <w:szCs w:val="22"/>
        </w:rPr>
        <w:t xml:space="preserve"> </w:t>
      </w:r>
      <w:r w:rsidRPr="00450EBF">
        <w:rPr>
          <w:b/>
          <w:sz w:val="22"/>
          <w:szCs w:val="22"/>
        </w:rPr>
        <w:t>Aktuality z protidrogové politiky HMP</w:t>
      </w:r>
    </w:p>
    <w:p w:rsidR="0086212A" w:rsidRDefault="00F6554E" w:rsidP="007E4B5D">
      <w:pPr>
        <w:pStyle w:val="Odstavecseseznamem"/>
        <w:numPr>
          <w:ilvl w:val="0"/>
          <w:numId w:val="5"/>
        </w:numPr>
        <w:spacing w:before="240"/>
        <w:jc w:val="both"/>
        <w:rPr>
          <w:rFonts w:ascii="Times New Roman" w:hAnsi="Times New Roman" w:cs="Times New Roman"/>
        </w:rPr>
      </w:pPr>
      <w:r>
        <w:rPr>
          <w:rFonts w:ascii="Times New Roman" w:hAnsi="Times New Roman" w:cs="Times New Roman"/>
        </w:rPr>
        <w:t>Grantové programy pro rok 2018</w:t>
      </w:r>
      <w:r w:rsidR="007E4B5D" w:rsidRPr="007E4B5D">
        <w:rPr>
          <w:rFonts w:ascii="Times New Roman" w:hAnsi="Times New Roman" w:cs="Times New Roman"/>
        </w:rPr>
        <w:t>:</w:t>
      </w:r>
    </w:p>
    <w:p w:rsidR="00F6554E" w:rsidRPr="00421F67" w:rsidRDefault="000826DA" w:rsidP="00F6554E">
      <w:pPr>
        <w:jc w:val="both"/>
        <w:rPr>
          <w:sz w:val="22"/>
          <w:szCs w:val="22"/>
        </w:rPr>
      </w:pPr>
      <w:r w:rsidRPr="00421F67">
        <w:rPr>
          <w:sz w:val="22"/>
          <w:szCs w:val="22"/>
        </w:rPr>
        <w:t xml:space="preserve">Základní informace podala V. Hamplová. </w:t>
      </w:r>
      <w:r w:rsidR="00F6554E" w:rsidRPr="00421F67">
        <w:rPr>
          <w:sz w:val="22"/>
          <w:szCs w:val="22"/>
        </w:rPr>
        <w:t>Příjem žádostí ve všech programech byl ukončen</w:t>
      </w:r>
      <w:r w:rsidR="00E44A2A">
        <w:rPr>
          <w:sz w:val="22"/>
          <w:szCs w:val="22"/>
        </w:rPr>
        <w:t xml:space="preserve"> 5.</w:t>
      </w:r>
      <w:r w:rsidR="0080159D">
        <w:rPr>
          <w:sz w:val="22"/>
          <w:szCs w:val="22"/>
        </w:rPr>
        <w:t> </w:t>
      </w:r>
      <w:r w:rsidR="00E44A2A">
        <w:rPr>
          <w:sz w:val="22"/>
          <w:szCs w:val="22"/>
        </w:rPr>
        <w:t>11</w:t>
      </w:r>
      <w:r w:rsidR="0080159D">
        <w:rPr>
          <w:sz w:val="22"/>
          <w:szCs w:val="22"/>
        </w:rPr>
        <w:t>. </w:t>
      </w:r>
      <w:r w:rsidR="00E44A2A">
        <w:rPr>
          <w:sz w:val="22"/>
          <w:szCs w:val="22"/>
        </w:rPr>
        <w:t>2017</w:t>
      </w:r>
      <w:r w:rsidR="00F6554E" w:rsidRPr="00421F67">
        <w:rPr>
          <w:sz w:val="22"/>
          <w:szCs w:val="22"/>
        </w:rPr>
        <w:t xml:space="preserve">, </w:t>
      </w:r>
      <w:r w:rsidRPr="00421F67">
        <w:rPr>
          <w:sz w:val="22"/>
          <w:szCs w:val="22"/>
        </w:rPr>
        <w:t xml:space="preserve">v současnosti </w:t>
      </w:r>
      <w:r w:rsidR="00F6554E" w:rsidRPr="00421F67">
        <w:rPr>
          <w:sz w:val="22"/>
          <w:szCs w:val="22"/>
        </w:rPr>
        <w:t>probíhá formální kontrola a evidence žádostí. Zatím jsou známy pouze předběžné počty podaných projektů a výše požadavků.</w:t>
      </w:r>
    </w:p>
    <w:p w:rsidR="00C174F0" w:rsidRPr="00421F67" w:rsidRDefault="00F6554E" w:rsidP="00D32B8E">
      <w:pPr>
        <w:spacing w:before="120"/>
        <w:jc w:val="both"/>
        <w:rPr>
          <w:sz w:val="22"/>
          <w:szCs w:val="22"/>
        </w:rPr>
      </w:pPr>
      <w:r w:rsidRPr="00421F67">
        <w:rPr>
          <w:sz w:val="22"/>
          <w:szCs w:val="22"/>
        </w:rPr>
        <w:t>Adiktologické služby</w:t>
      </w:r>
      <w:r w:rsidR="00296620" w:rsidRPr="00421F67">
        <w:rPr>
          <w:sz w:val="22"/>
          <w:szCs w:val="22"/>
        </w:rPr>
        <w:t xml:space="preserve">: </w:t>
      </w:r>
      <w:r w:rsidRPr="00421F67">
        <w:rPr>
          <w:sz w:val="22"/>
          <w:szCs w:val="22"/>
        </w:rPr>
        <w:t>celkem 42</w:t>
      </w:r>
      <w:r w:rsidR="000826DA" w:rsidRPr="00421F67">
        <w:rPr>
          <w:sz w:val="22"/>
          <w:szCs w:val="22"/>
        </w:rPr>
        <w:t xml:space="preserve"> projektů</w:t>
      </w:r>
      <w:r w:rsidR="00535BDB" w:rsidRPr="00421F67">
        <w:rPr>
          <w:sz w:val="22"/>
          <w:szCs w:val="22"/>
        </w:rPr>
        <w:t>, z toho 16</w:t>
      </w:r>
      <w:r w:rsidR="00D32B8E">
        <w:rPr>
          <w:sz w:val="22"/>
          <w:szCs w:val="22"/>
        </w:rPr>
        <w:t> </w:t>
      </w:r>
      <w:r w:rsidR="00535BDB" w:rsidRPr="00421F67">
        <w:rPr>
          <w:sz w:val="22"/>
          <w:szCs w:val="22"/>
        </w:rPr>
        <w:t>x čtyřletá žádost a 26</w:t>
      </w:r>
      <w:r w:rsidR="00D32B8E">
        <w:rPr>
          <w:sz w:val="22"/>
          <w:szCs w:val="22"/>
        </w:rPr>
        <w:t> </w:t>
      </w:r>
      <w:r w:rsidR="00535BDB" w:rsidRPr="00421F67">
        <w:rPr>
          <w:sz w:val="22"/>
          <w:szCs w:val="22"/>
        </w:rPr>
        <w:t>x jednoletá žádost včetně žádostí o navýšení.</w:t>
      </w:r>
      <w:r w:rsidR="00D32B8E">
        <w:rPr>
          <w:sz w:val="22"/>
          <w:szCs w:val="22"/>
        </w:rPr>
        <w:t xml:space="preserve"> </w:t>
      </w:r>
      <w:r w:rsidR="00C174F0">
        <w:rPr>
          <w:sz w:val="22"/>
          <w:szCs w:val="22"/>
        </w:rPr>
        <w:t>Předběžný součet finančních požadavků došlých žádostí je 54,2 mil. Kč.</w:t>
      </w:r>
    </w:p>
    <w:p w:rsidR="005D245F" w:rsidRPr="00EA1586" w:rsidRDefault="00296620" w:rsidP="00D32B8E">
      <w:pPr>
        <w:spacing w:before="120"/>
        <w:jc w:val="both"/>
        <w:rPr>
          <w:sz w:val="22"/>
          <w:szCs w:val="22"/>
        </w:rPr>
      </w:pPr>
      <w:r w:rsidRPr="006F0FBA">
        <w:rPr>
          <w:sz w:val="22"/>
          <w:szCs w:val="22"/>
        </w:rPr>
        <w:t>Adiktologické služby pro městské části (MČ):</w:t>
      </w:r>
      <w:r w:rsidRPr="00421F67">
        <w:rPr>
          <w:sz w:val="22"/>
          <w:szCs w:val="22"/>
        </w:rPr>
        <w:t xml:space="preserve"> celkem </w:t>
      </w:r>
      <w:r w:rsidR="00535BDB" w:rsidRPr="00421F67">
        <w:rPr>
          <w:sz w:val="22"/>
          <w:szCs w:val="22"/>
        </w:rPr>
        <w:t>1</w:t>
      </w:r>
      <w:r w:rsidR="001C0ADC">
        <w:rPr>
          <w:sz w:val="22"/>
          <w:szCs w:val="22"/>
        </w:rPr>
        <w:t>7</w:t>
      </w:r>
      <w:r w:rsidR="00535BDB" w:rsidRPr="00421F67">
        <w:rPr>
          <w:sz w:val="22"/>
          <w:szCs w:val="22"/>
        </w:rPr>
        <w:t xml:space="preserve"> </w:t>
      </w:r>
      <w:r w:rsidRPr="00421F67">
        <w:rPr>
          <w:sz w:val="22"/>
          <w:szCs w:val="22"/>
        </w:rPr>
        <w:t>projektů (</w:t>
      </w:r>
      <w:r w:rsidR="00535BDB" w:rsidRPr="00421F67">
        <w:rPr>
          <w:sz w:val="22"/>
          <w:szCs w:val="22"/>
        </w:rPr>
        <w:t xml:space="preserve">včetně žádostí MČ </w:t>
      </w:r>
      <w:r w:rsidR="001C0ADC">
        <w:rPr>
          <w:sz w:val="22"/>
          <w:szCs w:val="22"/>
        </w:rPr>
        <w:t>Praha-</w:t>
      </w:r>
      <w:r w:rsidR="00535BDB" w:rsidRPr="00421F67">
        <w:rPr>
          <w:sz w:val="22"/>
          <w:szCs w:val="22"/>
        </w:rPr>
        <w:t>Suchdol a</w:t>
      </w:r>
      <w:r w:rsidR="00D32B8E">
        <w:rPr>
          <w:sz w:val="22"/>
          <w:szCs w:val="22"/>
        </w:rPr>
        <w:t> </w:t>
      </w:r>
      <w:r w:rsidR="001C0ADC">
        <w:rPr>
          <w:sz w:val="22"/>
          <w:szCs w:val="22"/>
        </w:rPr>
        <w:t>Praha-</w:t>
      </w:r>
      <w:r w:rsidR="00535BDB" w:rsidRPr="00421F67">
        <w:rPr>
          <w:sz w:val="22"/>
          <w:szCs w:val="22"/>
        </w:rPr>
        <w:t>Libuš</w:t>
      </w:r>
      <w:r w:rsidRPr="00421F67">
        <w:rPr>
          <w:sz w:val="22"/>
          <w:szCs w:val="22"/>
        </w:rPr>
        <w:t>).</w:t>
      </w:r>
      <w:r w:rsidR="005D245F">
        <w:rPr>
          <w:sz w:val="22"/>
          <w:szCs w:val="22"/>
        </w:rPr>
        <w:t xml:space="preserve"> Předběžný součet finančních požadavků došlých žádostí je 1</w:t>
      </w:r>
      <w:r w:rsidR="00D32B8E">
        <w:rPr>
          <w:sz w:val="22"/>
          <w:szCs w:val="22"/>
        </w:rPr>
        <w:t>,</w:t>
      </w:r>
      <w:r w:rsidR="001E262F">
        <w:rPr>
          <w:sz w:val="22"/>
          <w:szCs w:val="22"/>
        </w:rPr>
        <w:t>6</w:t>
      </w:r>
      <w:r w:rsidR="005D245F">
        <w:rPr>
          <w:sz w:val="22"/>
          <w:szCs w:val="22"/>
        </w:rPr>
        <w:t>7</w:t>
      </w:r>
      <w:r w:rsidR="00D32B8E">
        <w:rPr>
          <w:sz w:val="22"/>
          <w:szCs w:val="22"/>
        </w:rPr>
        <w:t xml:space="preserve"> mil.</w:t>
      </w:r>
      <w:r w:rsidR="005D245F">
        <w:rPr>
          <w:sz w:val="22"/>
          <w:szCs w:val="22"/>
        </w:rPr>
        <w:t xml:space="preserve"> Kč.</w:t>
      </w:r>
    </w:p>
    <w:p w:rsidR="00296620" w:rsidRPr="006F0FBA" w:rsidRDefault="00296620" w:rsidP="0068721C">
      <w:pPr>
        <w:spacing w:before="120"/>
        <w:jc w:val="both"/>
        <w:rPr>
          <w:sz w:val="22"/>
          <w:szCs w:val="22"/>
        </w:rPr>
      </w:pPr>
      <w:r w:rsidRPr="007A39CC">
        <w:rPr>
          <w:sz w:val="22"/>
          <w:szCs w:val="22"/>
        </w:rPr>
        <w:t>V prosinci bude ustavena pracovní skupina k hodnocení podaných žádostí, předběžné návrhy dotací následně posoudí grantová komise</w:t>
      </w:r>
      <w:r w:rsidR="00535BDB" w:rsidRPr="00421F67">
        <w:rPr>
          <w:sz w:val="22"/>
          <w:szCs w:val="22"/>
        </w:rPr>
        <w:t xml:space="preserve"> Rady HMP</w:t>
      </w:r>
      <w:r w:rsidRPr="006F0FBA">
        <w:rPr>
          <w:sz w:val="22"/>
          <w:szCs w:val="22"/>
        </w:rPr>
        <w:t xml:space="preserve">. Výše alokovaných prostředků na grantové oblasti dosud není </w:t>
      </w:r>
      <w:r w:rsidR="009920DB" w:rsidRPr="00421F67">
        <w:rPr>
          <w:sz w:val="22"/>
          <w:szCs w:val="22"/>
        </w:rPr>
        <w:t>schválena</w:t>
      </w:r>
      <w:r w:rsidR="00535BDB" w:rsidRPr="00421F67">
        <w:rPr>
          <w:sz w:val="22"/>
          <w:szCs w:val="22"/>
        </w:rPr>
        <w:t xml:space="preserve">, navržena je částka 48 mil. Kč pro </w:t>
      </w:r>
      <w:r w:rsidR="00D32B8E">
        <w:rPr>
          <w:sz w:val="22"/>
          <w:szCs w:val="22"/>
        </w:rPr>
        <w:t>a</w:t>
      </w:r>
      <w:r w:rsidR="00D32B8E" w:rsidRPr="006F0FBA">
        <w:rPr>
          <w:sz w:val="22"/>
          <w:szCs w:val="22"/>
        </w:rPr>
        <w:t xml:space="preserve">diktologické služby </w:t>
      </w:r>
      <w:r w:rsidR="00535BDB" w:rsidRPr="00421F67">
        <w:rPr>
          <w:sz w:val="22"/>
          <w:szCs w:val="22"/>
        </w:rPr>
        <w:t xml:space="preserve">a 1,5 mil. Kč pro oblast </w:t>
      </w:r>
      <w:proofErr w:type="spellStart"/>
      <w:r w:rsidR="00D32B8E">
        <w:rPr>
          <w:sz w:val="22"/>
          <w:szCs w:val="22"/>
        </w:rPr>
        <w:t>a</w:t>
      </w:r>
      <w:r w:rsidR="00D32B8E" w:rsidRPr="006F0FBA">
        <w:rPr>
          <w:sz w:val="22"/>
          <w:szCs w:val="22"/>
        </w:rPr>
        <w:t>diktologick</w:t>
      </w:r>
      <w:r w:rsidR="00D32B8E">
        <w:rPr>
          <w:sz w:val="22"/>
          <w:szCs w:val="22"/>
        </w:rPr>
        <w:t>ých</w:t>
      </w:r>
      <w:proofErr w:type="spellEnd"/>
      <w:r w:rsidR="00D32B8E" w:rsidRPr="006F0FBA">
        <w:rPr>
          <w:sz w:val="22"/>
          <w:szCs w:val="22"/>
        </w:rPr>
        <w:t xml:space="preserve"> služ</w:t>
      </w:r>
      <w:r w:rsidR="00D32B8E">
        <w:rPr>
          <w:sz w:val="22"/>
          <w:szCs w:val="22"/>
        </w:rPr>
        <w:t>e</w:t>
      </w:r>
      <w:r w:rsidR="00D32B8E" w:rsidRPr="006F0FBA">
        <w:rPr>
          <w:sz w:val="22"/>
          <w:szCs w:val="22"/>
        </w:rPr>
        <w:t>b</w:t>
      </w:r>
      <w:r w:rsidR="00535BDB" w:rsidRPr="00421F67">
        <w:rPr>
          <w:sz w:val="22"/>
          <w:szCs w:val="22"/>
        </w:rPr>
        <w:t xml:space="preserve"> pro městské části.</w:t>
      </w:r>
    </w:p>
    <w:p w:rsidR="00296620" w:rsidRPr="006F0FBA" w:rsidRDefault="00296620" w:rsidP="0068721C">
      <w:pPr>
        <w:spacing w:before="120"/>
        <w:jc w:val="both"/>
        <w:rPr>
          <w:sz w:val="22"/>
          <w:szCs w:val="22"/>
        </w:rPr>
      </w:pPr>
      <w:r w:rsidRPr="007A39CC">
        <w:rPr>
          <w:sz w:val="22"/>
          <w:szCs w:val="22"/>
        </w:rPr>
        <w:t xml:space="preserve">Grantový program pro primární prevenci </w:t>
      </w:r>
      <w:r w:rsidR="0068721C" w:rsidRPr="007A39CC">
        <w:rPr>
          <w:sz w:val="22"/>
          <w:szCs w:val="22"/>
        </w:rPr>
        <w:t>–</w:t>
      </w:r>
      <w:r w:rsidRPr="007A39CC">
        <w:rPr>
          <w:sz w:val="22"/>
          <w:szCs w:val="22"/>
        </w:rPr>
        <w:t xml:space="preserve"> </w:t>
      </w:r>
      <w:r w:rsidR="0068721C" w:rsidRPr="00156D70">
        <w:rPr>
          <w:sz w:val="22"/>
          <w:szCs w:val="22"/>
        </w:rPr>
        <w:t>příjem žádostí je ukončen, nyní probíhá kontrola a zpracování žádostí, přijato je cca 280 žádostí</w:t>
      </w:r>
      <w:r w:rsidR="009920DB" w:rsidRPr="00421F67">
        <w:rPr>
          <w:sz w:val="22"/>
          <w:szCs w:val="22"/>
        </w:rPr>
        <w:t xml:space="preserve">, navržená částka v tomto </w:t>
      </w:r>
      <w:r w:rsidR="0026223B" w:rsidRPr="0026223B">
        <w:rPr>
          <w:sz w:val="22"/>
          <w:szCs w:val="22"/>
        </w:rPr>
        <w:t>programu č</w:t>
      </w:r>
      <w:r w:rsidR="0026223B">
        <w:rPr>
          <w:sz w:val="22"/>
          <w:szCs w:val="22"/>
        </w:rPr>
        <w:t>i</w:t>
      </w:r>
      <w:r w:rsidR="009920DB" w:rsidRPr="00421F67">
        <w:rPr>
          <w:sz w:val="22"/>
          <w:szCs w:val="22"/>
        </w:rPr>
        <w:t>ní 14 mil. Kč.</w:t>
      </w:r>
    </w:p>
    <w:p w:rsidR="000F14B3" w:rsidRPr="000F14B3" w:rsidRDefault="000F14B3" w:rsidP="00180768">
      <w:pPr>
        <w:pStyle w:val="Odstavecseseznamem"/>
        <w:numPr>
          <w:ilvl w:val="0"/>
          <w:numId w:val="5"/>
        </w:numPr>
        <w:spacing w:before="120"/>
        <w:ind w:left="714" w:hanging="357"/>
        <w:jc w:val="both"/>
        <w:rPr>
          <w:rFonts w:ascii="Times New Roman" w:hAnsi="Times New Roman" w:cs="Times New Roman"/>
        </w:rPr>
      </w:pPr>
      <w:r w:rsidRPr="000F14B3">
        <w:rPr>
          <w:rFonts w:ascii="Times New Roman" w:hAnsi="Times New Roman" w:cs="Times New Roman"/>
        </w:rPr>
        <w:t>Nákup HR materiálu</w:t>
      </w:r>
    </w:p>
    <w:p w:rsidR="0068721C" w:rsidRPr="006F0FBA" w:rsidRDefault="0068721C" w:rsidP="000F14B3">
      <w:pPr>
        <w:jc w:val="both"/>
        <w:rPr>
          <w:sz w:val="22"/>
          <w:szCs w:val="22"/>
        </w:rPr>
      </w:pPr>
      <w:r w:rsidRPr="007A39CC">
        <w:rPr>
          <w:sz w:val="22"/>
          <w:szCs w:val="22"/>
        </w:rPr>
        <w:t>V. Hamplová informovala přítomné, že</w:t>
      </w:r>
      <w:r w:rsidR="000F14B3">
        <w:rPr>
          <w:sz w:val="22"/>
          <w:szCs w:val="22"/>
        </w:rPr>
        <w:t xml:space="preserve"> zbývající</w:t>
      </w:r>
      <w:r w:rsidRPr="007A39CC">
        <w:rPr>
          <w:sz w:val="22"/>
          <w:szCs w:val="22"/>
        </w:rPr>
        <w:t xml:space="preserve"> peníze alokované na certifikace, konference aj. budou vyčerpány na nákup HR materiálu formou individuální dotace na základě zveřejněné výzvy pro jednotlivé organizace zajišťující výměnu v kontaktních centrech a v terénu.</w:t>
      </w:r>
    </w:p>
    <w:p w:rsidR="0068721C" w:rsidRPr="006F0FBA" w:rsidRDefault="0068721C" w:rsidP="0068721C">
      <w:pPr>
        <w:tabs>
          <w:tab w:val="left" w:pos="561"/>
        </w:tabs>
        <w:spacing w:before="240" w:line="320" w:lineRule="atLeast"/>
        <w:jc w:val="both"/>
        <w:rPr>
          <w:sz w:val="22"/>
          <w:szCs w:val="22"/>
        </w:rPr>
      </w:pPr>
      <w:proofErr w:type="gramStart"/>
      <w:r w:rsidRPr="006F0FBA">
        <w:rPr>
          <w:sz w:val="22"/>
          <w:szCs w:val="22"/>
        </w:rPr>
        <w:t>Ve</w:t>
      </w:r>
      <w:proofErr w:type="gramEnd"/>
      <w:r w:rsidRPr="006F0FBA">
        <w:rPr>
          <w:sz w:val="22"/>
          <w:szCs w:val="22"/>
        </w:rPr>
        <w:t xml:space="preserve"> 14.</w:t>
      </w:r>
      <w:r w:rsidR="0068584C" w:rsidRPr="006F0FBA">
        <w:rPr>
          <w:sz w:val="22"/>
          <w:szCs w:val="22"/>
        </w:rPr>
        <w:t xml:space="preserve">25 </w:t>
      </w:r>
      <w:r w:rsidRPr="006F0FBA">
        <w:rPr>
          <w:sz w:val="22"/>
          <w:szCs w:val="22"/>
        </w:rPr>
        <w:t>se dostavil</w:t>
      </w:r>
      <w:r w:rsidR="0068584C" w:rsidRPr="006F0FBA">
        <w:rPr>
          <w:sz w:val="22"/>
          <w:szCs w:val="22"/>
        </w:rPr>
        <w:t>a</w:t>
      </w:r>
      <w:r w:rsidRPr="006F0FBA">
        <w:rPr>
          <w:sz w:val="22"/>
          <w:szCs w:val="22"/>
        </w:rPr>
        <w:t xml:space="preserve"> </w:t>
      </w:r>
      <w:r w:rsidR="0068584C" w:rsidRPr="006F0FBA">
        <w:rPr>
          <w:sz w:val="22"/>
          <w:szCs w:val="22"/>
        </w:rPr>
        <w:t>S. Majtnerová Kolářová a M. Richterová Těmínová</w:t>
      </w:r>
      <w:r w:rsidRPr="006F0FBA">
        <w:rPr>
          <w:sz w:val="22"/>
          <w:szCs w:val="22"/>
        </w:rPr>
        <w:t>, přítomno 1</w:t>
      </w:r>
      <w:r w:rsidR="0068584C" w:rsidRPr="006F0FBA">
        <w:rPr>
          <w:sz w:val="22"/>
          <w:szCs w:val="22"/>
        </w:rPr>
        <w:t>3</w:t>
      </w:r>
      <w:r w:rsidRPr="006F0FBA">
        <w:rPr>
          <w:sz w:val="22"/>
          <w:szCs w:val="22"/>
        </w:rPr>
        <w:t xml:space="preserve"> členů.</w:t>
      </w:r>
    </w:p>
    <w:p w:rsidR="0068721C" w:rsidRPr="006F0FBA" w:rsidRDefault="0068721C" w:rsidP="0068721C">
      <w:pPr>
        <w:spacing w:before="240"/>
        <w:jc w:val="both"/>
        <w:rPr>
          <w:sz w:val="22"/>
          <w:szCs w:val="22"/>
        </w:rPr>
      </w:pPr>
      <w:r w:rsidRPr="006F0FBA">
        <w:rPr>
          <w:sz w:val="22"/>
          <w:szCs w:val="22"/>
        </w:rPr>
        <w:t>O způsobu dočerpání rozpočtu a o možnostech dofinancování v rámci primární prevence se lze informovat u koordinátorky školské prevence J. Havlíkové.</w:t>
      </w:r>
    </w:p>
    <w:p w:rsidR="00296620" w:rsidRPr="006F0FBA" w:rsidRDefault="0068721C" w:rsidP="004128AA">
      <w:pPr>
        <w:spacing w:before="240"/>
        <w:jc w:val="both"/>
        <w:rPr>
          <w:sz w:val="22"/>
          <w:szCs w:val="22"/>
        </w:rPr>
      </w:pPr>
      <w:r w:rsidRPr="006F0FBA">
        <w:rPr>
          <w:sz w:val="22"/>
          <w:szCs w:val="22"/>
        </w:rPr>
        <w:t>V nejbližší době bude zveřejněna struktura závěrečné zprávy.</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E825CF">
        <w:rPr>
          <w:b/>
          <w:sz w:val="22"/>
          <w:szCs w:val="22"/>
        </w:rPr>
        <w:t>4</w:t>
      </w:r>
      <w:r w:rsidRPr="00261772">
        <w:rPr>
          <w:b/>
          <w:sz w:val="22"/>
          <w:szCs w:val="22"/>
        </w:rPr>
        <w:t xml:space="preserve">. </w:t>
      </w:r>
      <w:r>
        <w:rPr>
          <w:b/>
          <w:sz w:val="22"/>
          <w:szCs w:val="22"/>
        </w:rPr>
        <w:t xml:space="preserve">Sekce </w:t>
      </w:r>
      <w:r w:rsidRPr="00FF438F">
        <w:rPr>
          <w:b/>
          <w:sz w:val="22"/>
          <w:szCs w:val="22"/>
        </w:rPr>
        <w:t>při PK RHMP</w:t>
      </w:r>
    </w:p>
    <w:p w:rsidR="0068584C" w:rsidRPr="00421F67" w:rsidRDefault="0068584C" w:rsidP="00F70298">
      <w:pPr>
        <w:spacing w:before="240"/>
        <w:jc w:val="both"/>
        <w:rPr>
          <w:b/>
          <w:sz w:val="22"/>
          <w:szCs w:val="22"/>
        </w:rPr>
      </w:pPr>
      <w:r w:rsidRPr="00421F67">
        <w:rPr>
          <w:b/>
          <w:sz w:val="22"/>
          <w:szCs w:val="22"/>
        </w:rPr>
        <w:t>Sekce léčby</w:t>
      </w:r>
    </w:p>
    <w:p w:rsidR="0068584C" w:rsidRPr="0026223B" w:rsidRDefault="00F108EE" w:rsidP="0068584C">
      <w:pPr>
        <w:spacing w:before="120"/>
        <w:jc w:val="both"/>
        <w:rPr>
          <w:sz w:val="22"/>
          <w:szCs w:val="22"/>
        </w:rPr>
      </w:pPr>
      <w:r w:rsidRPr="006F0FBA">
        <w:rPr>
          <w:sz w:val="22"/>
          <w:szCs w:val="22"/>
        </w:rPr>
        <w:t xml:space="preserve">M. Richterová Těmínová se domnívá, že by se komise měla věnovat reformě psychiatrické péče v oblasti závislostí. </w:t>
      </w:r>
      <w:r w:rsidRPr="00FF7D42">
        <w:rPr>
          <w:sz w:val="22"/>
          <w:szCs w:val="22"/>
        </w:rPr>
        <w:t>Je zejména nutné mít připravenu komplexní péči a služby navazující na propuštění z léčeben – chybí</w:t>
      </w:r>
      <w:r w:rsidRPr="0026223B">
        <w:rPr>
          <w:sz w:val="22"/>
          <w:szCs w:val="22"/>
        </w:rPr>
        <w:t xml:space="preserve"> zejména </w:t>
      </w:r>
      <w:r w:rsidR="0026223B">
        <w:rPr>
          <w:sz w:val="22"/>
          <w:szCs w:val="22"/>
        </w:rPr>
        <w:t xml:space="preserve">dostupné </w:t>
      </w:r>
      <w:r w:rsidRPr="0026223B">
        <w:rPr>
          <w:sz w:val="22"/>
          <w:szCs w:val="22"/>
        </w:rPr>
        <w:t>bydlení a pracovní příležitosti, chybí kontinuita sociálního a zdravotního zajištění pro každého klienta.</w:t>
      </w:r>
    </w:p>
    <w:p w:rsidR="00F108EE" w:rsidRPr="006E1F62" w:rsidRDefault="00576685" w:rsidP="0068584C">
      <w:pPr>
        <w:spacing w:before="120"/>
        <w:jc w:val="both"/>
        <w:rPr>
          <w:b/>
          <w:sz w:val="22"/>
          <w:szCs w:val="22"/>
        </w:rPr>
      </w:pPr>
      <w:r w:rsidRPr="00576685">
        <w:rPr>
          <w:b/>
          <w:sz w:val="22"/>
          <w:szCs w:val="22"/>
          <w:u w:val="single"/>
        </w:rPr>
        <w:t>Úkol</w:t>
      </w:r>
      <w:r>
        <w:rPr>
          <w:b/>
          <w:sz w:val="22"/>
          <w:szCs w:val="22"/>
        </w:rPr>
        <w:t xml:space="preserve">: </w:t>
      </w:r>
      <w:r w:rsidR="00F108EE" w:rsidRPr="006E1F62">
        <w:rPr>
          <w:b/>
          <w:sz w:val="22"/>
          <w:szCs w:val="22"/>
        </w:rPr>
        <w:t>Radní Lacko doporučuje zpracovat základní témata pro rok 2018, zohlednit v nich požadavky na péči o</w:t>
      </w:r>
      <w:r w:rsidR="006E1F62" w:rsidRPr="006E1F62">
        <w:rPr>
          <w:b/>
          <w:sz w:val="22"/>
          <w:szCs w:val="22"/>
        </w:rPr>
        <w:t> </w:t>
      </w:r>
      <w:r w:rsidR="00F108EE" w:rsidRPr="006E1F62">
        <w:rPr>
          <w:b/>
          <w:sz w:val="22"/>
          <w:szCs w:val="22"/>
        </w:rPr>
        <w:t xml:space="preserve">závislé a formulovat požadavky na počet </w:t>
      </w:r>
      <w:r w:rsidR="006E1F62" w:rsidRPr="006E1F62">
        <w:rPr>
          <w:b/>
          <w:sz w:val="22"/>
          <w:szCs w:val="22"/>
        </w:rPr>
        <w:t xml:space="preserve">a kapacitu </w:t>
      </w:r>
      <w:r w:rsidR="00F108EE" w:rsidRPr="006E1F62">
        <w:rPr>
          <w:b/>
          <w:sz w:val="22"/>
          <w:szCs w:val="22"/>
        </w:rPr>
        <w:t>služeb včetně nízkoprahového bydlení.</w:t>
      </w:r>
    </w:p>
    <w:p w:rsidR="00FF438F" w:rsidRPr="00421F67" w:rsidRDefault="00EE7799" w:rsidP="00F70298">
      <w:pPr>
        <w:spacing w:before="240"/>
        <w:jc w:val="both"/>
        <w:rPr>
          <w:sz w:val="22"/>
          <w:szCs w:val="22"/>
        </w:rPr>
      </w:pPr>
      <w:r w:rsidRPr="00421F67">
        <w:rPr>
          <w:b/>
          <w:sz w:val="22"/>
          <w:szCs w:val="22"/>
        </w:rPr>
        <w:t xml:space="preserve">Sekce </w:t>
      </w:r>
      <w:proofErr w:type="spellStart"/>
      <w:r w:rsidRPr="00421F67">
        <w:rPr>
          <w:b/>
          <w:sz w:val="22"/>
          <w:szCs w:val="22"/>
        </w:rPr>
        <w:t>Harm</w:t>
      </w:r>
      <w:proofErr w:type="spellEnd"/>
      <w:r w:rsidRPr="00421F67">
        <w:rPr>
          <w:b/>
          <w:sz w:val="22"/>
          <w:szCs w:val="22"/>
        </w:rPr>
        <w:t xml:space="preserve"> </w:t>
      </w:r>
      <w:proofErr w:type="spellStart"/>
      <w:r w:rsidRPr="00421F67">
        <w:rPr>
          <w:b/>
          <w:sz w:val="22"/>
          <w:szCs w:val="22"/>
        </w:rPr>
        <w:t>Reduction</w:t>
      </w:r>
      <w:proofErr w:type="spellEnd"/>
      <w:r w:rsidR="00DC7892" w:rsidRPr="00421F67">
        <w:rPr>
          <w:sz w:val="22"/>
          <w:szCs w:val="22"/>
        </w:rPr>
        <w:t xml:space="preserve"> (HR)</w:t>
      </w:r>
    </w:p>
    <w:p w:rsidR="0068584C" w:rsidRPr="0026223B" w:rsidRDefault="00D07E46" w:rsidP="000A43FF">
      <w:pPr>
        <w:spacing w:before="120"/>
        <w:jc w:val="both"/>
        <w:rPr>
          <w:sz w:val="22"/>
          <w:szCs w:val="22"/>
        </w:rPr>
      </w:pPr>
      <w:r w:rsidRPr="006F0FBA">
        <w:rPr>
          <w:sz w:val="22"/>
          <w:szCs w:val="22"/>
        </w:rPr>
        <w:t>Podle informací z terénních služeb</w:t>
      </w:r>
      <w:r w:rsidR="0068584C" w:rsidRPr="00FF7D42">
        <w:rPr>
          <w:sz w:val="22"/>
          <w:szCs w:val="22"/>
        </w:rPr>
        <w:t xml:space="preserve"> se zatím neprojevilo zhoršené počasí. Zvyšuje se zájem o informace týkající se ubytování. Budou otevřeny 2 nové ubytovny</w:t>
      </w:r>
      <w:r w:rsidR="0026223B">
        <w:rPr>
          <w:sz w:val="22"/>
          <w:szCs w:val="22"/>
        </w:rPr>
        <w:t xml:space="preserve"> Armády spásy</w:t>
      </w:r>
      <w:r w:rsidR="0068584C" w:rsidRPr="00FF7D42">
        <w:rPr>
          <w:sz w:val="22"/>
          <w:szCs w:val="22"/>
        </w:rPr>
        <w:t xml:space="preserve">, které budou dostupné i pro osoby se </w:t>
      </w:r>
      <w:r w:rsidR="0068584C" w:rsidRPr="0026223B">
        <w:rPr>
          <w:sz w:val="22"/>
          <w:szCs w:val="22"/>
        </w:rPr>
        <w:t>závislostmi. Stále trvá nedostatek základní i specializované zdravotní péče o klienty. Klientela postupně stárne a chybí zejména péče chirurgická a zubní.</w:t>
      </w:r>
    </w:p>
    <w:p w:rsidR="0068584C" w:rsidRPr="006F0FBA" w:rsidRDefault="0068584C" w:rsidP="000A43FF">
      <w:pPr>
        <w:spacing w:before="120"/>
        <w:jc w:val="both"/>
        <w:rPr>
          <w:sz w:val="22"/>
          <w:szCs w:val="22"/>
        </w:rPr>
      </w:pPr>
      <w:r w:rsidRPr="007A39CC">
        <w:rPr>
          <w:sz w:val="22"/>
          <w:szCs w:val="22"/>
        </w:rPr>
        <w:t xml:space="preserve">Celkově poklesl počet výměn – přibližně na úroveň roku 2009, přesto jsou výměny o víkendech velmi vysoké. Počet kontaktů v K-centrech je stále vysoký, denní průměr v </w:t>
      </w:r>
      <w:proofErr w:type="spellStart"/>
      <w:r w:rsidRPr="007A39CC">
        <w:rPr>
          <w:sz w:val="22"/>
          <w:szCs w:val="22"/>
        </w:rPr>
        <w:t>Progressive</w:t>
      </w:r>
      <w:proofErr w:type="spellEnd"/>
      <w:r w:rsidRPr="007A39CC">
        <w:rPr>
          <w:sz w:val="22"/>
          <w:szCs w:val="22"/>
        </w:rPr>
        <w:t xml:space="preserve"> je 64 kontaktů, v </w:t>
      </w:r>
      <w:proofErr w:type="spellStart"/>
      <w:r w:rsidRPr="007A39CC">
        <w:rPr>
          <w:sz w:val="22"/>
          <w:szCs w:val="22"/>
        </w:rPr>
        <w:t>Sananim</w:t>
      </w:r>
      <w:proofErr w:type="spellEnd"/>
      <w:r w:rsidRPr="007A39CC">
        <w:rPr>
          <w:sz w:val="22"/>
          <w:szCs w:val="22"/>
        </w:rPr>
        <w:t xml:space="preserve"> je 100 kontaktů.</w:t>
      </w:r>
    </w:p>
    <w:p w:rsidR="00F108EE" w:rsidRDefault="00F108EE" w:rsidP="000A43FF">
      <w:pPr>
        <w:spacing w:before="120"/>
        <w:jc w:val="both"/>
        <w:rPr>
          <w:sz w:val="22"/>
          <w:szCs w:val="22"/>
        </w:rPr>
      </w:pPr>
      <w:r w:rsidRPr="006F0FBA">
        <w:rPr>
          <w:sz w:val="22"/>
          <w:szCs w:val="22"/>
        </w:rPr>
        <w:t>27.</w:t>
      </w:r>
      <w:r w:rsidR="003E6CFE" w:rsidRPr="006F0FBA">
        <w:rPr>
          <w:sz w:val="22"/>
          <w:szCs w:val="22"/>
        </w:rPr>
        <w:t> </w:t>
      </w:r>
      <w:r w:rsidRPr="006F0FBA">
        <w:rPr>
          <w:sz w:val="22"/>
          <w:szCs w:val="22"/>
        </w:rPr>
        <w:t>11.</w:t>
      </w:r>
      <w:r w:rsidR="003E6CFE" w:rsidRPr="006F0FBA">
        <w:rPr>
          <w:sz w:val="22"/>
          <w:szCs w:val="22"/>
        </w:rPr>
        <w:t> </w:t>
      </w:r>
      <w:r w:rsidRPr="006F0FBA">
        <w:rPr>
          <w:sz w:val="22"/>
          <w:szCs w:val="22"/>
        </w:rPr>
        <w:t xml:space="preserve">2017 proběhne </w:t>
      </w:r>
      <w:r w:rsidR="003E6CFE" w:rsidRPr="006F0FBA">
        <w:rPr>
          <w:sz w:val="22"/>
          <w:szCs w:val="22"/>
        </w:rPr>
        <w:t>od 13 do 18 hodin d</w:t>
      </w:r>
      <w:r w:rsidRPr="006F0FBA">
        <w:rPr>
          <w:sz w:val="22"/>
          <w:szCs w:val="22"/>
        </w:rPr>
        <w:t xml:space="preserve">en otevřených dveří Kontaktního a poradenského centra závislostí STAGE 5 </w:t>
      </w:r>
      <w:r w:rsidR="003E6CFE" w:rsidRPr="006F0FBA">
        <w:rPr>
          <w:sz w:val="22"/>
          <w:szCs w:val="22"/>
        </w:rPr>
        <w:t xml:space="preserve">„Kontaktní centrum mýtů zbavené“ </w:t>
      </w:r>
      <w:r w:rsidRPr="006F0FBA">
        <w:rPr>
          <w:sz w:val="22"/>
          <w:szCs w:val="22"/>
        </w:rPr>
        <w:t>(</w:t>
      </w:r>
      <w:r w:rsidR="003E6CFE" w:rsidRPr="006F0FBA">
        <w:rPr>
          <w:sz w:val="22"/>
          <w:szCs w:val="22"/>
        </w:rPr>
        <w:t>PROGRESSIVE, o.p.s., Mahenova 4, Praha 5).</w:t>
      </w:r>
    </w:p>
    <w:p w:rsidR="005F7FE6" w:rsidRDefault="005F7FE6" w:rsidP="000A43FF">
      <w:pPr>
        <w:spacing w:before="120"/>
        <w:jc w:val="both"/>
        <w:rPr>
          <w:sz w:val="22"/>
          <w:szCs w:val="22"/>
        </w:rPr>
      </w:pPr>
    </w:p>
    <w:p w:rsidR="0068584C" w:rsidRPr="00421F67" w:rsidRDefault="00F108EE" w:rsidP="003E6CFE">
      <w:pPr>
        <w:spacing w:before="240"/>
        <w:jc w:val="both"/>
        <w:rPr>
          <w:b/>
          <w:sz w:val="22"/>
          <w:szCs w:val="22"/>
        </w:rPr>
      </w:pPr>
      <w:r w:rsidRPr="00421F67">
        <w:rPr>
          <w:b/>
          <w:sz w:val="22"/>
          <w:szCs w:val="22"/>
        </w:rPr>
        <w:t>Sekce primární prevence</w:t>
      </w:r>
    </w:p>
    <w:p w:rsidR="003E6CFE" w:rsidRDefault="003E6CFE" w:rsidP="003E6CFE">
      <w:pPr>
        <w:spacing w:before="120"/>
        <w:jc w:val="both"/>
        <w:rPr>
          <w:sz w:val="22"/>
          <w:szCs w:val="22"/>
        </w:rPr>
      </w:pPr>
      <w:r>
        <w:rPr>
          <w:sz w:val="22"/>
          <w:szCs w:val="22"/>
        </w:rPr>
        <w:t>O činnosti sekce informoval J. Žufníček. Pro rok 2018 je zvoleno téma kyberprostor – pojmenování problematiky a strategie.</w:t>
      </w:r>
    </w:p>
    <w:p w:rsidR="003E6CFE" w:rsidRDefault="003E6CFE" w:rsidP="003E6CFE">
      <w:pPr>
        <w:spacing w:before="120"/>
        <w:jc w:val="both"/>
        <w:rPr>
          <w:sz w:val="22"/>
          <w:szCs w:val="22"/>
        </w:rPr>
      </w:pPr>
      <w:r>
        <w:rPr>
          <w:sz w:val="22"/>
          <w:szCs w:val="22"/>
        </w:rPr>
        <w:t xml:space="preserve">Radní Lacko </w:t>
      </w:r>
      <w:r w:rsidR="009719E9">
        <w:rPr>
          <w:sz w:val="22"/>
          <w:szCs w:val="22"/>
        </w:rPr>
        <w:t>sděli</w:t>
      </w:r>
      <w:r>
        <w:rPr>
          <w:sz w:val="22"/>
          <w:szCs w:val="22"/>
        </w:rPr>
        <w:t xml:space="preserve">l, že </w:t>
      </w:r>
      <w:r w:rsidR="007F0E42">
        <w:rPr>
          <w:sz w:val="22"/>
          <w:szCs w:val="22"/>
        </w:rPr>
        <w:t xml:space="preserve">Radou HMP </w:t>
      </w:r>
      <w:r>
        <w:rPr>
          <w:sz w:val="22"/>
          <w:szCs w:val="22"/>
        </w:rPr>
        <w:t xml:space="preserve">byl </w:t>
      </w:r>
      <w:r w:rsidR="007F0E42">
        <w:rPr>
          <w:sz w:val="22"/>
          <w:szCs w:val="22"/>
        </w:rPr>
        <w:t>podpořen p</w:t>
      </w:r>
      <w:r>
        <w:rPr>
          <w:sz w:val="22"/>
          <w:szCs w:val="22"/>
        </w:rPr>
        <w:t>ro</w:t>
      </w:r>
      <w:r w:rsidR="007F0E42">
        <w:rPr>
          <w:sz w:val="22"/>
          <w:szCs w:val="22"/>
        </w:rPr>
        <w:t>jekt</w:t>
      </w:r>
      <w:r>
        <w:rPr>
          <w:sz w:val="22"/>
          <w:szCs w:val="22"/>
        </w:rPr>
        <w:t xml:space="preserve"> pro </w:t>
      </w:r>
      <w:r w:rsidR="007F0E42">
        <w:rPr>
          <w:sz w:val="22"/>
          <w:szCs w:val="22"/>
        </w:rPr>
        <w:t xml:space="preserve">sociologickou </w:t>
      </w:r>
      <w:r>
        <w:rPr>
          <w:sz w:val="22"/>
          <w:szCs w:val="22"/>
        </w:rPr>
        <w:t xml:space="preserve">analýzu </w:t>
      </w:r>
      <w:r w:rsidR="007F0E42">
        <w:rPr>
          <w:sz w:val="22"/>
          <w:szCs w:val="22"/>
        </w:rPr>
        <w:t xml:space="preserve">on-line </w:t>
      </w:r>
      <w:r>
        <w:rPr>
          <w:sz w:val="22"/>
          <w:szCs w:val="22"/>
        </w:rPr>
        <w:t>prostře</w:t>
      </w:r>
      <w:r w:rsidR="007F0E42">
        <w:rPr>
          <w:sz w:val="22"/>
          <w:szCs w:val="22"/>
        </w:rPr>
        <w:t>dí pro věkovou skupinu 12-20 let a dospívající ohrožené sociálním vyloučením</w:t>
      </w:r>
      <w:r>
        <w:rPr>
          <w:sz w:val="22"/>
          <w:szCs w:val="22"/>
        </w:rPr>
        <w:t>.</w:t>
      </w:r>
    </w:p>
    <w:p w:rsidR="003E6CFE" w:rsidRDefault="00A6030D" w:rsidP="003E6CFE">
      <w:pPr>
        <w:spacing w:before="120"/>
        <w:jc w:val="both"/>
        <w:rPr>
          <w:sz w:val="22"/>
          <w:szCs w:val="22"/>
        </w:rPr>
      </w:pPr>
      <w:r>
        <w:rPr>
          <w:sz w:val="22"/>
          <w:szCs w:val="22"/>
        </w:rPr>
        <w:t xml:space="preserve">P. Popov </w:t>
      </w:r>
      <w:r w:rsidR="00F94023">
        <w:rPr>
          <w:sz w:val="22"/>
          <w:szCs w:val="22"/>
        </w:rPr>
        <w:t>informoval přítomné</w:t>
      </w:r>
      <w:r>
        <w:rPr>
          <w:sz w:val="22"/>
          <w:szCs w:val="22"/>
        </w:rPr>
        <w:t>, že Jižní</w:t>
      </w:r>
      <w:r w:rsidR="003E6CFE">
        <w:rPr>
          <w:sz w:val="22"/>
          <w:szCs w:val="22"/>
        </w:rPr>
        <w:t xml:space="preserve"> Korea na konferenci uváděla 17 % mladých závislých na internetu. Doporučuje pozornosti knihu německého psychiatra </w:t>
      </w:r>
      <w:r w:rsidR="006D2D81" w:rsidRPr="006D2D81">
        <w:rPr>
          <w:sz w:val="22"/>
          <w:szCs w:val="22"/>
        </w:rPr>
        <w:t>Manfred</w:t>
      </w:r>
      <w:r w:rsidR="006D2D81">
        <w:rPr>
          <w:sz w:val="22"/>
          <w:szCs w:val="22"/>
        </w:rPr>
        <w:t>a</w:t>
      </w:r>
      <w:r w:rsidR="006D2D81" w:rsidRPr="006D2D81">
        <w:rPr>
          <w:sz w:val="22"/>
          <w:szCs w:val="22"/>
        </w:rPr>
        <w:t xml:space="preserve"> </w:t>
      </w:r>
      <w:proofErr w:type="spellStart"/>
      <w:r w:rsidR="006D2D81" w:rsidRPr="006D2D81">
        <w:rPr>
          <w:sz w:val="22"/>
          <w:szCs w:val="22"/>
        </w:rPr>
        <w:t>Spitzer</w:t>
      </w:r>
      <w:r w:rsidR="006D2D81">
        <w:rPr>
          <w:sz w:val="22"/>
          <w:szCs w:val="22"/>
        </w:rPr>
        <w:t>a</w:t>
      </w:r>
      <w:proofErr w:type="spellEnd"/>
      <w:r w:rsidR="006D2D81" w:rsidRPr="006D2D81">
        <w:rPr>
          <w:sz w:val="22"/>
          <w:szCs w:val="22"/>
        </w:rPr>
        <w:t xml:space="preserve"> </w:t>
      </w:r>
      <w:r w:rsidR="003E6CFE">
        <w:rPr>
          <w:sz w:val="22"/>
          <w:szCs w:val="22"/>
        </w:rPr>
        <w:t>„Digitální demence“</w:t>
      </w:r>
      <w:r w:rsidR="00282C15">
        <w:rPr>
          <w:sz w:val="22"/>
          <w:szCs w:val="22"/>
        </w:rPr>
        <w:t>.</w:t>
      </w:r>
    </w:p>
    <w:p w:rsidR="00D601D3" w:rsidRDefault="00D601D3" w:rsidP="003E6CFE">
      <w:pPr>
        <w:spacing w:before="120"/>
        <w:jc w:val="both"/>
        <w:rPr>
          <w:sz w:val="22"/>
          <w:szCs w:val="22"/>
        </w:rPr>
      </w:pPr>
      <w:r>
        <w:rPr>
          <w:sz w:val="22"/>
          <w:szCs w:val="22"/>
        </w:rPr>
        <w:t>I. Douda opakovaně upozorňuje na nebezpečí označovat chování dětí a mladistvých za závislost.</w:t>
      </w:r>
    </w:p>
    <w:p w:rsidR="00D601D3" w:rsidRPr="00421F67" w:rsidRDefault="00D601D3" w:rsidP="00D601D3">
      <w:pPr>
        <w:spacing w:before="240"/>
        <w:jc w:val="both"/>
        <w:rPr>
          <w:b/>
          <w:sz w:val="22"/>
          <w:szCs w:val="22"/>
        </w:rPr>
      </w:pPr>
      <w:r w:rsidRPr="00421F67">
        <w:rPr>
          <w:b/>
          <w:sz w:val="22"/>
          <w:szCs w:val="22"/>
        </w:rPr>
        <w:t>Sekce komunitního bezpečí</w:t>
      </w:r>
      <w:bookmarkStart w:id="0" w:name="_GoBack"/>
      <w:bookmarkEnd w:id="0"/>
    </w:p>
    <w:p w:rsidR="00D601D3" w:rsidRDefault="00D601D3" w:rsidP="003E6CFE">
      <w:pPr>
        <w:spacing w:before="120"/>
        <w:jc w:val="both"/>
        <w:rPr>
          <w:sz w:val="22"/>
          <w:szCs w:val="22"/>
        </w:rPr>
      </w:pPr>
      <w:r>
        <w:rPr>
          <w:sz w:val="22"/>
          <w:szCs w:val="22"/>
        </w:rPr>
        <w:t xml:space="preserve">J. </w:t>
      </w:r>
      <w:proofErr w:type="spellStart"/>
      <w:r>
        <w:rPr>
          <w:sz w:val="22"/>
          <w:szCs w:val="22"/>
        </w:rPr>
        <w:t>Badin</w:t>
      </w:r>
      <w:proofErr w:type="spellEnd"/>
      <w:r>
        <w:rPr>
          <w:sz w:val="22"/>
          <w:szCs w:val="22"/>
        </w:rPr>
        <w:t xml:space="preserve"> informoval o vývoji s vařením a distribucí pervitinu, na rozdíl ve složení drogy podle výrobců, trh z Polska se přesunuje do Turecka. Situace s heroinem je bez větších výkyvů.</w:t>
      </w:r>
    </w:p>
    <w:p w:rsidR="00C71455" w:rsidRPr="00261772" w:rsidRDefault="00C71455" w:rsidP="00C71455">
      <w:pPr>
        <w:shd w:val="clear" w:color="auto" w:fill="C0C0C0"/>
        <w:spacing w:before="360"/>
        <w:ind w:left="567" w:hanging="567"/>
        <w:jc w:val="both"/>
        <w:rPr>
          <w:b/>
          <w:sz w:val="22"/>
          <w:szCs w:val="22"/>
        </w:rPr>
      </w:pPr>
      <w:r w:rsidRPr="00261772">
        <w:rPr>
          <w:b/>
          <w:sz w:val="22"/>
          <w:szCs w:val="22"/>
        </w:rPr>
        <w:t xml:space="preserve">ad </w:t>
      </w:r>
      <w:r>
        <w:rPr>
          <w:b/>
          <w:sz w:val="22"/>
          <w:szCs w:val="22"/>
        </w:rPr>
        <w:t>5</w:t>
      </w:r>
      <w:r w:rsidRPr="00261772">
        <w:rPr>
          <w:b/>
          <w:sz w:val="22"/>
          <w:szCs w:val="22"/>
        </w:rPr>
        <w:t xml:space="preserve">. </w:t>
      </w:r>
      <w:r>
        <w:rPr>
          <w:b/>
          <w:sz w:val="22"/>
          <w:szCs w:val="22"/>
        </w:rPr>
        <w:t>Různé</w:t>
      </w:r>
    </w:p>
    <w:p w:rsidR="00D601D3" w:rsidRPr="00BC6B1E" w:rsidRDefault="00D601D3" w:rsidP="00BC6B1E">
      <w:pPr>
        <w:pStyle w:val="Odstavecseseznamem"/>
        <w:numPr>
          <w:ilvl w:val="0"/>
          <w:numId w:val="5"/>
        </w:numPr>
        <w:spacing w:before="240"/>
        <w:jc w:val="both"/>
        <w:rPr>
          <w:rFonts w:ascii="Times New Roman" w:hAnsi="Times New Roman" w:cs="Times New Roman"/>
        </w:rPr>
      </w:pPr>
      <w:r w:rsidRPr="00BC6B1E">
        <w:rPr>
          <w:rFonts w:ascii="Times New Roman" w:hAnsi="Times New Roman" w:cs="Times New Roman"/>
        </w:rPr>
        <w:t>Online služba Koncimshranim.cz</w:t>
      </w:r>
    </w:p>
    <w:p w:rsidR="00D601D3" w:rsidRPr="00D601D3" w:rsidRDefault="00D601D3" w:rsidP="00D601D3">
      <w:pPr>
        <w:spacing w:before="120"/>
        <w:jc w:val="both"/>
        <w:rPr>
          <w:sz w:val="22"/>
          <w:szCs w:val="22"/>
        </w:rPr>
      </w:pPr>
      <w:r>
        <w:rPr>
          <w:sz w:val="22"/>
          <w:szCs w:val="22"/>
        </w:rPr>
        <w:t xml:space="preserve">M. Richterová Těmínová informovala, že </w:t>
      </w:r>
      <w:r w:rsidRPr="00D601D3">
        <w:rPr>
          <w:sz w:val="22"/>
          <w:szCs w:val="22"/>
        </w:rPr>
        <w:t xml:space="preserve">SANANIM </w:t>
      </w:r>
      <w:r>
        <w:rPr>
          <w:sz w:val="22"/>
          <w:szCs w:val="22"/>
        </w:rPr>
        <w:t xml:space="preserve">dnes (9. 11. 2017) </w:t>
      </w:r>
      <w:r w:rsidRPr="00D601D3">
        <w:rPr>
          <w:sz w:val="22"/>
          <w:szCs w:val="22"/>
        </w:rPr>
        <w:t>spouští novou online službu zaměřenou na pomoc lidem, kteří mají problémy s hazardem a kvůli svému jednání se dostávají do finančních, partnerských i sociálních problémů</w:t>
      </w:r>
      <w:r>
        <w:rPr>
          <w:sz w:val="22"/>
          <w:szCs w:val="22"/>
        </w:rPr>
        <w:t xml:space="preserve">. </w:t>
      </w:r>
      <w:r w:rsidR="00BC6B1E" w:rsidRPr="00BC6B1E">
        <w:rPr>
          <w:sz w:val="22"/>
          <w:szCs w:val="22"/>
        </w:rPr>
        <w:t xml:space="preserve">Služba nabízí pomoc lidem, kteří se rozhodli s hazardním hraním skoncovat, nebo ho alespoň omezit. </w:t>
      </w:r>
      <w:r w:rsidRPr="00D601D3">
        <w:rPr>
          <w:sz w:val="22"/>
          <w:szCs w:val="22"/>
        </w:rPr>
        <w:t xml:space="preserve">Služba je určena hazardním </w:t>
      </w:r>
      <w:r w:rsidR="00BC6B1E">
        <w:rPr>
          <w:sz w:val="22"/>
          <w:szCs w:val="22"/>
        </w:rPr>
        <w:t xml:space="preserve">hráčům všech věkových kategorií a je zdarma. </w:t>
      </w:r>
      <w:r w:rsidRPr="00D601D3">
        <w:rPr>
          <w:sz w:val="22"/>
          <w:szCs w:val="22"/>
        </w:rPr>
        <w:t>Hráč, který začíná pociťovat problémy se svým hraním, absolvuje osmitýden</w:t>
      </w:r>
      <w:r w:rsidR="00BC6B1E">
        <w:rPr>
          <w:sz w:val="22"/>
          <w:szCs w:val="22"/>
        </w:rPr>
        <w:t>ní strukturovaný online program, v</w:t>
      </w:r>
      <w:r w:rsidRPr="00D601D3">
        <w:rPr>
          <w:sz w:val="22"/>
          <w:szCs w:val="22"/>
        </w:rPr>
        <w:t xml:space="preserve"> něm</w:t>
      </w:r>
      <w:r w:rsidR="00BC6B1E">
        <w:rPr>
          <w:sz w:val="22"/>
          <w:szCs w:val="22"/>
        </w:rPr>
        <w:t>ž</w:t>
      </w:r>
      <w:r w:rsidRPr="00D601D3">
        <w:rPr>
          <w:sz w:val="22"/>
          <w:szCs w:val="22"/>
        </w:rPr>
        <w:t xml:space="preserve"> získá znalosti a dovednosti, které mu umožní hazardní hraní lépe korigovat.</w:t>
      </w:r>
      <w:r w:rsidR="00BC6B1E">
        <w:rPr>
          <w:sz w:val="22"/>
          <w:szCs w:val="22"/>
        </w:rPr>
        <w:t xml:space="preserve"> </w:t>
      </w:r>
      <w:r w:rsidRPr="00D601D3">
        <w:rPr>
          <w:sz w:val="22"/>
          <w:szCs w:val="22"/>
        </w:rPr>
        <w:t>Internetová léčebná intervence je v oblasti léčby závislosti na hazardním hraní v ČR zcela novým typem služby. Její velkou výhodou je, že je anonymní a široce dostupná.</w:t>
      </w:r>
    </w:p>
    <w:p w:rsidR="00D601D3" w:rsidRDefault="004C2169" w:rsidP="004C2169">
      <w:pPr>
        <w:pStyle w:val="Odstavecseseznamem"/>
        <w:numPr>
          <w:ilvl w:val="0"/>
          <w:numId w:val="5"/>
        </w:numPr>
        <w:spacing w:before="240" w:after="120"/>
        <w:jc w:val="both"/>
        <w:rPr>
          <w:rFonts w:ascii="Times New Roman" w:hAnsi="Times New Roman" w:cs="Times New Roman"/>
        </w:rPr>
      </w:pPr>
      <w:r w:rsidRPr="004C2169">
        <w:rPr>
          <w:rFonts w:ascii="Times New Roman" w:hAnsi="Times New Roman" w:cs="Times New Roman"/>
        </w:rPr>
        <w:t>Kapacita HR služeb v</w:t>
      </w:r>
      <w:r>
        <w:rPr>
          <w:rFonts w:ascii="Times New Roman" w:hAnsi="Times New Roman" w:cs="Times New Roman"/>
        </w:rPr>
        <w:t> </w:t>
      </w:r>
      <w:r w:rsidRPr="004C2169">
        <w:rPr>
          <w:rFonts w:ascii="Times New Roman" w:hAnsi="Times New Roman" w:cs="Times New Roman"/>
        </w:rPr>
        <w:t>Praze</w:t>
      </w:r>
    </w:p>
    <w:p w:rsidR="004C2169" w:rsidRPr="00421F67" w:rsidRDefault="004C2169" w:rsidP="004C2169">
      <w:pPr>
        <w:spacing w:before="120"/>
        <w:jc w:val="both"/>
        <w:rPr>
          <w:sz w:val="22"/>
          <w:szCs w:val="22"/>
        </w:rPr>
      </w:pPr>
      <w:r w:rsidRPr="00421F67">
        <w:rPr>
          <w:sz w:val="22"/>
          <w:szCs w:val="22"/>
        </w:rPr>
        <w:t>I. Kačaba opět upozornil na nedostatečnou kapacitu HR služeb, zejména na situaci danou nedostatečným počtem a rozmístěním K-center.</w:t>
      </w:r>
    </w:p>
    <w:p w:rsidR="006576A2" w:rsidRDefault="006576A2" w:rsidP="005F7FE6">
      <w:pPr>
        <w:spacing w:before="360" w:after="120"/>
        <w:jc w:val="both"/>
        <w:rPr>
          <w:sz w:val="22"/>
          <w:szCs w:val="22"/>
          <w:u w:val="single"/>
        </w:rPr>
      </w:pPr>
      <w:r w:rsidRPr="00261772">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252"/>
        <w:gridCol w:w="3368"/>
      </w:tblGrid>
      <w:tr w:rsidR="006576A2" w:rsidRPr="00261772" w:rsidTr="00D32550">
        <w:trPr>
          <w:trHeight w:val="577"/>
          <w:tblHeader/>
        </w:trPr>
        <w:tc>
          <w:tcPr>
            <w:tcW w:w="1560" w:type="dxa"/>
            <w:shd w:val="clear" w:color="auto" w:fill="auto"/>
          </w:tcPr>
          <w:p w:rsidR="006576A2" w:rsidRPr="00281B73" w:rsidRDefault="006576A2" w:rsidP="000221FA">
            <w:pPr>
              <w:outlineLvl w:val="0"/>
              <w:rPr>
                <w:b/>
                <w:bCs/>
                <w:sz w:val="16"/>
                <w:szCs w:val="16"/>
              </w:rPr>
            </w:pPr>
            <w:r w:rsidRPr="00261772">
              <w:rPr>
                <w:b/>
                <w:bCs/>
                <w:sz w:val="22"/>
                <w:szCs w:val="22"/>
              </w:rPr>
              <w:t>Termín (datum, čas):</w:t>
            </w:r>
          </w:p>
        </w:tc>
        <w:tc>
          <w:tcPr>
            <w:tcW w:w="4252" w:type="dxa"/>
            <w:shd w:val="clear" w:color="auto" w:fill="auto"/>
          </w:tcPr>
          <w:p w:rsidR="006576A2" w:rsidRPr="00261772" w:rsidRDefault="006576A2" w:rsidP="007B14B8">
            <w:pPr>
              <w:outlineLvl w:val="0"/>
              <w:rPr>
                <w:b/>
                <w:bCs/>
                <w:sz w:val="22"/>
                <w:szCs w:val="22"/>
              </w:rPr>
            </w:pPr>
            <w:r w:rsidRPr="00261772">
              <w:rPr>
                <w:b/>
                <w:bCs/>
                <w:sz w:val="22"/>
                <w:szCs w:val="22"/>
              </w:rPr>
              <w:t>Akce</w:t>
            </w:r>
          </w:p>
        </w:tc>
        <w:tc>
          <w:tcPr>
            <w:tcW w:w="3368" w:type="dxa"/>
            <w:tcBorders>
              <w:top w:val="nil"/>
              <w:bottom w:val="single" w:sz="6" w:space="0" w:color="000000"/>
            </w:tcBorders>
            <w:shd w:val="clear" w:color="auto" w:fill="auto"/>
          </w:tcPr>
          <w:p w:rsidR="006576A2" w:rsidRPr="00261772" w:rsidRDefault="006576A2" w:rsidP="007B14B8">
            <w:pPr>
              <w:outlineLvl w:val="0"/>
              <w:rPr>
                <w:b/>
                <w:bCs/>
                <w:sz w:val="22"/>
                <w:szCs w:val="22"/>
              </w:rPr>
            </w:pPr>
            <w:r w:rsidRPr="00261772">
              <w:rPr>
                <w:b/>
                <w:bCs/>
                <w:sz w:val="22"/>
                <w:szCs w:val="22"/>
              </w:rPr>
              <w:t>Místo konání</w:t>
            </w:r>
          </w:p>
        </w:tc>
      </w:tr>
      <w:tr w:rsidR="006576A2" w:rsidRPr="00EF245D" w:rsidTr="00D32550">
        <w:trPr>
          <w:trHeight w:val="376"/>
        </w:trPr>
        <w:tc>
          <w:tcPr>
            <w:tcW w:w="1560" w:type="dxa"/>
            <w:tcBorders>
              <w:top w:val="single" w:sz="6" w:space="0" w:color="000000"/>
              <w:bottom w:val="nil"/>
            </w:tcBorders>
            <w:shd w:val="clear" w:color="auto" w:fill="auto"/>
            <w:vAlign w:val="center"/>
          </w:tcPr>
          <w:p w:rsidR="006576A2" w:rsidRPr="00421F67" w:rsidRDefault="007A39CC" w:rsidP="007A39CC">
            <w:pPr>
              <w:outlineLvl w:val="0"/>
              <w:rPr>
                <w:bCs/>
                <w:sz w:val="22"/>
                <w:szCs w:val="22"/>
              </w:rPr>
            </w:pPr>
            <w:r w:rsidRPr="00421F67">
              <w:rPr>
                <w:bCs/>
                <w:sz w:val="22"/>
                <w:szCs w:val="22"/>
              </w:rPr>
              <w:t>30. listopadu 2017</w:t>
            </w:r>
          </w:p>
        </w:tc>
        <w:tc>
          <w:tcPr>
            <w:tcW w:w="4252" w:type="dxa"/>
            <w:tcBorders>
              <w:top w:val="single" w:sz="6" w:space="0" w:color="000000"/>
              <w:bottom w:val="nil"/>
            </w:tcBorders>
            <w:shd w:val="clear" w:color="auto" w:fill="auto"/>
            <w:vAlign w:val="center"/>
          </w:tcPr>
          <w:p w:rsidR="006576A2" w:rsidRPr="0064173D" w:rsidRDefault="007A39CC" w:rsidP="007B14B8">
            <w:pPr>
              <w:outlineLvl w:val="0"/>
              <w:rPr>
                <w:i/>
                <w:sz w:val="22"/>
                <w:szCs w:val="22"/>
              </w:rPr>
            </w:pPr>
            <w:r w:rsidRPr="006C56F1">
              <w:rPr>
                <w:i/>
                <w:sz w:val="22"/>
                <w:szCs w:val="22"/>
              </w:rPr>
              <w:t xml:space="preserve">Cena </w:t>
            </w:r>
            <w:proofErr w:type="spellStart"/>
            <w:r w:rsidRPr="006C56F1">
              <w:rPr>
                <w:i/>
                <w:sz w:val="22"/>
                <w:szCs w:val="22"/>
              </w:rPr>
              <w:t>adiktologie</w:t>
            </w:r>
            <w:proofErr w:type="spellEnd"/>
            <w:r w:rsidRPr="006C56F1">
              <w:rPr>
                <w:i/>
                <w:sz w:val="22"/>
                <w:szCs w:val="22"/>
              </w:rPr>
              <w:t xml:space="preserve"> </w:t>
            </w:r>
            <w:r w:rsidR="0064173D">
              <w:rPr>
                <w:i/>
                <w:sz w:val="22"/>
                <w:szCs w:val="22"/>
              </w:rPr>
              <w:t xml:space="preserve">(předávání Ceny </w:t>
            </w:r>
            <w:proofErr w:type="spellStart"/>
            <w:r w:rsidR="0064173D">
              <w:rPr>
                <w:i/>
                <w:sz w:val="22"/>
                <w:szCs w:val="22"/>
              </w:rPr>
              <w:t>Kiron</w:t>
            </w:r>
            <w:proofErr w:type="spellEnd"/>
            <w:r w:rsidR="0064173D">
              <w:rPr>
                <w:i/>
                <w:sz w:val="22"/>
                <w:szCs w:val="22"/>
              </w:rPr>
              <w:t xml:space="preserve"> a ceny </w:t>
            </w:r>
            <w:proofErr w:type="spellStart"/>
            <w:r w:rsidR="0064173D">
              <w:rPr>
                <w:i/>
                <w:sz w:val="22"/>
                <w:szCs w:val="22"/>
              </w:rPr>
              <w:t>adiktologie</w:t>
            </w:r>
            <w:proofErr w:type="spellEnd"/>
            <w:r w:rsidR="0064173D">
              <w:rPr>
                <w:i/>
                <w:sz w:val="22"/>
                <w:szCs w:val="22"/>
              </w:rPr>
              <w:t>)</w:t>
            </w:r>
          </w:p>
        </w:tc>
        <w:tc>
          <w:tcPr>
            <w:tcW w:w="3368" w:type="dxa"/>
            <w:tcBorders>
              <w:top w:val="single" w:sz="6" w:space="0" w:color="000000"/>
              <w:bottom w:val="nil"/>
            </w:tcBorders>
            <w:shd w:val="clear" w:color="auto" w:fill="auto"/>
            <w:vAlign w:val="center"/>
          </w:tcPr>
          <w:p w:rsidR="006576A2" w:rsidRPr="006C56F1" w:rsidRDefault="007A39CC" w:rsidP="007A39CC">
            <w:pPr>
              <w:outlineLvl w:val="0"/>
              <w:rPr>
                <w:sz w:val="22"/>
                <w:szCs w:val="22"/>
              </w:rPr>
            </w:pPr>
            <w:r w:rsidRPr="00421F67">
              <w:rPr>
                <w:sz w:val="22"/>
                <w:szCs w:val="22"/>
              </w:rPr>
              <w:t>1.</w:t>
            </w:r>
            <w:r w:rsidR="00D32550">
              <w:rPr>
                <w:sz w:val="22"/>
                <w:szCs w:val="22"/>
              </w:rPr>
              <w:t> </w:t>
            </w:r>
            <w:r w:rsidRPr="00421F67">
              <w:rPr>
                <w:sz w:val="22"/>
                <w:szCs w:val="22"/>
              </w:rPr>
              <w:t>LF UK, Praha 2, Na Bojišti 3</w:t>
            </w:r>
          </w:p>
        </w:tc>
      </w:tr>
      <w:tr w:rsidR="007A39CC" w:rsidRPr="00EF245D" w:rsidTr="00D32550">
        <w:trPr>
          <w:trHeight w:val="376"/>
        </w:trPr>
        <w:tc>
          <w:tcPr>
            <w:tcW w:w="1560" w:type="dxa"/>
            <w:tcBorders>
              <w:top w:val="single" w:sz="6" w:space="0" w:color="000000"/>
              <w:bottom w:val="single" w:sz="6" w:space="0" w:color="000000"/>
            </w:tcBorders>
            <w:shd w:val="clear" w:color="auto" w:fill="auto"/>
            <w:vAlign w:val="center"/>
          </w:tcPr>
          <w:p w:rsidR="007A39CC" w:rsidRPr="00421F67" w:rsidRDefault="007A39CC" w:rsidP="00421F67">
            <w:pPr>
              <w:outlineLvl w:val="0"/>
              <w:rPr>
                <w:bCs/>
                <w:sz w:val="22"/>
                <w:szCs w:val="22"/>
              </w:rPr>
            </w:pPr>
            <w:r w:rsidRPr="00421F67">
              <w:rPr>
                <w:bCs/>
                <w:sz w:val="22"/>
                <w:szCs w:val="22"/>
              </w:rPr>
              <w:t>5. prosince 2017</w:t>
            </w:r>
          </w:p>
        </w:tc>
        <w:tc>
          <w:tcPr>
            <w:tcW w:w="4252" w:type="dxa"/>
            <w:tcBorders>
              <w:top w:val="single" w:sz="6" w:space="0" w:color="000000"/>
              <w:bottom w:val="single" w:sz="6" w:space="0" w:color="000000"/>
            </w:tcBorders>
            <w:shd w:val="clear" w:color="auto" w:fill="auto"/>
            <w:vAlign w:val="center"/>
          </w:tcPr>
          <w:p w:rsidR="007A39CC" w:rsidRPr="0064173D" w:rsidRDefault="0064173D" w:rsidP="007A39CC">
            <w:pPr>
              <w:outlineLvl w:val="0"/>
              <w:rPr>
                <w:i/>
                <w:sz w:val="22"/>
                <w:szCs w:val="22"/>
              </w:rPr>
            </w:pPr>
            <w:r>
              <w:rPr>
                <w:i/>
                <w:sz w:val="22"/>
                <w:szCs w:val="22"/>
              </w:rPr>
              <w:t>Konference „</w:t>
            </w:r>
            <w:r w:rsidR="007A39CC" w:rsidRPr="006C56F1">
              <w:rPr>
                <w:i/>
                <w:sz w:val="22"/>
                <w:szCs w:val="22"/>
              </w:rPr>
              <w:t>N</w:t>
            </w:r>
            <w:r w:rsidR="007A39CC" w:rsidRPr="0064173D">
              <w:rPr>
                <w:i/>
                <w:sz w:val="22"/>
                <w:szCs w:val="22"/>
              </w:rPr>
              <w:t>ávykové látky a bezpečnost ve školách</w:t>
            </w:r>
            <w:r>
              <w:rPr>
                <w:i/>
                <w:sz w:val="22"/>
                <w:szCs w:val="22"/>
              </w:rPr>
              <w:t>“</w:t>
            </w:r>
          </w:p>
        </w:tc>
        <w:tc>
          <w:tcPr>
            <w:tcW w:w="3368" w:type="dxa"/>
            <w:tcBorders>
              <w:top w:val="single" w:sz="6" w:space="0" w:color="000000"/>
              <w:bottom w:val="single" w:sz="6" w:space="0" w:color="000000"/>
            </w:tcBorders>
            <w:shd w:val="clear" w:color="auto" w:fill="auto"/>
            <w:vAlign w:val="center"/>
          </w:tcPr>
          <w:p w:rsidR="007A39CC" w:rsidRPr="006C56F1" w:rsidRDefault="00156D70" w:rsidP="007A39CC">
            <w:pPr>
              <w:outlineLvl w:val="0"/>
              <w:rPr>
                <w:sz w:val="22"/>
                <w:szCs w:val="22"/>
              </w:rPr>
            </w:pPr>
            <w:r w:rsidRPr="00421F67">
              <w:rPr>
                <w:sz w:val="22"/>
                <w:szCs w:val="22"/>
              </w:rPr>
              <w:t>Farmakologický ústav 1. LF UK a V</w:t>
            </w:r>
            <w:r w:rsidR="00D32550">
              <w:rPr>
                <w:sz w:val="22"/>
                <w:szCs w:val="22"/>
              </w:rPr>
              <w:t>FN v Praze, Praha 2, Albertov 4</w:t>
            </w:r>
          </w:p>
        </w:tc>
      </w:tr>
    </w:tbl>
    <w:p w:rsidR="00695DDF" w:rsidRDefault="00695DDF" w:rsidP="001B7340">
      <w:pPr>
        <w:jc w:val="both"/>
        <w:outlineLvl w:val="0"/>
        <w:rPr>
          <w:sz w:val="22"/>
          <w:szCs w:val="22"/>
        </w:rPr>
      </w:pPr>
    </w:p>
    <w:p w:rsidR="00D32550" w:rsidRDefault="00D32550" w:rsidP="00CE4D83">
      <w:pPr>
        <w:jc w:val="both"/>
        <w:outlineLvl w:val="0"/>
        <w:rPr>
          <w:sz w:val="22"/>
          <w:szCs w:val="22"/>
        </w:rPr>
      </w:pPr>
    </w:p>
    <w:p w:rsidR="00D32550" w:rsidRDefault="00D32550" w:rsidP="00CE4D83">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4C2169">
        <w:rPr>
          <w:sz w:val="22"/>
          <w:szCs w:val="22"/>
        </w:rPr>
        <w:t>1</w:t>
      </w:r>
      <w:r w:rsidR="00B72F60">
        <w:rPr>
          <w:sz w:val="22"/>
          <w:szCs w:val="22"/>
        </w:rPr>
        <w:t>0</w:t>
      </w:r>
      <w:r w:rsidR="00405C21" w:rsidRPr="00F55D60">
        <w:rPr>
          <w:sz w:val="22"/>
          <w:szCs w:val="22"/>
        </w:rPr>
        <w:t xml:space="preserve"> </w:t>
      </w:r>
      <w:r w:rsidRPr="00F55D60">
        <w:rPr>
          <w:sz w:val="22"/>
          <w:szCs w:val="22"/>
        </w:rPr>
        <w:t>hod.</w:t>
      </w:r>
    </w:p>
    <w:p w:rsidR="00083EBC" w:rsidRDefault="00083EBC" w:rsidP="00CB65DF">
      <w:pPr>
        <w:jc w:val="both"/>
        <w:rPr>
          <w:sz w:val="22"/>
          <w:szCs w:val="22"/>
        </w:rPr>
      </w:pPr>
    </w:p>
    <w:p w:rsidR="008B3E8B" w:rsidRDefault="008B3E8B" w:rsidP="00AB7FF1">
      <w:pPr>
        <w:tabs>
          <w:tab w:val="center" w:pos="4581"/>
        </w:tabs>
        <w:spacing w:before="240"/>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FC1F5D">
        <w:rPr>
          <w:sz w:val="22"/>
          <w:szCs w:val="22"/>
        </w:rPr>
        <w:t>Veronika Hamplová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8"/>
      <w:headerReference w:type="first" r:id="rId9"/>
      <w:footerReference w:type="first" r:id="rId10"/>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0E" w:rsidRDefault="003B260E">
      <w:r>
        <w:separator/>
      </w:r>
    </w:p>
  </w:endnote>
  <w:endnote w:type="continuationSeparator" w:id="0">
    <w:p w:rsidR="003B260E" w:rsidRDefault="003B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9719E9">
      <w:rPr>
        <w:rStyle w:val="slostrnky"/>
        <w:noProof/>
        <w:sz w:val="22"/>
        <w:szCs w:val="22"/>
      </w:rPr>
      <w:t>2</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0E" w:rsidRDefault="003B260E">
      <w:r>
        <w:separator/>
      </w:r>
    </w:p>
  </w:footnote>
  <w:footnote w:type="continuationSeparator" w:id="0">
    <w:p w:rsidR="003B260E" w:rsidRDefault="003B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234888">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0D2772" w:rsidP="00421F67">
          <w:pPr>
            <w:pStyle w:val="Zhlav"/>
            <w:jc w:val="both"/>
            <w:rPr>
              <w:bCs/>
              <w:sz w:val="22"/>
              <w:szCs w:val="22"/>
            </w:rPr>
          </w:pPr>
          <w:r>
            <w:rPr>
              <w:bCs/>
              <w:sz w:val="22"/>
              <w:szCs w:val="22"/>
            </w:rPr>
            <w:t xml:space="preserve">Ing. Radek Lacko, </w:t>
          </w:r>
          <w:r w:rsidR="00234888" w:rsidRPr="009645EF">
            <w:rPr>
              <w:bCs/>
              <w:sz w:val="22"/>
              <w:szCs w:val="22"/>
            </w:rPr>
            <w:t xml:space="preserve">mjr. JUDr. Jaromír </w:t>
          </w:r>
          <w:proofErr w:type="spellStart"/>
          <w:r w:rsidR="00234888" w:rsidRPr="009645EF">
            <w:rPr>
              <w:bCs/>
              <w:sz w:val="22"/>
              <w:szCs w:val="22"/>
            </w:rPr>
            <w:t>Badin</w:t>
          </w:r>
          <w:proofErr w:type="spellEnd"/>
          <w:r w:rsidR="00234888">
            <w:rPr>
              <w:bCs/>
              <w:sz w:val="22"/>
              <w:szCs w:val="22"/>
            </w:rPr>
            <w:t xml:space="preserve">, </w:t>
          </w:r>
          <w:r w:rsidR="005816EF" w:rsidRPr="009645EF">
            <w:rPr>
              <w:bCs/>
              <w:sz w:val="22"/>
              <w:szCs w:val="22"/>
            </w:rPr>
            <w:t>PhDr. Ivan Douda</w:t>
          </w:r>
          <w:r w:rsidR="005816EF">
            <w:rPr>
              <w:bCs/>
              <w:sz w:val="22"/>
              <w:szCs w:val="22"/>
            </w:rPr>
            <w:t xml:space="preserve">, </w:t>
          </w:r>
          <w:r w:rsidR="00421F67" w:rsidRPr="009645EF">
            <w:rPr>
              <w:bCs/>
              <w:sz w:val="22"/>
              <w:szCs w:val="22"/>
            </w:rPr>
            <w:t>Mgr. Kateřina Halfarová</w:t>
          </w:r>
          <w:r w:rsidR="00421F67">
            <w:rPr>
              <w:bCs/>
              <w:sz w:val="22"/>
              <w:szCs w:val="22"/>
            </w:rPr>
            <w:t>,</w:t>
          </w:r>
          <w:r w:rsidR="00421F67" w:rsidRPr="009645EF">
            <w:rPr>
              <w:bCs/>
              <w:sz w:val="22"/>
              <w:szCs w:val="22"/>
            </w:rPr>
            <w:t xml:space="preserve"> </w:t>
          </w:r>
          <w:r w:rsidR="005816EF">
            <w:rPr>
              <w:bCs/>
              <w:sz w:val="22"/>
              <w:szCs w:val="22"/>
            </w:rPr>
            <w:t xml:space="preserve">Mgr. </w:t>
          </w:r>
          <w:r w:rsidR="00234888">
            <w:rPr>
              <w:bCs/>
              <w:sz w:val="22"/>
              <w:szCs w:val="22"/>
            </w:rPr>
            <w:t>Veronika Hamplová</w:t>
          </w:r>
          <w:r w:rsidR="005816EF">
            <w:rPr>
              <w:bCs/>
              <w:sz w:val="22"/>
              <w:szCs w:val="22"/>
            </w:rPr>
            <w:t>,</w:t>
          </w:r>
          <w:r w:rsidR="005816EF" w:rsidRPr="009645EF">
            <w:rPr>
              <w:bCs/>
              <w:sz w:val="22"/>
              <w:szCs w:val="22"/>
            </w:rPr>
            <w:t xml:space="preserve"> </w:t>
          </w:r>
          <w:r w:rsidR="005816EF">
            <w:rPr>
              <w:bCs/>
              <w:sz w:val="22"/>
              <w:szCs w:val="22"/>
            </w:rPr>
            <w:t xml:space="preserve">Ing. </w:t>
          </w:r>
          <w:r w:rsidR="005816EF" w:rsidRPr="009645EF">
            <w:rPr>
              <w:bCs/>
              <w:sz w:val="22"/>
              <w:szCs w:val="22"/>
            </w:rPr>
            <w:t>Ivo Kačaba</w:t>
          </w:r>
          <w:r w:rsidR="005816EF">
            <w:rPr>
              <w:bCs/>
              <w:sz w:val="22"/>
              <w:szCs w:val="22"/>
            </w:rPr>
            <w:t xml:space="preserve">, </w:t>
          </w:r>
          <w:r w:rsidR="00421F67" w:rsidRPr="009645EF">
            <w:rPr>
              <w:bCs/>
              <w:sz w:val="22"/>
              <w:szCs w:val="22"/>
            </w:rPr>
            <w:t>Mgr. Sylva Majtnerová Kolářová</w:t>
          </w:r>
          <w:r w:rsidR="00421F67">
            <w:rPr>
              <w:bCs/>
              <w:sz w:val="22"/>
              <w:szCs w:val="22"/>
            </w:rPr>
            <w:t>,</w:t>
          </w:r>
          <w:r w:rsidR="00421F67" w:rsidRPr="009645EF">
            <w:rPr>
              <w:bCs/>
              <w:sz w:val="22"/>
              <w:szCs w:val="22"/>
            </w:rPr>
            <w:t xml:space="preserve"> </w:t>
          </w:r>
          <w:r w:rsidR="00421F67">
            <w:rPr>
              <w:bCs/>
              <w:sz w:val="22"/>
              <w:szCs w:val="22"/>
            </w:rPr>
            <w:t>Mgr. </w:t>
          </w:r>
          <w:r w:rsidR="00234888" w:rsidRPr="009645EF">
            <w:rPr>
              <w:bCs/>
              <w:sz w:val="22"/>
              <w:szCs w:val="22"/>
            </w:rPr>
            <w:t>Ondřej Počarovský</w:t>
          </w:r>
          <w:r w:rsidR="00234888">
            <w:rPr>
              <w:bCs/>
              <w:sz w:val="22"/>
              <w:szCs w:val="22"/>
            </w:rPr>
            <w:t>,</w:t>
          </w:r>
          <w:r w:rsidR="00234888" w:rsidRPr="009645EF">
            <w:rPr>
              <w:bCs/>
              <w:sz w:val="22"/>
              <w:szCs w:val="22"/>
            </w:rPr>
            <w:t xml:space="preserve"> </w:t>
          </w:r>
          <w:r w:rsidR="00421F67">
            <w:rPr>
              <w:bCs/>
              <w:sz w:val="22"/>
              <w:szCs w:val="22"/>
            </w:rPr>
            <w:t>MUDr. Petr Popov,</w:t>
          </w:r>
          <w:r w:rsidR="00421F67" w:rsidRPr="009645EF">
            <w:rPr>
              <w:bCs/>
              <w:sz w:val="22"/>
              <w:szCs w:val="22"/>
            </w:rPr>
            <w:t xml:space="preserve"> </w:t>
          </w:r>
          <w:r w:rsidR="00234888" w:rsidRPr="009645EF">
            <w:rPr>
              <w:bCs/>
              <w:sz w:val="22"/>
              <w:szCs w:val="22"/>
            </w:rPr>
            <w:t>PaedDr. Pet</w:t>
          </w:r>
          <w:r w:rsidR="00234888">
            <w:rPr>
              <w:bCs/>
              <w:sz w:val="22"/>
              <w:szCs w:val="22"/>
            </w:rPr>
            <w:t xml:space="preserve">r Přecechtěl, </w:t>
          </w:r>
          <w:r w:rsidR="00234888" w:rsidRPr="009645EF">
            <w:rPr>
              <w:bCs/>
              <w:sz w:val="22"/>
              <w:szCs w:val="22"/>
            </w:rPr>
            <w:t>PaedDr.</w:t>
          </w:r>
          <w:r w:rsidR="002E3438">
            <w:rPr>
              <w:bCs/>
              <w:sz w:val="22"/>
              <w:szCs w:val="22"/>
            </w:rPr>
            <w:t> </w:t>
          </w:r>
          <w:r w:rsidR="00234888" w:rsidRPr="009645EF">
            <w:rPr>
              <w:bCs/>
              <w:sz w:val="22"/>
              <w:szCs w:val="22"/>
            </w:rPr>
            <w:t>Martina Richterová Těmínová</w:t>
          </w:r>
          <w:r w:rsidR="00234888">
            <w:rPr>
              <w:bCs/>
              <w:sz w:val="22"/>
              <w:szCs w:val="22"/>
            </w:rPr>
            <w:t xml:space="preserve">, Mgr. </w:t>
          </w:r>
          <w:r w:rsidR="00234888" w:rsidRPr="009645EF">
            <w:rPr>
              <w:bCs/>
              <w:sz w:val="22"/>
              <w:szCs w:val="22"/>
            </w:rPr>
            <w:t>Tomáš Řezník</w:t>
          </w:r>
          <w:r w:rsidR="00234888">
            <w:rPr>
              <w:bCs/>
              <w:sz w:val="22"/>
              <w:szCs w:val="22"/>
            </w:rPr>
            <w:t>,</w:t>
          </w:r>
          <w:r w:rsidR="00EB154A">
            <w:rPr>
              <w:bCs/>
              <w:sz w:val="22"/>
              <w:szCs w:val="22"/>
            </w:rPr>
            <w:t xml:space="preserve"> Mgr. Jan Žufníček</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421F67" w:rsidP="00421F67">
          <w:pPr>
            <w:pStyle w:val="Zhlav"/>
            <w:jc w:val="both"/>
            <w:rPr>
              <w:b/>
              <w:bCs/>
              <w:sz w:val="22"/>
              <w:szCs w:val="22"/>
            </w:rPr>
          </w:pPr>
          <w:r w:rsidRPr="009645EF">
            <w:rPr>
              <w:bCs/>
              <w:sz w:val="22"/>
              <w:szCs w:val="22"/>
            </w:rPr>
            <w:t>Mgr. Jana Havlíková</w:t>
          </w:r>
          <w:r w:rsidR="005816EF">
            <w:rPr>
              <w:bCs/>
              <w:sz w:val="22"/>
              <w:szCs w:val="22"/>
            </w:rPr>
            <w:t xml:space="preserve">, </w:t>
          </w:r>
          <w:r w:rsidR="00234888" w:rsidRPr="009645EF">
            <w:rPr>
              <w:bCs/>
              <w:sz w:val="22"/>
              <w:szCs w:val="22"/>
            </w:rPr>
            <w:t>MUDr. Hana Karbanová</w:t>
          </w:r>
          <w:r w:rsidR="00234888">
            <w:rPr>
              <w:bCs/>
              <w:sz w:val="22"/>
              <w:szCs w:val="22"/>
            </w:rPr>
            <w:t xml:space="preserve">, </w:t>
          </w:r>
          <w:r>
            <w:rPr>
              <w:bCs/>
              <w:sz w:val="22"/>
              <w:szCs w:val="22"/>
            </w:rPr>
            <w:t>Mgr. Šárka Táborská</w:t>
          </w:r>
          <w:r w:rsidR="00234888">
            <w:rPr>
              <w:bCs/>
              <w:sz w:val="22"/>
              <w:szCs w:val="22"/>
            </w:rPr>
            <w:t>,</w:t>
          </w:r>
          <w:r w:rsidR="007F7D0A">
            <w:rPr>
              <w:bCs/>
              <w:sz w:val="22"/>
              <w:szCs w:val="22"/>
            </w:rPr>
            <w:t xml:space="preserve">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945F07">
          <w:pPr>
            <w:pStyle w:val="Zhlav"/>
            <w:jc w:val="both"/>
            <w:rPr>
              <w:sz w:val="22"/>
              <w:szCs w:val="22"/>
            </w:rPr>
          </w:pPr>
          <w:r w:rsidRPr="00686665">
            <w:rPr>
              <w:sz w:val="22"/>
              <w:szCs w:val="22"/>
            </w:rPr>
            <w:t xml:space="preserve">Zápis z </w:t>
          </w:r>
          <w:r w:rsidR="00945F07">
            <w:rPr>
              <w:b/>
              <w:sz w:val="22"/>
              <w:szCs w:val="22"/>
            </w:rPr>
            <w:t>8</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945F07">
            <w:rPr>
              <w:b/>
              <w:sz w:val="22"/>
              <w:szCs w:val="22"/>
            </w:rPr>
            <w:t>9</w:t>
          </w:r>
          <w:r w:rsidRPr="00686665">
            <w:rPr>
              <w:b/>
              <w:sz w:val="22"/>
              <w:szCs w:val="22"/>
            </w:rPr>
            <w:t>. </w:t>
          </w:r>
          <w:r w:rsidR="00234888">
            <w:rPr>
              <w:b/>
              <w:sz w:val="22"/>
              <w:szCs w:val="22"/>
            </w:rPr>
            <w:t>1</w:t>
          </w:r>
          <w:r w:rsidR="00945F07">
            <w:rPr>
              <w:b/>
              <w:sz w:val="22"/>
              <w:szCs w:val="22"/>
            </w:rPr>
            <w:t>1</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945F07">
            <w:rPr>
              <w:sz w:val="22"/>
              <w:szCs w:val="22"/>
            </w:rPr>
            <w:t>135</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0471A5" w:rsidRDefault="00943C85" w:rsidP="000471A5">
          <w:pPr>
            <w:pStyle w:val="Zhlav"/>
            <w:rPr>
              <w:sz w:val="22"/>
              <w:szCs w:val="22"/>
            </w:rPr>
          </w:pPr>
          <w:r w:rsidRPr="000471A5">
            <w:rPr>
              <w:sz w:val="22"/>
              <w:szCs w:val="22"/>
            </w:rPr>
            <w:t xml:space="preserve">Počet stran </w:t>
          </w:r>
          <w:r w:rsidR="000471A5">
            <w:rPr>
              <w:sz w:val="22"/>
              <w:szCs w:val="22"/>
            </w:rPr>
            <w:t>3</w:t>
          </w:r>
        </w:p>
      </w:tc>
      <w:tc>
        <w:tcPr>
          <w:tcW w:w="1077" w:type="dxa"/>
          <w:tcBorders>
            <w:left w:val="nil"/>
            <w:right w:val="nil"/>
          </w:tcBorders>
          <w:vAlign w:val="center"/>
        </w:tcPr>
        <w:p w:rsidR="00943C85" w:rsidRPr="000471A5" w:rsidRDefault="00943C85">
          <w:pPr>
            <w:pStyle w:val="Zhlav"/>
            <w:rPr>
              <w:b/>
              <w:bCs/>
              <w:sz w:val="23"/>
              <w:szCs w:val="23"/>
            </w:rPr>
          </w:pPr>
        </w:p>
      </w:tc>
      <w:tc>
        <w:tcPr>
          <w:tcW w:w="850" w:type="dxa"/>
          <w:tcBorders>
            <w:left w:val="nil"/>
            <w:right w:val="nil"/>
          </w:tcBorders>
          <w:vAlign w:val="center"/>
        </w:tcPr>
        <w:p w:rsidR="00943C85" w:rsidRPr="00234888" w:rsidRDefault="00943C85">
          <w:pPr>
            <w:pStyle w:val="Zhlav"/>
            <w:rPr>
              <w:sz w:val="22"/>
              <w:szCs w:val="22"/>
              <w:highlight w:val="yellow"/>
            </w:rPr>
          </w:pPr>
          <w:r w:rsidRPr="00282761">
            <w:rPr>
              <w:sz w:val="22"/>
              <w:szCs w:val="22"/>
            </w:rPr>
            <w:t>Datum</w:t>
          </w:r>
        </w:p>
      </w:tc>
      <w:tc>
        <w:tcPr>
          <w:tcW w:w="1372" w:type="dxa"/>
          <w:tcBorders>
            <w:left w:val="nil"/>
            <w:right w:val="nil"/>
          </w:tcBorders>
          <w:vAlign w:val="center"/>
        </w:tcPr>
        <w:p w:rsidR="00943C85" w:rsidRPr="00234888" w:rsidRDefault="005816EF" w:rsidP="00945F07">
          <w:pPr>
            <w:pStyle w:val="Zhlav"/>
            <w:ind w:left="71"/>
            <w:rPr>
              <w:bCs/>
              <w:sz w:val="23"/>
              <w:szCs w:val="23"/>
              <w:highlight w:val="yellow"/>
            </w:rPr>
          </w:pPr>
          <w:r w:rsidRPr="00282761">
            <w:rPr>
              <w:bCs/>
              <w:sz w:val="23"/>
              <w:szCs w:val="23"/>
            </w:rPr>
            <w:t>1</w:t>
          </w:r>
          <w:r w:rsidR="00945F07">
            <w:rPr>
              <w:bCs/>
              <w:sz w:val="23"/>
              <w:szCs w:val="23"/>
            </w:rPr>
            <w:t>4</w:t>
          </w:r>
          <w:r w:rsidR="00943C85" w:rsidRPr="00282761">
            <w:rPr>
              <w:bCs/>
              <w:sz w:val="23"/>
              <w:szCs w:val="23"/>
            </w:rPr>
            <w:t xml:space="preserve">. </w:t>
          </w:r>
          <w:r w:rsidR="00282761" w:rsidRPr="00282761">
            <w:rPr>
              <w:bCs/>
              <w:sz w:val="23"/>
              <w:szCs w:val="23"/>
            </w:rPr>
            <w:t>1</w:t>
          </w:r>
          <w:r w:rsidR="00945F07">
            <w:rPr>
              <w:bCs/>
              <w:sz w:val="23"/>
              <w:szCs w:val="23"/>
            </w:rPr>
            <w:t>1</w:t>
          </w:r>
          <w:r w:rsidR="00943C85" w:rsidRPr="00282761">
            <w:rPr>
              <w:bCs/>
              <w:sz w:val="23"/>
              <w:szCs w:val="23"/>
            </w:rPr>
            <w:t>. 201</w:t>
          </w:r>
          <w:r w:rsidR="005A088C" w:rsidRPr="00282761">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0220"/>
    <w:multiLevelType w:val="hybridMultilevel"/>
    <w:tmpl w:val="BFF80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8C2F5A"/>
    <w:multiLevelType w:val="hybridMultilevel"/>
    <w:tmpl w:val="9FA4F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3E667A"/>
    <w:multiLevelType w:val="hybridMultilevel"/>
    <w:tmpl w:val="A05C7FF8"/>
    <w:lvl w:ilvl="0" w:tplc="605E4FC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8CE"/>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1FA"/>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1A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6DA"/>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3FF"/>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062"/>
    <w:rsid w:val="000B43E3"/>
    <w:rsid w:val="000B4AA1"/>
    <w:rsid w:val="000B4C42"/>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B7FB0"/>
    <w:rsid w:val="000C0F30"/>
    <w:rsid w:val="000C13E8"/>
    <w:rsid w:val="000C17E9"/>
    <w:rsid w:val="000C17ED"/>
    <w:rsid w:val="000C1854"/>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772"/>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4B3"/>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61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4FD"/>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47FE4"/>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6D70"/>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768"/>
    <w:rsid w:val="0018086E"/>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0ADC"/>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62F"/>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C0A"/>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888"/>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075"/>
    <w:rsid w:val="00257E99"/>
    <w:rsid w:val="002608AA"/>
    <w:rsid w:val="00260923"/>
    <w:rsid w:val="00260B5D"/>
    <w:rsid w:val="00261772"/>
    <w:rsid w:val="0026219B"/>
    <w:rsid w:val="0026223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761"/>
    <w:rsid w:val="00282B01"/>
    <w:rsid w:val="00282C15"/>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1FCC"/>
    <w:rsid w:val="00292012"/>
    <w:rsid w:val="00292339"/>
    <w:rsid w:val="00292902"/>
    <w:rsid w:val="00293135"/>
    <w:rsid w:val="00293160"/>
    <w:rsid w:val="0029334A"/>
    <w:rsid w:val="0029383C"/>
    <w:rsid w:val="0029478D"/>
    <w:rsid w:val="00294B23"/>
    <w:rsid w:val="0029553A"/>
    <w:rsid w:val="002955A6"/>
    <w:rsid w:val="002955FB"/>
    <w:rsid w:val="00295752"/>
    <w:rsid w:val="002960A4"/>
    <w:rsid w:val="00296620"/>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4C79"/>
    <w:rsid w:val="002C609A"/>
    <w:rsid w:val="002C6D0F"/>
    <w:rsid w:val="002C702A"/>
    <w:rsid w:val="002C7BE5"/>
    <w:rsid w:val="002C7C3A"/>
    <w:rsid w:val="002D0A87"/>
    <w:rsid w:val="002D0BA7"/>
    <w:rsid w:val="002D1130"/>
    <w:rsid w:val="002D1312"/>
    <w:rsid w:val="002D1429"/>
    <w:rsid w:val="002D1974"/>
    <w:rsid w:val="002D1EAE"/>
    <w:rsid w:val="002D2BED"/>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438"/>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1F38"/>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5B2"/>
    <w:rsid w:val="003418C6"/>
    <w:rsid w:val="00342689"/>
    <w:rsid w:val="0034326C"/>
    <w:rsid w:val="003435DA"/>
    <w:rsid w:val="00343989"/>
    <w:rsid w:val="00343AD1"/>
    <w:rsid w:val="00344B74"/>
    <w:rsid w:val="00344CFE"/>
    <w:rsid w:val="00344D02"/>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629"/>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60E"/>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3FAE"/>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6CFE"/>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1F67"/>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BCB"/>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EBF"/>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169"/>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5A4"/>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5BDB"/>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3EFC"/>
    <w:rsid w:val="00574316"/>
    <w:rsid w:val="0057435D"/>
    <w:rsid w:val="00574DCF"/>
    <w:rsid w:val="00576427"/>
    <w:rsid w:val="00576685"/>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4B4"/>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45F"/>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C34"/>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5F7FE6"/>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76E0"/>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73D"/>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6A2"/>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6945"/>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4C"/>
    <w:rsid w:val="00685885"/>
    <w:rsid w:val="00685B86"/>
    <w:rsid w:val="00686665"/>
    <w:rsid w:val="00686698"/>
    <w:rsid w:val="00686833"/>
    <w:rsid w:val="00686A03"/>
    <w:rsid w:val="0068721C"/>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56F1"/>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2D81"/>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1F62"/>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0FBA"/>
    <w:rsid w:val="006F111F"/>
    <w:rsid w:val="006F1579"/>
    <w:rsid w:val="006F1774"/>
    <w:rsid w:val="006F17EB"/>
    <w:rsid w:val="006F1B4C"/>
    <w:rsid w:val="006F1D1D"/>
    <w:rsid w:val="006F2277"/>
    <w:rsid w:val="006F3703"/>
    <w:rsid w:val="006F40C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5E7E"/>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3634"/>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26"/>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39CC"/>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3A9B"/>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4B5D"/>
    <w:rsid w:val="007E5203"/>
    <w:rsid w:val="007E54DA"/>
    <w:rsid w:val="007E5572"/>
    <w:rsid w:val="007E5A59"/>
    <w:rsid w:val="007E5A9D"/>
    <w:rsid w:val="007E5AE6"/>
    <w:rsid w:val="007E5E4E"/>
    <w:rsid w:val="007E5E69"/>
    <w:rsid w:val="007E5EBF"/>
    <w:rsid w:val="007E6766"/>
    <w:rsid w:val="007E6A54"/>
    <w:rsid w:val="007E7835"/>
    <w:rsid w:val="007E7B45"/>
    <w:rsid w:val="007F02C6"/>
    <w:rsid w:val="007F0662"/>
    <w:rsid w:val="007F0ADC"/>
    <w:rsid w:val="007F0BEA"/>
    <w:rsid w:val="007F0E42"/>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159D"/>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2A6"/>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4C8E"/>
    <w:rsid w:val="0085501C"/>
    <w:rsid w:val="00855858"/>
    <w:rsid w:val="008560D7"/>
    <w:rsid w:val="008560FC"/>
    <w:rsid w:val="00856C76"/>
    <w:rsid w:val="008612A1"/>
    <w:rsid w:val="00861C34"/>
    <w:rsid w:val="0086212A"/>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6D46"/>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5F07"/>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9E9"/>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0DB"/>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30D"/>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6BA"/>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545"/>
    <w:rsid w:val="00A74AE0"/>
    <w:rsid w:val="00A74DDA"/>
    <w:rsid w:val="00A75502"/>
    <w:rsid w:val="00A768D4"/>
    <w:rsid w:val="00A76BC8"/>
    <w:rsid w:val="00A77538"/>
    <w:rsid w:val="00A775AC"/>
    <w:rsid w:val="00A7778D"/>
    <w:rsid w:val="00A778AC"/>
    <w:rsid w:val="00A77A48"/>
    <w:rsid w:val="00A77BFE"/>
    <w:rsid w:val="00A77C1C"/>
    <w:rsid w:val="00A80B31"/>
    <w:rsid w:val="00A816C6"/>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B7FF1"/>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A5F"/>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27D3C"/>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471"/>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B1E"/>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5E24"/>
    <w:rsid w:val="00C164E7"/>
    <w:rsid w:val="00C16D6F"/>
    <w:rsid w:val="00C16E67"/>
    <w:rsid w:val="00C16F38"/>
    <w:rsid w:val="00C172EA"/>
    <w:rsid w:val="00C1741B"/>
    <w:rsid w:val="00C174F0"/>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B34"/>
    <w:rsid w:val="00C23B95"/>
    <w:rsid w:val="00C23C26"/>
    <w:rsid w:val="00C23DF1"/>
    <w:rsid w:val="00C2440A"/>
    <w:rsid w:val="00C24604"/>
    <w:rsid w:val="00C248CE"/>
    <w:rsid w:val="00C24C96"/>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4C"/>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455"/>
    <w:rsid w:val="00C71F81"/>
    <w:rsid w:val="00C721D9"/>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1C0"/>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86"/>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07E46"/>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0E1"/>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550"/>
    <w:rsid w:val="00D32812"/>
    <w:rsid w:val="00D32A91"/>
    <w:rsid w:val="00D32B8E"/>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1D3"/>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589"/>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537"/>
    <w:rsid w:val="00DB5932"/>
    <w:rsid w:val="00DB5B6A"/>
    <w:rsid w:val="00DB68CE"/>
    <w:rsid w:val="00DB6B75"/>
    <w:rsid w:val="00DB7ED6"/>
    <w:rsid w:val="00DB7EF1"/>
    <w:rsid w:val="00DC003D"/>
    <w:rsid w:val="00DC00B4"/>
    <w:rsid w:val="00DC0331"/>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5752"/>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4A2A"/>
    <w:rsid w:val="00E46499"/>
    <w:rsid w:val="00E46849"/>
    <w:rsid w:val="00E46C8B"/>
    <w:rsid w:val="00E47616"/>
    <w:rsid w:val="00E50E4A"/>
    <w:rsid w:val="00E516DA"/>
    <w:rsid w:val="00E51836"/>
    <w:rsid w:val="00E51927"/>
    <w:rsid w:val="00E52C64"/>
    <w:rsid w:val="00E5305D"/>
    <w:rsid w:val="00E531DF"/>
    <w:rsid w:val="00E53734"/>
    <w:rsid w:val="00E53C59"/>
    <w:rsid w:val="00E54184"/>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5CF"/>
    <w:rsid w:val="00E827EF"/>
    <w:rsid w:val="00E82951"/>
    <w:rsid w:val="00E84660"/>
    <w:rsid w:val="00E84D7E"/>
    <w:rsid w:val="00E8519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54A"/>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799"/>
    <w:rsid w:val="00EE7ACE"/>
    <w:rsid w:val="00EE7CC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8E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03D4"/>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5BC6"/>
    <w:rsid w:val="00F25E96"/>
    <w:rsid w:val="00F265B0"/>
    <w:rsid w:val="00F266B4"/>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3F12"/>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54E"/>
    <w:rsid w:val="00F65F4A"/>
    <w:rsid w:val="00F66CBA"/>
    <w:rsid w:val="00F67788"/>
    <w:rsid w:val="00F67D73"/>
    <w:rsid w:val="00F70206"/>
    <w:rsid w:val="00F70298"/>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02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11"/>
    <w:rsid w:val="00FA75C2"/>
    <w:rsid w:val="00FA7AC7"/>
    <w:rsid w:val="00FA7EEF"/>
    <w:rsid w:val="00FB015B"/>
    <w:rsid w:val="00FB03D9"/>
    <w:rsid w:val="00FB076E"/>
    <w:rsid w:val="00FB084C"/>
    <w:rsid w:val="00FB101F"/>
    <w:rsid w:val="00FB1108"/>
    <w:rsid w:val="00FB21A9"/>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1F5D"/>
    <w:rsid w:val="00FC2385"/>
    <w:rsid w:val="00FC2597"/>
    <w:rsid w:val="00FC2D0C"/>
    <w:rsid w:val="00FC3EFB"/>
    <w:rsid w:val="00FC4D69"/>
    <w:rsid w:val="00FC522C"/>
    <w:rsid w:val="00FC5576"/>
    <w:rsid w:val="00FC58DB"/>
    <w:rsid w:val="00FC5CA8"/>
    <w:rsid w:val="00FC608A"/>
    <w:rsid w:val="00FC60CA"/>
    <w:rsid w:val="00FC6671"/>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4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3">
    <w:name w:val="heading 3"/>
    <w:basedOn w:val="Normln"/>
    <w:next w:val="Normln"/>
    <w:link w:val="Nadpis3Char"/>
    <w:unhideWhenUsed/>
    <w:qFormat/>
    <w:locked/>
    <w:rsid w:val="00E825C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 w:type="character" w:customStyle="1" w:styleId="Nadpis3Char">
    <w:name w:val="Nadpis 3 Char"/>
    <w:basedOn w:val="Standardnpsmoodstavce"/>
    <w:link w:val="Nadpis3"/>
    <w:rsid w:val="00E825CF"/>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421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BD12-7A2F-4E19-AD6C-FD166849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900</Words>
  <Characters>5315</Characters>
  <Application>Microsoft Office Word</Application>
  <DocSecurity>0</DocSecurity>
  <Lines>44</Lines>
  <Paragraphs>12</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Vyplňte v záhlaví pole 'Pro', 'Přítomni'</vt:lpstr>
      <vt:lpstr/>
      <vt:lpstr/>
      <vt:lpstr/>
      <vt:lpstr>Jednání bylo ukončeno v 15.10 hod.</vt:lpstr>
    </vt:vector>
  </TitlesOfParts>
  <Company>MHMP</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42</cp:revision>
  <cp:lastPrinted>2017-11-14T10:36:00Z</cp:lastPrinted>
  <dcterms:created xsi:type="dcterms:W3CDTF">2017-11-13T16:11:00Z</dcterms:created>
  <dcterms:modified xsi:type="dcterms:W3CDTF">2017-11-14T10:37:00Z</dcterms:modified>
</cp:coreProperties>
</file>