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5E0524">
        <w:trPr>
          <w:trHeight w:hRule="exact" w:val="254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84831" w:rsidRDefault="00997ACF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</w:t>
            </w:r>
            <w:proofErr w:type="spell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Třeštíková, Ing. Václav Novotný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Wolf, </w:t>
            </w:r>
            <w:r w:rsidR="000D0A8D" w:rsidRP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Jiří </w:t>
            </w:r>
            <w:proofErr w:type="gramStart"/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Vyskoč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</w:t>
            </w:r>
            <w:proofErr w:type="gramEnd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Stýblo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Lenka Žlebková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Hana Kordová Marvanová (ZHMP), Vratislav Freund (</w:t>
            </w:r>
            <w:r w:rsidR="006804B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HMP - SE 10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</w:p>
          <w:p w:rsidR="00DA0A0A" w:rsidRDefault="00CB7D02" w:rsidP="00F31379">
            <w:pPr>
              <w:spacing w:after="200" w:line="276" w:lineRule="auto"/>
              <w:ind w:left="1261" w:hanging="126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80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Wolf, </w:t>
            </w:r>
            <w:proofErr w:type="spellStart"/>
            <w:r w:rsidR="000D0A8D" w:rsidRP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D0A8D" w:rsidRP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0D0A8D" w:rsidRP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Ing. arch. Petr Kučera</w:t>
            </w:r>
          </w:p>
          <w:p w:rsidR="00F105E0" w:rsidRPr="00D05118" w:rsidRDefault="00F105E0" w:rsidP="005E0524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0D0A8D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0D0A8D">
              <w:rPr>
                <w:rFonts w:asciiTheme="minorHAnsi" w:hAnsiTheme="minorHAnsi"/>
                <w:b/>
              </w:rPr>
              <w:t>8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0D0A8D">
              <w:rPr>
                <w:rFonts w:asciiTheme="minorHAnsi" w:hAnsiTheme="minorHAnsi"/>
                <w:b/>
              </w:rPr>
              <w:t>9.11</w:t>
            </w:r>
            <w:r w:rsidR="00254E51">
              <w:rPr>
                <w:rFonts w:asciiTheme="minorHAnsi" w:hAnsiTheme="minorHAnsi"/>
                <w:b/>
              </w:rPr>
              <w:t>.2021</w:t>
            </w:r>
            <w:proofErr w:type="gramEnd"/>
            <w:r w:rsidR="00254E51">
              <w:rPr>
                <w:rFonts w:asciiTheme="minorHAnsi" w:hAnsiTheme="minorHAnsi"/>
                <w:b/>
              </w:rPr>
              <w:t xml:space="preserve"> v 15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254E51">
              <w:rPr>
                <w:rFonts w:asciiTheme="minorHAnsi" w:hAnsiTheme="minorHAnsi"/>
                <w:b/>
              </w:rPr>
              <w:t xml:space="preserve">v zasedací místnosti č. </w:t>
            </w:r>
            <w:r w:rsidR="000D0A8D">
              <w:rPr>
                <w:rFonts w:asciiTheme="minorHAnsi" w:hAnsiTheme="minorHAnsi"/>
                <w:b/>
              </w:rPr>
              <w:t>349</w:t>
            </w:r>
            <w:r w:rsidR="00254E51">
              <w:rPr>
                <w:rFonts w:asciiTheme="minorHAnsi" w:hAnsiTheme="minorHAnsi"/>
                <w:b/>
              </w:rPr>
              <w:t>, Nová radnice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4A15D5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 xml:space="preserve">Počet </w:t>
            </w:r>
            <w:r w:rsidRPr="004A15D5">
              <w:rPr>
                <w:rFonts w:asciiTheme="minorHAnsi" w:hAnsiTheme="minorHAnsi"/>
              </w:rPr>
              <w:t>stran</w:t>
            </w:r>
            <w:r w:rsidR="00784CE2" w:rsidRPr="004A15D5">
              <w:rPr>
                <w:rFonts w:asciiTheme="minorHAnsi" w:hAnsiTheme="minorHAnsi"/>
              </w:rPr>
              <w:t xml:space="preserve"> </w:t>
            </w:r>
            <w:r w:rsidR="004A15D5" w:rsidRPr="004A15D5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0D0A8D" w:rsidP="000D0A8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12.11</w:t>
            </w:r>
            <w:r w:rsidR="005E0524">
              <w:rPr>
                <w:rFonts w:asciiTheme="minorHAnsi" w:hAnsiTheme="minorHAnsi"/>
                <w:b/>
              </w:rPr>
              <w:t>.2021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7559D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4A15D5">
        <w:rPr>
          <w:rFonts w:asciiTheme="minorHAnsi" w:hAnsiTheme="minorHAnsi"/>
          <w:sz w:val="22"/>
          <w:szCs w:val="22"/>
        </w:rPr>
        <w:t>9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</w:t>
      </w:r>
      <w:r w:rsidR="004A15D5">
        <w:rPr>
          <w:rFonts w:asciiTheme="minorHAnsi" w:hAnsiTheme="minorHAnsi"/>
          <w:sz w:val="22"/>
          <w:szCs w:val="22"/>
        </w:rPr>
        <w:t xml:space="preserve"> (paní </w:t>
      </w:r>
      <w:proofErr w:type="spellStart"/>
      <w:r w:rsidR="004A15D5">
        <w:rPr>
          <w:rFonts w:asciiTheme="minorHAnsi" w:hAnsiTheme="minorHAnsi"/>
          <w:sz w:val="22"/>
          <w:szCs w:val="22"/>
        </w:rPr>
        <w:t>Wellerová</w:t>
      </w:r>
      <w:proofErr w:type="spellEnd"/>
      <w:r w:rsidR="004A15D5">
        <w:rPr>
          <w:rFonts w:asciiTheme="minorHAnsi" w:hAnsiTheme="minorHAnsi"/>
          <w:sz w:val="22"/>
          <w:szCs w:val="22"/>
        </w:rPr>
        <w:t xml:space="preserve"> se k jednání připojila v jeho průběhu)</w:t>
      </w:r>
      <w:r w:rsidR="00362A95" w:rsidRPr="0059796E">
        <w:rPr>
          <w:rFonts w:asciiTheme="minorHAnsi" w:hAnsiTheme="minorHAnsi"/>
          <w:sz w:val="22"/>
          <w:szCs w:val="22"/>
        </w:rPr>
        <w:t>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6639BE" w:rsidRDefault="006639BE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91E52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310C3F">
        <w:rPr>
          <w:rFonts w:ascii="Calibri" w:eastAsia="Calibri" w:hAnsi="Calibri"/>
          <w:sz w:val="22"/>
          <w:szCs w:val="22"/>
          <w:lang w:eastAsia="en-US"/>
        </w:rPr>
        <w:t xml:space="preserve">, informovala přítomné o </w:t>
      </w:r>
      <w:r w:rsidR="00BC4C2F">
        <w:rPr>
          <w:rFonts w:ascii="Calibri" w:eastAsia="Calibri" w:hAnsi="Calibri"/>
          <w:sz w:val="22"/>
          <w:szCs w:val="22"/>
          <w:lang w:eastAsia="en-US"/>
        </w:rPr>
        <w:t>omluvených členech</w:t>
      </w:r>
      <w:r w:rsidR="00310C3F">
        <w:rPr>
          <w:rFonts w:ascii="Calibri" w:eastAsia="Calibri" w:hAnsi="Calibri"/>
          <w:sz w:val="22"/>
          <w:szCs w:val="22"/>
          <w:lang w:eastAsia="en-US"/>
        </w:rPr>
        <w:t xml:space="preserve"> pro toto jednání a představila program. Poté uvítala JUDr. Kordovou Marvanovou, která byla na jednání pozvána k bodu 2. jednání.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B399F" w:rsidRPr="00A641A6" w:rsidRDefault="00310C3F" w:rsidP="00A641A6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Problematika sdíleného ubytování – informace o aktuálním stavu</w:t>
      </w:r>
    </w:p>
    <w:p w:rsidR="00915D9B" w:rsidRDefault="00310C3F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Slova se ujala JUDr. Kordová Marvanová a informovala o aktuální situaci v oblasti sdíleného ubytování, respektive o</w:t>
      </w:r>
      <w:r w:rsidR="00020159">
        <w:rPr>
          <w:rFonts w:ascii="Calibri" w:eastAsia="Calibri" w:hAnsi="Calibri"/>
          <w:sz w:val="22"/>
          <w:szCs w:val="22"/>
          <w:lang w:eastAsia="en-US"/>
        </w:rPr>
        <w:t xml:space="preserve"> legislativních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krocích, které jsou v souvislosti s tímto fenoménem reali</w:t>
      </w:r>
      <w:r w:rsidR="00020159">
        <w:rPr>
          <w:rFonts w:ascii="Calibri" w:eastAsia="Calibri" w:hAnsi="Calibri"/>
          <w:sz w:val="22"/>
          <w:szCs w:val="22"/>
          <w:lang w:eastAsia="en-US"/>
        </w:rPr>
        <w:t>zovány městem.</w:t>
      </w:r>
    </w:p>
    <w:p w:rsidR="00310C3F" w:rsidRDefault="008F30AD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Město podniklo a i nadále podniká kroky, které by měly vést ke změně současné situace a dostat sdílené ubytování do odpovídajících a únosných kolejí. V aktuální podobě sdílené ubytování nejen obtěžuje obyvatele domů, ve kterých je poskytováno, ale rovněž se významně podílí na úbytku bytového fondu v dotčených lokalitách.</w:t>
      </w:r>
    </w:p>
    <w:p w:rsidR="008F30AD" w:rsidRDefault="008F30AD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Problematiku sdíleného ubytování se město snaží řešit na základě plánu, který se skládá ze 4 základních částí:</w:t>
      </w:r>
    </w:p>
    <w:p w:rsidR="008F30AD" w:rsidRDefault="008F30AD" w:rsidP="008F30AD">
      <w:pPr>
        <w:pStyle w:val="Odstavecseseznamem"/>
        <w:numPr>
          <w:ilvl w:val="0"/>
          <w:numId w:val="42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Informační povinnost digitálních platforem</w:t>
      </w:r>
    </w:p>
    <w:p w:rsidR="008F30AD" w:rsidRDefault="008F30AD" w:rsidP="008F30AD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HMP se zasadilo o přijetí novely zákona, která ukládá digitálním platformám poskytování informací o jednotkách, kde je tato forma ubytování realizována. </w:t>
      </w:r>
      <w:r w:rsidRPr="008F30AD">
        <w:rPr>
          <w:rFonts w:ascii="Calibri" w:eastAsia="Calibri" w:hAnsi="Calibri"/>
          <w:sz w:val="22"/>
          <w:szCs w:val="22"/>
          <w:lang w:eastAsia="en-US"/>
        </w:rPr>
        <w:t>V praxi však platformy nejsou příliš ochotné informace poskytovat s odůvodněním, že nemusejí respektovat zákony ČR, protože mnohé z nich jsou registrovány v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8F30AD">
        <w:rPr>
          <w:rFonts w:ascii="Calibri" w:eastAsia="Calibri" w:hAnsi="Calibri"/>
          <w:sz w:val="22"/>
          <w:szCs w:val="22"/>
          <w:lang w:eastAsia="en-US"/>
        </w:rPr>
        <w:t>zahraničí</w:t>
      </w:r>
      <w:r w:rsidR="00020159">
        <w:rPr>
          <w:rFonts w:ascii="Calibri" w:eastAsia="Calibri" w:hAnsi="Calibri"/>
          <w:sz w:val="22"/>
          <w:szCs w:val="22"/>
          <w:lang w:eastAsia="en-US"/>
        </w:rPr>
        <w:t xml:space="preserve">. Nadějí na zlepšení situace </w:t>
      </w:r>
      <w:r w:rsidR="003A7DD9">
        <w:rPr>
          <w:rFonts w:ascii="Calibri" w:eastAsia="Calibri" w:hAnsi="Calibri"/>
          <w:sz w:val="22"/>
          <w:szCs w:val="22"/>
          <w:lang w:eastAsia="en-US"/>
        </w:rPr>
        <w:t xml:space="preserve">do budoucna je </w:t>
      </w:r>
      <w:r>
        <w:rPr>
          <w:rFonts w:ascii="Calibri" w:eastAsia="Calibri" w:hAnsi="Calibri"/>
          <w:sz w:val="22"/>
          <w:szCs w:val="22"/>
          <w:lang w:eastAsia="en-US"/>
        </w:rPr>
        <w:t>„akt o digitálních službách“</w:t>
      </w:r>
      <w:r w:rsidR="003A7DD9">
        <w:rPr>
          <w:rFonts w:ascii="Calibri" w:eastAsia="Calibri" w:hAnsi="Calibri"/>
          <w:sz w:val="22"/>
          <w:szCs w:val="22"/>
          <w:lang w:eastAsia="en-US"/>
        </w:rPr>
        <w:t>, který aktuálně připravuje Evropská komise a kte</w:t>
      </w:r>
      <w:r w:rsidR="00020159">
        <w:rPr>
          <w:rFonts w:ascii="Calibri" w:eastAsia="Calibri" w:hAnsi="Calibri"/>
          <w:sz w:val="22"/>
          <w:szCs w:val="22"/>
          <w:lang w:eastAsia="en-US"/>
        </w:rPr>
        <w:t xml:space="preserve">rý by po přijetí měl napomoci </w:t>
      </w:r>
      <w:r w:rsidR="003A7DD9">
        <w:rPr>
          <w:rFonts w:ascii="Calibri" w:eastAsia="Calibri" w:hAnsi="Calibri"/>
          <w:sz w:val="22"/>
          <w:szCs w:val="22"/>
          <w:lang w:eastAsia="en-US"/>
        </w:rPr>
        <w:t>snadnějšímu vymáhání informací.</w:t>
      </w:r>
    </w:p>
    <w:p w:rsidR="003A7DD9" w:rsidRDefault="003A7DD9" w:rsidP="003A7DD9">
      <w:pPr>
        <w:pStyle w:val="Odstavecseseznamem"/>
        <w:numPr>
          <w:ilvl w:val="0"/>
          <w:numId w:val="42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Větší pravomoc obcí</w:t>
      </w:r>
    </w:p>
    <w:p w:rsidR="003A7DD9" w:rsidRDefault="003A7DD9" w:rsidP="003A7DD9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Praha iniciovala novelu zákona tak, aby obce měly větší pravomoc při regulaci služeb</w:t>
      </w:r>
      <w:r w:rsidR="00484551">
        <w:rPr>
          <w:rFonts w:ascii="Calibri" w:eastAsia="Calibri" w:hAnsi="Calibri"/>
          <w:sz w:val="22"/>
          <w:szCs w:val="22"/>
          <w:lang w:eastAsia="en-US"/>
        </w:rPr>
        <w:t xml:space="preserve"> sdíleného ubytování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svém území tak, jak je to v jiných evropských metropolích. Návrh byl podán do Poslanecké sněmovny, ale ta ho nestihla projednat. S novým složením parlamentu se rýsuje i naděje na projednání tohoto návrhu. Praha má v plánu iniciovat schůzku s novým ministrem pro místní rozvoj, aby získala podporu ministerstva, což </w:t>
      </w:r>
      <w:r w:rsidR="00484551">
        <w:rPr>
          <w:rFonts w:ascii="Calibri" w:eastAsia="Calibri" w:hAnsi="Calibri"/>
          <w:sz w:val="22"/>
          <w:szCs w:val="22"/>
          <w:lang w:eastAsia="en-US"/>
        </w:rPr>
        <w:t xml:space="preserve">by bylo </w:t>
      </w:r>
      <w:r>
        <w:rPr>
          <w:rFonts w:ascii="Calibri" w:eastAsia="Calibri" w:hAnsi="Calibri"/>
          <w:sz w:val="22"/>
          <w:szCs w:val="22"/>
          <w:lang w:eastAsia="en-US"/>
        </w:rPr>
        <w:t xml:space="preserve">výhodou pro další projednávání návrhu </w:t>
      </w:r>
      <w:r w:rsidR="00484551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parlamentu.</w:t>
      </w:r>
    </w:p>
    <w:p w:rsidR="003A7DD9" w:rsidRDefault="003A7DD9" w:rsidP="003A7DD9">
      <w:pPr>
        <w:pStyle w:val="Odstavecseseznamem"/>
        <w:numPr>
          <w:ilvl w:val="0"/>
          <w:numId w:val="42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Stavební řízení</w:t>
      </w:r>
    </w:p>
    <w:p w:rsidR="003A7DD9" w:rsidRDefault="00317BC7" w:rsidP="003A7DD9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Město zadalo</w:t>
      </w:r>
      <w:r w:rsidRPr="00317BC7">
        <w:rPr>
          <w:rFonts w:ascii="Calibri" w:eastAsia="Calibri" w:hAnsi="Calibri"/>
          <w:sz w:val="22"/>
          <w:szCs w:val="22"/>
          <w:lang w:eastAsia="en-US"/>
        </w:rPr>
        <w:t xml:space="preserve"> zpracování expertního právního rozboru týkající se stavebního práva.</w:t>
      </w:r>
      <w:r>
        <w:rPr>
          <w:rFonts w:ascii="Calibri" w:eastAsia="Calibri" w:hAnsi="Calibri"/>
          <w:sz w:val="22"/>
          <w:szCs w:val="22"/>
          <w:lang w:eastAsia="en-US"/>
        </w:rPr>
        <w:t xml:space="preserve"> Z posudku vyplývá, </w:t>
      </w:r>
      <w:r w:rsidRPr="00317BC7">
        <w:rPr>
          <w:rFonts w:ascii="Calibri" w:eastAsia="Calibri" w:hAnsi="Calibri"/>
          <w:sz w:val="22"/>
          <w:szCs w:val="22"/>
          <w:lang w:eastAsia="en-US"/>
        </w:rPr>
        <w:t>že trvalé bydlení a krátkodobé ubytovací služby představují rozdílné způsoby užívání</w:t>
      </w:r>
      <w:r w:rsidR="006F2A30">
        <w:rPr>
          <w:rFonts w:ascii="Calibri" w:eastAsia="Calibri" w:hAnsi="Calibri"/>
          <w:sz w:val="22"/>
          <w:szCs w:val="22"/>
          <w:lang w:eastAsia="en-US"/>
        </w:rPr>
        <w:t xml:space="preserve"> bytových jednotek</w:t>
      </w:r>
      <w:r w:rsidRPr="00317BC7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7BC7">
        <w:rPr>
          <w:rFonts w:ascii="Calibri" w:eastAsia="Calibri" w:hAnsi="Calibri"/>
          <w:sz w:val="22"/>
          <w:szCs w:val="22"/>
          <w:lang w:eastAsia="en-US"/>
        </w:rPr>
        <w:t xml:space="preserve">Od letošního roku </w:t>
      </w:r>
      <w:r>
        <w:rPr>
          <w:rFonts w:ascii="Calibri" w:eastAsia="Calibri" w:hAnsi="Calibri"/>
          <w:sz w:val="22"/>
          <w:szCs w:val="22"/>
          <w:lang w:eastAsia="en-US"/>
        </w:rPr>
        <w:t xml:space="preserve">tak </w:t>
      </w:r>
      <w:r w:rsidRPr="00317BC7">
        <w:rPr>
          <w:rFonts w:ascii="Calibri" w:eastAsia="Calibri" w:hAnsi="Calibri"/>
          <w:sz w:val="22"/>
          <w:szCs w:val="22"/>
          <w:lang w:eastAsia="en-US"/>
        </w:rPr>
        <w:t>musí poskytovatelé</w:t>
      </w:r>
      <w:r w:rsidR="006F2A30">
        <w:rPr>
          <w:rFonts w:ascii="Calibri" w:eastAsia="Calibri" w:hAnsi="Calibri"/>
          <w:sz w:val="22"/>
          <w:szCs w:val="22"/>
          <w:lang w:eastAsia="en-US"/>
        </w:rPr>
        <w:t xml:space="preserve"> krátkodobého ubytování</w:t>
      </w:r>
      <w:r w:rsidRPr="00317BC7">
        <w:rPr>
          <w:rFonts w:ascii="Calibri" w:eastAsia="Calibri" w:hAnsi="Calibri"/>
          <w:sz w:val="22"/>
          <w:szCs w:val="22"/>
          <w:lang w:eastAsia="en-US"/>
        </w:rPr>
        <w:t xml:space="preserve"> zažádat o změnu užívání bytové jednotky, která je primárně určena pro trvalé bydlení a není kolaudována jako zařízení pro poskytování </w:t>
      </w:r>
      <w:r w:rsidR="006F2A30">
        <w:rPr>
          <w:rFonts w:ascii="Calibri" w:eastAsia="Calibri" w:hAnsi="Calibri"/>
          <w:sz w:val="22"/>
          <w:szCs w:val="22"/>
          <w:lang w:eastAsia="en-US"/>
        </w:rPr>
        <w:t xml:space="preserve">komerčních </w:t>
      </w:r>
      <w:r w:rsidRPr="00317BC7">
        <w:rPr>
          <w:rFonts w:ascii="Calibri" w:eastAsia="Calibri" w:hAnsi="Calibri"/>
          <w:sz w:val="22"/>
          <w:szCs w:val="22"/>
          <w:lang w:eastAsia="en-US"/>
        </w:rPr>
        <w:t>ubytovacích služeb.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tomto smyslu již padla rozhodnutí Stavebního úřadu Prahy 1, která podpořil i magistrátní odbor</w:t>
      </w:r>
      <w:r w:rsidRPr="00317BC7">
        <w:rPr>
          <w:rFonts w:ascii="Calibri" w:eastAsia="Calibri" w:hAnsi="Calibri"/>
          <w:sz w:val="22"/>
          <w:szCs w:val="22"/>
          <w:lang w:eastAsia="en-US"/>
        </w:rPr>
        <w:t xml:space="preserve"> stavebního řádu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Radní Kordová Marvanová doplnila, že </w:t>
      </w:r>
      <w:r w:rsidR="006F2A30">
        <w:rPr>
          <w:rFonts w:ascii="Calibri" w:eastAsia="Calibri" w:hAnsi="Calibri"/>
          <w:sz w:val="22"/>
          <w:szCs w:val="22"/>
          <w:lang w:eastAsia="en-US"/>
        </w:rPr>
        <w:t>výše uvedený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právní názor má rovněž podporu ombudsmana.</w:t>
      </w:r>
    </w:p>
    <w:p w:rsidR="00317BC7" w:rsidRDefault="00317BC7" w:rsidP="00317BC7">
      <w:pPr>
        <w:pStyle w:val="Odstavecseseznamem"/>
        <w:numPr>
          <w:ilvl w:val="0"/>
          <w:numId w:val="42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Posílení pravomocí majitelů bytů</w:t>
      </w:r>
    </w:p>
    <w:p w:rsidR="00317BC7" w:rsidRDefault="00317BC7" w:rsidP="00317BC7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Město připravuje novelu občanského zákona tak, aby byla posílen</w:t>
      </w:r>
      <w:r w:rsidR="003115BE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pravomoc majitelů bytů a členů SVJ v domech, kde je realizováno sdílené ubytování tak, aby ve stanovách SVJ mohla být zahrnuta omezení pro takovéto užívání bytu. </w:t>
      </w:r>
      <w:r w:rsidR="003115BE">
        <w:rPr>
          <w:rFonts w:ascii="Calibri" w:eastAsia="Calibri" w:hAnsi="Calibri"/>
          <w:sz w:val="22"/>
          <w:szCs w:val="22"/>
          <w:lang w:eastAsia="en-US"/>
        </w:rPr>
        <w:t>Návrh</w:t>
      </w:r>
      <w:r>
        <w:rPr>
          <w:rFonts w:ascii="Calibri" w:eastAsia="Calibri" w:hAnsi="Calibri"/>
          <w:sz w:val="22"/>
          <w:szCs w:val="22"/>
          <w:lang w:eastAsia="en-US"/>
        </w:rPr>
        <w:t xml:space="preserve"> bud</w:t>
      </w:r>
      <w:r w:rsidR="003115BE">
        <w:rPr>
          <w:rFonts w:ascii="Calibri" w:eastAsia="Calibri" w:hAnsi="Calibri"/>
          <w:sz w:val="22"/>
          <w:szCs w:val="22"/>
          <w:lang w:eastAsia="en-US"/>
        </w:rPr>
        <w:t>e na začátku prosince projednán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Komisi Rady HMP </w:t>
      </w:r>
      <w:r w:rsidRPr="00317BC7">
        <w:rPr>
          <w:rFonts w:ascii="Calibri" w:eastAsia="Calibri" w:hAnsi="Calibri"/>
          <w:sz w:val="22"/>
          <w:szCs w:val="22"/>
          <w:lang w:eastAsia="en-US"/>
        </w:rPr>
        <w:t>pro poskytování krátkodobých ubytovacích služeb</w:t>
      </w:r>
      <w:r w:rsidR="00FE3A29">
        <w:rPr>
          <w:rFonts w:ascii="Calibri" w:eastAsia="Calibri" w:hAnsi="Calibri"/>
          <w:sz w:val="22"/>
          <w:szCs w:val="22"/>
          <w:lang w:eastAsia="en-US"/>
        </w:rPr>
        <w:t xml:space="preserve">. Poté </w:t>
      </w:r>
      <w:r w:rsidR="003115BE">
        <w:rPr>
          <w:rFonts w:ascii="Calibri" w:eastAsia="Calibri" w:hAnsi="Calibri"/>
          <w:sz w:val="22"/>
          <w:szCs w:val="22"/>
          <w:lang w:eastAsia="en-US"/>
        </w:rPr>
        <w:t>bude</w:t>
      </w:r>
      <w:r w:rsidR="00FE3A29">
        <w:rPr>
          <w:rFonts w:ascii="Calibri" w:eastAsia="Calibri" w:hAnsi="Calibri"/>
          <w:sz w:val="22"/>
          <w:szCs w:val="22"/>
          <w:lang w:eastAsia="en-US"/>
        </w:rPr>
        <w:t xml:space="preserve"> předán k projednání v parlamentu buď jako zákonodárná iniciativa Prahy nebo prostřednictvím některého ministerstva, které by si návrh osvojilo.</w:t>
      </w:r>
    </w:p>
    <w:p w:rsidR="00310C3F" w:rsidRDefault="00FE3A29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Radní Kordová Marvanová na závěr </w:t>
      </w:r>
      <w:r w:rsidR="0092072F">
        <w:rPr>
          <w:rFonts w:ascii="Calibri" w:eastAsia="Calibri" w:hAnsi="Calibri"/>
          <w:sz w:val="22"/>
          <w:szCs w:val="22"/>
          <w:lang w:eastAsia="en-US"/>
        </w:rPr>
        <w:t>konstatovala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po </w:t>
      </w:r>
      <w:r w:rsidR="0092072F">
        <w:rPr>
          <w:rFonts w:ascii="Calibri" w:eastAsia="Calibri" w:hAnsi="Calibri"/>
          <w:sz w:val="22"/>
          <w:szCs w:val="22"/>
          <w:lang w:eastAsia="en-US"/>
        </w:rPr>
        <w:t xml:space="preserve">poklesu </w:t>
      </w:r>
      <w:r>
        <w:rPr>
          <w:rFonts w:ascii="Calibri" w:eastAsia="Calibri" w:hAnsi="Calibri"/>
          <w:sz w:val="22"/>
          <w:szCs w:val="22"/>
          <w:lang w:eastAsia="en-US"/>
        </w:rPr>
        <w:t xml:space="preserve">způsobeném pandemií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koronaviru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nabídka a využívání s</w:t>
      </w:r>
      <w:r w:rsidR="0092072F">
        <w:rPr>
          <w:rFonts w:ascii="Calibri" w:eastAsia="Calibri" w:hAnsi="Calibri"/>
          <w:sz w:val="22"/>
          <w:szCs w:val="22"/>
          <w:lang w:eastAsia="en-US"/>
        </w:rPr>
        <w:t>díleného ubytování bohužel vrací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 původního stavu.</w:t>
      </w:r>
    </w:p>
    <w:p w:rsidR="004C787C" w:rsidRDefault="00DC2856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</w:t>
      </w:r>
      <w:r w:rsidR="004C787C">
        <w:rPr>
          <w:rFonts w:ascii="Calibri" w:eastAsia="Calibri" w:hAnsi="Calibri"/>
          <w:sz w:val="22"/>
          <w:szCs w:val="22"/>
          <w:lang w:eastAsia="en-US"/>
        </w:rPr>
        <w:t xml:space="preserve"> bodu proběhla diskuse.</w:t>
      </w:r>
      <w:r w:rsidR="008806C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E4A37" w:rsidRDefault="00FE4A37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poděkovat za iniciativu Prahy a uvedl, že hoteliéři si nepřejí likvidací sdíleného ubytování, ale narovnání podmínek tak, aby byly stejné pro všechny, kdo ubytovací služby poskytují. Radní</w:t>
      </w:r>
      <w:r w:rsidRPr="00FE4A37">
        <w:t xml:space="preserve"> </w:t>
      </w:r>
      <w:r w:rsidRPr="00FE4A37">
        <w:rPr>
          <w:rFonts w:ascii="Calibri" w:eastAsia="Calibri" w:hAnsi="Calibri"/>
          <w:sz w:val="22"/>
          <w:szCs w:val="22"/>
          <w:lang w:eastAsia="en-US"/>
        </w:rPr>
        <w:t>Kordová Marvanová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uvedla, že právě takto město svou iniciativu mediálně komunikuje. </w:t>
      </w:r>
    </w:p>
    <w:p w:rsidR="00FE4A37" w:rsidRDefault="00FE4A37" w:rsidP="00A641A6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K bodu nebyly další dotazy, a tak předsedkyně diskusi ukonči</w:t>
      </w:r>
      <w:r w:rsidR="008F5E23">
        <w:rPr>
          <w:rFonts w:ascii="Calibri" w:eastAsia="Calibri" w:hAnsi="Calibri"/>
          <w:sz w:val="22"/>
          <w:szCs w:val="22"/>
          <w:lang w:eastAsia="en-US"/>
        </w:rPr>
        <w:t>la s tím, že Komise bude o dalších výsledcích průběžně informována.</w:t>
      </w:r>
    </w:p>
    <w:p w:rsidR="00FE4A37" w:rsidRPr="00FE4A37" w:rsidRDefault="00FE4A37" w:rsidP="00FE4A37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E4A37">
        <w:rPr>
          <w:rFonts w:ascii="Calibri" w:eastAsia="Calibri" w:hAnsi="Calibri"/>
          <w:b/>
          <w:sz w:val="28"/>
          <w:szCs w:val="28"/>
          <w:lang w:eastAsia="en-US"/>
        </w:rPr>
        <w:t>Memorandum o vzájemné spolupráci v souvislosti s úpravou místního poplatku z pobytu v hlavním městě Praze</w:t>
      </w:r>
    </w:p>
    <w:p w:rsidR="00FE4A37" w:rsidRPr="009769E9" w:rsidRDefault="00FE4A37" w:rsidP="0032117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>Mgr. Cipro informoval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 členy Komise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 o podepsání Memoranda dne 10. listopadu 2021. Memorandum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>, které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 bylo 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uzavřeno mezi hlavním městem Prahou, Asociací hotelů a restaurací ČR a Prague city </w:t>
      </w:r>
      <w:proofErr w:type="spellStart"/>
      <w:r w:rsidR="00AB0B92" w:rsidRPr="009769E9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 a.</w:t>
      </w:r>
      <w:proofErr w:type="gramStart"/>
      <w:r w:rsidR="00AB0B92" w:rsidRPr="009769E9">
        <w:rPr>
          <w:rFonts w:ascii="Calibri" w:eastAsia="Calibri" w:hAnsi="Calibri"/>
          <w:sz w:val="22"/>
          <w:szCs w:val="22"/>
          <w:lang w:eastAsia="en-US"/>
        </w:rPr>
        <w:t>s. , bylo</w:t>
      </w:r>
      <w:proofErr w:type="gramEnd"/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769E9">
        <w:rPr>
          <w:rFonts w:ascii="Calibri" w:eastAsia="Calibri" w:hAnsi="Calibri"/>
          <w:sz w:val="22"/>
          <w:szCs w:val="22"/>
          <w:lang w:eastAsia="en-US"/>
        </w:rPr>
        <w:t>schváleno Radou HMP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>.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27A18" w:rsidRPr="009769E9">
        <w:rPr>
          <w:rFonts w:ascii="Calibri" w:eastAsia="Calibri" w:hAnsi="Calibri"/>
          <w:sz w:val="22"/>
          <w:szCs w:val="22"/>
          <w:lang w:eastAsia="en-US"/>
        </w:rPr>
        <w:t xml:space="preserve">Memorandum vyjadřuje vůli HMP zvýšit 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proofErr w:type="gramStart"/>
      <w:r w:rsidR="00AB0B92" w:rsidRPr="009769E9">
        <w:rPr>
          <w:rFonts w:ascii="Calibri" w:eastAsia="Calibri" w:hAnsi="Calibri"/>
          <w:sz w:val="22"/>
          <w:szCs w:val="22"/>
          <w:lang w:eastAsia="en-US"/>
        </w:rPr>
        <w:t>1.1.2022</w:t>
      </w:r>
      <w:proofErr w:type="gramEnd"/>
      <w:r w:rsidR="00AB0B92" w:rsidRPr="009769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27A18" w:rsidRPr="009769E9">
        <w:rPr>
          <w:rFonts w:ascii="Calibri" w:eastAsia="Calibri" w:hAnsi="Calibri"/>
          <w:sz w:val="22"/>
          <w:szCs w:val="22"/>
          <w:lang w:eastAsia="en-US"/>
        </w:rPr>
        <w:t>sazbu poplatku z pobytu n</w:t>
      </w:r>
      <w:r w:rsidR="00161E2F" w:rsidRPr="009769E9">
        <w:rPr>
          <w:rFonts w:ascii="Calibri" w:eastAsia="Calibri" w:hAnsi="Calibri"/>
          <w:sz w:val="22"/>
          <w:szCs w:val="22"/>
          <w:lang w:eastAsia="en-US"/>
        </w:rPr>
        <w:t>a maximální</w:t>
      </w:r>
      <w:r w:rsidR="00527A18" w:rsidRPr="009769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61E2F" w:rsidRPr="009769E9">
        <w:rPr>
          <w:rFonts w:ascii="Calibri" w:eastAsia="Calibri" w:hAnsi="Calibri"/>
          <w:sz w:val="22"/>
          <w:szCs w:val="22"/>
          <w:lang w:eastAsia="en-US"/>
        </w:rPr>
        <w:t>zákonem přípustnou</w:t>
      </w:r>
      <w:r w:rsidR="00527A18" w:rsidRPr="009769E9">
        <w:rPr>
          <w:rFonts w:ascii="Calibri" w:eastAsia="Calibri" w:hAnsi="Calibri"/>
          <w:sz w:val="22"/>
          <w:szCs w:val="22"/>
          <w:lang w:eastAsia="en-US"/>
        </w:rPr>
        <w:t xml:space="preserve"> výši 50 Kč a návazně reinvestovat část takto vybraných finančních prostředků, ideálně 50%,  zpět do cestovního ruchu. Prostředky by měly být použity především na </w:t>
      </w:r>
    </w:p>
    <w:p w:rsidR="00AB0B92" w:rsidRPr="009769E9" w:rsidRDefault="00527A18" w:rsidP="0032117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>a)</w:t>
      </w:r>
      <w:r w:rsidRPr="009769E9">
        <w:rPr>
          <w:rFonts w:ascii="Calibri" w:eastAsia="Calibri" w:hAnsi="Calibri"/>
          <w:sz w:val="22"/>
          <w:szCs w:val="22"/>
          <w:lang w:eastAsia="en-US"/>
        </w:rPr>
        <w:tab/>
        <w:t xml:space="preserve">pravidelné cílené kampaně na podporu příjezdového cestovního ruchu 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>realizované prostřednictvím PCT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27A18" w:rsidRPr="009769E9" w:rsidRDefault="00527A18" w:rsidP="0032117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>b)</w:t>
      </w:r>
      <w:r w:rsidRPr="009769E9">
        <w:rPr>
          <w:rFonts w:ascii="Calibri" w:eastAsia="Calibri" w:hAnsi="Calibri"/>
          <w:sz w:val="22"/>
          <w:szCs w:val="22"/>
          <w:lang w:eastAsia="en-US"/>
        </w:rPr>
        <w:tab/>
        <w:t>významnější podporu činností propagujících Prahu jako vhodnou destinaci kongresového turismu a dalších segmentů MICE;</w:t>
      </w:r>
    </w:p>
    <w:p w:rsidR="00527A18" w:rsidRPr="009769E9" w:rsidRDefault="00527A18" w:rsidP="0032117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>c)</w:t>
      </w:r>
      <w:r w:rsidRPr="009769E9">
        <w:rPr>
          <w:rFonts w:ascii="Calibri" w:eastAsia="Calibri" w:hAnsi="Calibri"/>
          <w:sz w:val="22"/>
          <w:szCs w:val="22"/>
          <w:lang w:eastAsia="en-US"/>
        </w:rPr>
        <w:tab/>
        <w:t>podporu významných akcí na území hlavního města Prahy, které mají jednoznačný dopad do oblasti příjezdového cestovního ruchu</w:t>
      </w:r>
    </w:p>
    <w:p w:rsidR="00161E2F" w:rsidRPr="009769E9" w:rsidRDefault="00527A18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Všechny tři strany se pak dohodly na vzájemné podpoře a spolupráci </w:t>
      </w:r>
      <w:r w:rsidR="00161E2F" w:rsidRPr="009769E9">
        <w:rPr>
          <w:rFonts w:ascii="Calibri" w:eastAsia="Calibri" w:hAnsi="Calibri"/>
          <w:sz w:val="22"/>
          <w:szCs w:val="22"/>
          <w:lang w:eastAsia="en-US"/>
        </w:rPr>
        <w:t xml:space="preserve">jednak 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při </w:t>
      </w:r>
      <w:r w:rsidR="00AB0B92" w:rsidRPr="009769E9">
        <w:rPr>
          <w:rFonts w:ascii="Calibri" w:eastAsia="Calibri" w:hAnsi="Calibri"/>
          <w:sz w:val="22"/>
          <w:szCs w:val="22"/>
          <w:lang w:eastAsia="en-US"/>
        </w:rPr>
        <w:t>vytvá</w:t>
      </w:r>
      <w:r w:rsidRPr="009769E9">
        <w:rPr>
          <w:rFonts w:ascii="Calibri" w:eastAsia="Calibri" w:hAnsi="Calibri"/>
          <w:sz w:val="22"/>
          <w:szCs w:val="22"/>
          <w:lang w:eastAsia="en-US"/>
        </w:rPr>
        <w:t>ření koncepčního mechanismu konkrétního využití těchto prostředků</w:t>
      </w:r>
      <w:r w:rsidR="00161E2F" w:rsidRPr="009769E9">
        <w:rPr>
          <w:rFonts w:ascii="Calibri" w:eastAsia="Calibri" w:hAnsi="Calibri"/>
          <w:sz w:val="22"/>
          <w:szCs w:val="22"/>
          <w:lang w:eastAsia="en-US"/>
        </w:rPr>
        <w:t xml:space="preserve"> a jednak při iniciování novely zákona, která by přinesla vyšší autonomii obcí v otázce výše a výběru poplatku z pobytu. Mgr. Cipro upozornil, že i 50 Kč je ve srovnání s jinými evropskými městy minimální částka.</w:t>
      </w:r>
    </w:p>
    <w:p w:rsidR="008F5E23" w:rsidRDefault="008F5E23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průběhu bodu se k jednání připojila 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277BF2" w:rsidRDefault="00277BF2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Členové tento krok uvítali.</w:t>
      </w:r>
      <w:r w:rsidR="00A4317A">
        <w:rPr>
          <w:rFonts w:ascii="Calibri" w:eastAsia="Calibri" w:hAnsi="Calibri"/>
          <w:sz w:val="22"/>
          <w:szCs w:val="22"/>
          <w:lang w:eastAsia="en-US"/>
        </w:rPr>
        <w:t xml:space="preserve"> Pan Šos uvedl, že hoteliéry vždy zajímalo, co se děje s prostředky, které byly na poplatku vybrány.</w:t>
      </w:r>
    </w:p>
    <w:p w:rsidR="00277BF2" w:rsidRPr="00161E2F" w:rsidRDefault="00277BF2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Stýblo se zeptal, zda je již nějaká konkrétní vize využití těchto prostředků.</w:t>
      </w:r>
    </w:p>
    <w:p w:rsidR="00527A18" w:rsidRPr="009769E9" w:rsidRDefault="00277BF2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Předsedkyně doplnila, že mechanismus využití finančních prostředků z poplatku by měl být navržen do konce března 2022. Mgr. Cipro upřesnil, že prostředky mohou být použity na tzv. měkké </w:t>
      </w:r>
      <w:r w:rsidR="00894096" w:rsidRPr="009769E9">
        <w:rPr>
          <w:rFonts w:ascii="Calibri" w:eastAsia="Calibri" w:hAnsi="Calibri"/>
          <w:sz w:val="22"/>
          <w:szCs w:val="22"/>
          <w:lang w:eastAsia="en-US"/>
        </w:rPr>
        <w:t xml:space="preserve">projekty, jak je uvedeno výše, </w:t>
      </w:r>
      <w:r w:rsidRPr="009769E9">
        <w:rPr>
          <w:rFonts w:ascii="Calibri" w:eastAsia="Calibri" w:hAnsi="Calibri"/>
          <w:sz w:val="22"/>
          <w:szCs w:val="22"/>
          <w:lang w:eastAsia="en-US"/>
        </w:rPr>
        <w:t>později ale i na jiné projekty, např. na rekultivaci veřejného prostoru. Pro rok 2022 je v rozpočtu plánována alokace cca 30 mil. Kč.</w:t>
      </w:r>
    </w:p>
    <w:p w:rsidR="00277BF2" w:rsidRPr="009769E9" w:rsidRDefault="00277BF2" w:rsidP="009769E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Pan Wolf informoval, že již existuje usnesení rady HMP, které počítá s využitím těchto prostředků </w:t>
      </w:r>
      <w:r w:rsidR="009A067C" w:rsidRPr="009769E9">
        <w:rPr>
          <w:rFonts w:ascii="Calibri" w:eastAsia="Calibri" w:hAnsi="Calibri"/>
          <w:sz w:val="22"/>
          <w:szCs w:val="22"/>
          <w:lang w:eastAsia="en-US"/>
        </w:rPr>
        <w:t>na výstavbu</w:t>
      </w:r>
      <w:r w:rsidRPr="009769E9">
        <w:rPr>
          <w:rFonts w:ascii="Calibri" w:eastAsia="Calibri" w:hAnsi="Calibri"/>
          <w:sz w:val="22"/>
          <w:szCs w:val="22"/>
          <w:lang w:eastAsia="en-US"/>
        </w:rPr>
        <w:t xml:space="preserve"> nové taneční konzervatoře. I takovýto projekt</w:t>
      </w:r>
      <w:r w:rsidR="00692285" w:rsidRPr="009769E9">
        <w:rPr>
          <w:rFonts w:ascii="Calibri" w:eastAsia="Calibri" w:hAnsi="Calibri"/>
          <w:sz w:val="22"/>
          <w:szCs w:val="22"/>
          <w:lang w:eastAsia="en-US"/>
        </w:rPr>
        <w:t xml:space="preserve"> má význam pro příjezdový cestovní ruch, vzhledem k tomu, že v budoucnu bude generovat nové umělce a umění, za kterým se do Prahy bude jezdit.</w:t>
      </w:r>
    </w:p>
    <w:p w:rsidR="009A3D27" w:rsidRDefault="009A3D27" w:rsidP="00527A18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2285" w:rsidRDefault="00692285" w:rsidP="00527A18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4A37" w:rsidRPr="00FE4A37" w:rsidRDefault="00FE4A37" w:rsidP="00FE4A37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7542" w:rsidRDefault="00A4317A" w:rsidP="001D7542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P</w:t>
      </w: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lang w:eastAsia="en-US"/>
        </w:rPr>
        <w:t>odzimní online kampaň</w:t>
      </w:r>
      <w:r w:rsidR="001D7542" w:rsidRPr="001D7542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>na podporu incomingového turismu</w:t>
      </w:r>
      <w:r w:rsidR="009A3D27">
        <w:rPr>
          <w:rFonts w:ascii="Calibri" w:eastAsia="Calibri" w:hAnsi="Calibri"/>
          <w:b/>
          <w:sz w:val="28"/>
          <w:szCs w:val="28"/>
          <w:lang w:eastAsia="en-US"/>
        </w:rPr>
        <w:t xml:space="preserve"> – průběžná zpráva</w:t>
      </w:r>
    </w:p>
    <w:p w:rsidR="001D7542" w:rsidRDefault="009A3D27" w:rsidP="001D754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seznámil Komisi s průběžnými výsledky kampaně</w:t>
      </w:r>
      <w:r w:rsidR="00DB389A">
        <w:rPr>
          <w:rFonts w:ascii="Calibri" w:eastAsia="Calibri" w:hAnsi="Calibri"/>
          <w:sz w:val="22"/>
          <w:szCs w:val="22"/>
          <w:lang w:eastAsia="en-US"/>
        </w:rPr>
        <w:t xml:space="preserve"> s názvem „</w:t>
      </w:r>
      <w:proofErr w:type="spellStart"/>
      <w:r w:rsidR="00DB389A">
        <w:rPr>
          <w:rFonts w:ascii="Calibri" w:eastAsia="Calibri" w:hAnsi="Calibri"/>
          <w:sz w:val="22"/>
          <w:szCs w:val="22"/>
          <w:lang w:eastAsia="en-US"/>
        </w:rPr>
        <w:t>Stay</w:t>
      </w:r>
      <w:proofErr w:type="spellEnd"/>
      <w:r w:rsidR="00DB389A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gramStart"/>
      <w:r w:rsidR="00DB389A">
        <w:rPr>
          <w:rFonts w:ascii="Calibri" w:eastAsia="Calibri" w:hAnsi="Calibri"/>
          <w:sz w:val="22"/>
          <w:szCs w:val="22"/>
          <w:lang w:eastAsia="en-US"/>
        </w:rPr>
        <w:t xml:space="preserve">Prague“ </w:t>
      </w:r>
      <w:r>
        <w:rPr>
          <w:rFonts w:ascii="Calibri" w:eastAsia="Calibri" w:hAnsi="Calibri"/>
          <w:sz w:val="22"/>
          <w:szCs w:val="22"/>
          <w:lang w:eastAsia="en-US"/>
        </w:rPr>
        <w:t xml:space="preserve"> formou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prezentace. Prezentace je přílohou č. 1 k tomuto zápisu. Kampaň, kterou v plné výše hradí město, je zaměřena na podzimní a zimní měsíce včetně adventu a vánoc. Kampaň je realizována ve spolupráci s Letištěm Praha, Asociací hotelů a restaurací a společností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Mastercard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poběží do konce roku 2021. </w:t>
      </w:r>
    </w:p>
    <w:p w:rsidR="009A3D27" w:rsidRDefault="009A3D27" w:rsidP="009A3D2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doplnila, že město i PCT pozorně sledují průběžné výsledky, které jsou zatím nad očekávání.</w:t>
      </w:r>
    </w:p>
    <w:p w:rsidR="009A3D27" w:rsidRDefault="009A3D27" w:rsidP="009A3D2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To potvrdil i pan Šos s tím, že</w:t>
      </w:r>
      <w:r w:rsidR="002A0C40">
        <w:rPr>
          <w:rFonts w:ascii="Calibri" w:eastAsia="Calibri" w:hAnsi="Calibri"/>
          <w:sz w:val="22"/>
          <w:szCs w:val="22"/>
          <w:lang w:eastAsia="en-US"/>
        </w:rPr>
        <w:t xml:space="preserve"> po spuštění kampaně se např. výrazně zvýšily</w:t>
      </w:r>
      <w:r>
        <w:rPr>
          <w:rFonts w:ascii="Calibri" w:eastAsia="Calibri" w:hAnsi="Calibri"/>
          <w:sz w:val="22"/>
          <w:szCs w:val="22"/>
          <w:lang w:eastAsia="en-US"/>
        </w:rPr>
        <w:t xml:space="preserve"> rezervace ubytování </w:t>
      </w:r>
      <w:r w:rsidR="009557B5">
        <w:rPr>
          <w:rFonts w:ascii="Calibri" w:eastAsia="Calibri" w:hAnsi="Calibri"/>
          <w:sz w:val="22"/>
          <w:szCs w:val="22"/>
          <w:lang w:eastAsia="en-US"/>
        </w:rPr>
        <w:t>během</w:t>
      </w:r>
      <w:r w:rsidR="002A0C40">
        <w:rPr>
          <w:rFonts w:ascii="Calibri" w:eastAsia="Calibri" w:hAnsi="Calibri"/>
          <w:sz w:val="22"/>
          <w:szCs w:val="22"/>
          <w:lang w:eastAsia="en-US"/>
        </w:rPr>
        <w:t xml:space="preserve"> silvestra.</w:t>
      </w:r>
    </w:p>
    <w:p w:rsidR="009A3D27" w:rsidRDefault="009A3D27" w:rsidP="009A3D2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Bendu zajímalo, </w:t>
      </w:r>
      <w:r w:rsidR="0086267E">
        <w:rPr>
          <w:rFonts w:ascii="Calibri" w:eastAsia="Calibri" w:hAnsi="Calibri"/>
          <w:sz w:val="22"/>
          <w:szCs w:val="22"/>
          <w:lang w:eastAsia="en-US"/>
        </w:rPr>
        <w:t>podle čeho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byly vybrány uvedené cílové trhy. Pan Šos vysvětlil, že to bylo na základě dat získaných od společnosti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Mastercard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že tato data </w:t>
      </w:r>
      <w:r w:rsidR="009557B5">
        <w:rPr>
          <w:rFonts w:ascii="Calibri" w:eastAsia="Calibri" w:hAnsi="Calibri"/>
          <w:sz w:val="22"/>
          <w:szCs w:val="22"/>
          <w:lang w:eastAsia="en-US"/>
        </w:rPr>
        <w:t>jsou potvrzena zkušenostmi</w:t>
      </w:r>
      <w:r>
        <w:rPr>
          <w:rFonts w:ascii="Calibri" w:eastAsia="Calibri" w:hAnsi="Calibri"/>
          <w:sz w:val="22"/>
          <w:szCs w:val="22"/>
          <w:lang w:eastAsia="en-US"/>
        </w:rPr>
        <w:t>. K tomu se připojil i pan Vyskoč.</w:t>
      </w:r>
    </w:p>
    <w:p w:rsidR="00DE0F6D" w:rsidRDefault="00DE0F6D" w:rsidP="009A3D2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diskuse se týkala protiepidemických opatření, která komplikují příjezdy do Prahy. Velmi chybí např. turisté z Ruska, jejichž příjezdům brání neuznávání očkování vakcínou Sputnik.</w:t>
      </w:r>
      <w:r w:rsidR="009557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Mgr. Cipro informoval, že i přesto je kampaň právě v Rusku velmi úspěšná</w:t>
      </w:r>
      <w:r w:rsidR="009557B5">
        <w:rPr>
          <w:rFonts w:ascii="Calibri" w:eastAsia="Calibri" w:hAnsi="Calibri"/>
          <w:sz w:val="22"/>
          <w:szCs w:val="22"/>
          <w:lang w:eastAsia="en-US"/>
        </w:rPr>
        <w:t>, což může být pozitivní zprávou do budoucna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E0F6D" w:rsidRDefault="00DE0F6D" w:rsidP="009A3D2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pak ukončila diskusi </w:t>
      </w:r>
      <w:r w:rsidR="009557B5">
        <w:rPr>
          <w:rFonts w:ascii="Calibri" w:eastAsia="Calibri" w:hAnsi="Calibri"/>
          <w:sz w:val="22"/>
          <w:szCs w:val="22"/>
          <w:lang w:eastAsia="en-US"/>
        </w:rPr>
        <w:t xml:space="preserve">a slíbila, </w:t>
      </w:r>
      <w:r>
        <w:rPr>
          <w:rFonts w:ascii="Calibri" w:eastAsia="Calibri" w:hAnsi="Calibri"/>
          <w:sz w:val="22"/>
          <w:szCs w:val="22"/>
          <w:lang w:eastAsia="en-US"/>
        </w:rPr>
        <w:t>že konečné výsledky budou představeny na lednovém jednání Komise.</w:t>
      </w:r>
    </w:p>
    <w:p w:rsidR="00045F7B" w:rsidRPr="00045F7B" w:rsidRDefault="00045F7B" w:rsidP="00045F7B">
      <w:pPr>
        <w:pStyle w:val="Odstavecseseznamem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7542" w:rsidRPr="00045F7B" w:rsidRDefault="00045F7B" w:rsidP="00045F7B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Různé </w:t>
      </w:r>
    </w:p>
    <w:p w:rsidR="00045F7B" w:rsidRDefault="00045F7B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45F7B">
        <w:rPr>
          <w:rFonts w:ascii="Calibri" w:eastAsia="Calibri" w:hAnsi="Calibri"/>
          <w:sz w:val="22"/>
          <w:szCs w:val="22"/>
          <w:lang w:eastAsia="en-US"/>
        </w:rPr>
        <w:t>V tomto bodě informoval Mgr. Cipro o nových statis</w:t>
      </w:r>
      <w:r w:rsidR="00894096">
        <w:rPr>
          <w:rFonts w:ascii="Calibri" w:eastAsia="Calibri" w:hAnsi="Calibri"/>
          <w:sz w:val="22"/>
          <w:szCs w:val="22"/>
          <w:lang w:eastAsia="en-US"/>
        </w:rPr>
        <w:t>ti</w:t>
      </w:r>
      <w:r w:rsidRPr="00045F7B">
        <w:rPr>
          <w:rFonts w:ascii="Calibri" w:eastAsia="Calibri" w:hAnsi="Calibri"/>
          <w:sz w:val="22"/>
          <w:szCs w:val="22"/>
          <w:lang w:eastAsia="en-US"/>
        </w:rPr>
        <w:t>kách příjezdového turismu za 3. čtvrtletí.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Uvedl, že pokles je proti stejnému období roku 2019 pouze o 53%, což považuje vzhledem k dané situaci za příznivé. Statistiky dále ukazují, že vzrostl podíl domácích turistů, což je rovněž potěšující. Právě na domácí cestovní ruch (DCR) se chce město i v budoucnu zaměřit.</w:t>
      </w:r>
    </w:p>
    <w:p w:rsidR="00045F7B" w:rsidRDefault="00045F7B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45F7B" w:rsidRDefault="00045F7B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i pan Šos připisují nárůst DCR kampani „V Praze jako doma“, ale rovněž vlivu cenové</w:t>
      </w:r>
      <w:r w:rsidR="004B12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politiky. </w:t>
      </w:r>
      <w:r w:rsidR="004B1206">
        <w:rPr>
          <w:rFonts w:ascii="Calibri" w:eastAsia="Calibri" w:hAnsi="Calibri"/>
          <w:sz w:val="22"/>
          <w:szCs w:val="22"/>
          <w:lang w:eastAsia="en-US"/>
        </w:rPr>
        <w:t>Ceny v restauracích i hotelech byly velmi příznivé.</w:t>
      </w:r>
    </w:p>
    <w:p w:rsidR="00057C26" w:rsidRDefault="00057C26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221" w:rsidRDefault="004B1206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zajímalo, zda bude z tržního řádu vyjmuto místo pro nabídku průvodcovských služeb na Staroměstském náměstí</w:t>
      </w:r>
      <w:r w:rsidR="00F10221">
        <w:rPr>
          <w:rFonts w:ascii="Calibri" w:eastAsia="Calibri" w:hAnsi="Calibri"/>
          <w:sz w:val="22"/>
          <w:szCs w:val="22"/>
          <w:lang w:eastAsia="en-US"/>
        </w:rPr>
        <w:t xml:space="preserve"> a zda se nějak pokročilo v jednáních o možnosti vjezdu autobusů do centra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</w:t>
      </w:r>
    </w:p>
    <w:p w:rsidR="00057C26" w:rsidRDefault="00057C26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B1206" w:rsidRDefault="004B1206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Předsedkyně odpověděla, že </w:t>
      </w:r>
      <w:r w:rsidR="00F10221">
        <w:rPr>
          <w:rFonts w:ascii="Calibri" w:eastAsia="Calibri" w:hAnsi="Calibri"/>
          <w:sz w:val="22"/>
          <w:szCs w:val="22"/>
          <w:lang w:eastAsia="en-US"/>
        </w:rPr>
        <w:t>se zrušením tzv. meeting pontu na Staroměstském náměstí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počítáno v aktualizaci tržního řádu.</w:t>
      </w:r>
      <w:r w:rsidR="00F10221">
        <w:rPr>
          <w:rFonts w:ascii="Calibri" w:eastAsia="Calibri" w:hAnsi="Calibri"/>
          <w:sz w:val="22"/>
          <w:szCs w:val="22"/>
          <w:lang w:eastAsia="en-US"/>
        </w:rPr>
        <w:t xml:space="preserve"> V souvislosti s vjezdy autobusů do centra požádala Mgr. Cipra, aby PCT zpracovalo analýzu, která by byla následně předána odboru dopravy MHMP.</w:t>
      </w:r>
    </w:p>
    <w:p w:rsidR="009769E9" w:rsidRDefault="009769E9" w:rsidP="00045F7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045F7B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E76BEB" w:rsidRDefault="00F731F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závěr jednání se Komise dohodla na dalším termínu jednání, kterým je </w:t>
      </w:r>
      <w:r w:rsidR="00FF5807" w:rsidRPr="004A15D5">
        <w:rPr>
          <w:rFonts w:ascii="Calibri" w:eastAsia="Calibri" w:hAnsi="Calibri"/>
          <w:b/>
          <w:sz w:val="22"/>
          <w:szCs w:val="22"/>
          <w:u w:val="single"/>
          <w:lang w:eastAsia="en-US"/>
        </w:rPr>
        <w:t>11. leden 2022</w:t>
      </w:r>
      <w:r w:rsidR="00091A50" w:rsidRPr="004A15D5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v </w:t>
      </w:r>
      <w:r w:rsidRPr="004A15D5">
        <w:rPr>
          <w:rFonts w:ascii="Calibri" w:eastAsia="Calibri" w:hAnsi="Calibri"/>
          <w:b/>
          <w:sz w:val="22"/>
          <w:szCs w:val="22"/>
          <w:u w:val="single"/>
          <w:lang w:eastAsia="en-US"/>
        </w:rPr>
        <w:t>15.00</w:t>
      </w:r>
      <w:r>
        <w:rPr>
          <w:rFonts w:ascii="Calibri" w:eastAsia="Calibri" w:hAnsi="Calibri"/>
          <w:sz w:val="22"/>
          <w:szCs w:val="22"/>
          <w:lang w:eastAsia="en-US"/>
        </w:rPr>
        <w:t xml:space="preserve"> hod.</w:t>
      </w:r>
    </w:p>
    <w:p w:rsidR="00057C26" w:rsidRDefault="00057C26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6C0422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C331C0">
        <w:rPr>
          <w:rFonts w:ascii="Calibri" w:eastAsia="Calibri" w:hAnsi="Calibri"/>
          <w:sz w:val="22"/>
          <w:szCs w:val="22"/>
          <w:lang w:eastAsia="en-US"/>
        </w:rPr>
        <w:t>oděkoval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</w:t>
      </w:r>
      <w:r w:rsidR="00C331C0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F5807">
        <w:rPr>
          <w:rFonts w:ascii="Calibri" w:eastAsia="Calibri" w:hAnsi="Calibri"/>
          <w:sz w:val="22"/>
          <w:szCs w:val="22"/>
          <w:lang w:eastAsia="en-US"/>
        </w:rPr>
        <w:t>18</w:t>
      </w:r>
      <w:r w:rsidR="00C331C0">
        <w:rPr>
          <w:rFonts w:ascii="Calibri" w:eastAsia="Calibri" w:hAnsi="Calibri"/>
          <w:sz w:val="22"/>
          <w:szCs w:val="22"/>
          <w:lang w:eastAsia="en-US"/>
        </w:rPr>
        <w:t>. jednání Komise ukončil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C331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E03BB" w:rsidRDefault="003E03B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53C2" w:rsidRPr="00B41874" w:rsidRDefault="00DC53C2" w:rsidP="00DC53C2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1874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DC53C2" w:rsidRPr="00DC53C2" w:rsidRDefault="00DC53C2" w:rsidP="00DC53C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53C2">
        <w:rPr>
          <w:rFonts w:ascii="Calibri" w:eastAsia="Calibri" w:hAnsi="Calibri"/>
          <w:sz w:val="22"/>
          <w:szCs w:val="22"/>
          <w:lang w:eastAsia="en-US"/>
        </w:rPr>
        <w:t>1.</w:t>
      </w:r>
      <w:r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1A1BE2">
        <w:rPr>
          <w:rFonts w:ascii="Calibri" w:eastAsia="Calibri" w:hAnsi="Calibri"/>
          <w:sz w:val="22"/>
          <w:szCs w:val="22"/>
          <w:lang w:eastAsia="en-US"/>
        </w:rPr>
        <w:t>Výsledky podzimní online kampaně na podporu příjezdového turismu</w:t>
      </w:r>
    </w:p>
    <w:p w:rsidR="00DC53C2" w:rsidRPr="00DC53C2" w:rsidRDefault="001A1BE2" w:rsidP="001A1BE2">
      <w:pPr>
        <w:spacing w:after="24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PCT</w:t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ab/>
      </w:r>
      <w:r w:rsidR="00523812">
        <w:rPr>
          <w:rFonts w:ascii="Calibri" w:eastAsia="Calibri" w:hAnsi="Calibri"/>
          <w:sz w:val="22"/>
          <w:szCs w:val="22"/>
          <w:lang w:eastAsia="en-US"/>
        </w:rPr>
        <w:tab/>
      </w:r>
      <w:r w:rsidR="00DC53C2" w:rsidRPr="00DC53C2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11.1.2022</w:t>
      </w:r>
      <w:proofErr w:type="gramEnd"/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7C26" w:rsidRDefault="00057C2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7C26" w:rsidRDefault="00057C2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7C26" w:rsidRDefault="00057C2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Příloha č. 1 –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Stay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Prague – online kampaň 2021</w:t>
      </w:r>
      <w:r w:rsidR="00127A0D">
        <w:rPr>
          <w:rFonts w:ascii="Calibri" w:eastAsia="Calibri" w:hAnsi="Calibri"/>
          <w:sz w:val="22"/>
          <w:szCs w:val="22"/>
          <w:lang w:eastAsia="en-US"/>
        </w:rPr>
        <w:t>“</w:t>
      </w:r>
    </w:p>
    <w:sectPr w:rsidR="00510398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7C">
          <w:rPr>
            <w:noProof/>
          </w:rPr>
          <w:t>5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E9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38"/>
  </w:num>
  <w:num w:numId="5">
    <w:abstractNumId w:val="37"/>
  </w:num>
  <w:num w:numId="6">
    <w:abstractNumId w:val="12"/>
  </w:num>
  <w:num w:numId="7">
    <w:abstractNumId w:val="0"/>
  </w:num>
  <w:num w:numId="8">
    <w:abstractNumId w:val="26"/>
  </w:num>
  <w:num w:numId="9">
    <w:abstractNumId w:val="2"/>
  </w:num>
  <w:num w:numId="10">
    <w:abstractNumId w:val="6"/>
  </w:num>
  <w:num w:numId="11">
    <w:abstractNumId w:val="36"/>
  </w:num>
  <w:num w:numId="12">
    <w:abstractNumId w:val="27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25"/>
  </w:num>
  <w:num w:numId="18">
    <w:abstractNumId w:val="14"/>
  </w:num>
  <w:num w:numId="19">
    <w:abstractNumId w:val="17"/>
  </w:num>
  <w:num w:numId="20">
    <w:abstractNumId w:val="11"/>
  </w:num>
  <w:num w:numId="21">
    <w:abstractNumId w:val="33"/>
  </w:num>
  <w:num w:numId="22">
    <w:abstractNumId w:val="10"/>
  </w:num>
  <w:num w:numId="23">
    <w:abstractNumId w:val="41"/>
  </w:num>
  <w:num w:numId="24">
    <w:abstractNumId w:val="13"/>
  </w:num>
  <w:num w:numId="25">
    <w:abstractNumId w:val="15"/>
  </w:num>
  <w:num w:numId="26">
    <w:abstractNumId w:val="28"/>
  </w:num>
  <w:num w:numId="27">
    <w:abstractNumId w:val="19"/>
  </w:num>
  <w:num w:numId="28">
    <w:abstractNumId w:val="35"/>
  </w:num>
  <w:num w:numId="29">
    <w:abstractNumId w:val="8"/>
  </w:num>
  <w:num w:numId="30">
    <w:abstractNumId w:val="22"/>
  </w:num>
  <w:num w:numId="31">
    <w:abstractNumId w:val="4"/>
  </w:num>
  <w:num w:numId="32">
    <w:abstractNumId w:val="39"/>
  </w:num>
  <w:num w:numId="33">
    <w:abstractNumId w:val="30"/>
  </w:num>
  <w:num w:numId="34">
    <w:abstractNumId w:val="3"/>
  </w:num>
  <w:num w:numId="35">
    <w:abstractNumId w:val="29"/>
  </w:num>
  <w:num w:numId="36">
    <w:abstractNumId w:val="24"/>
  </w:num>
  <w:num w:numId="37">
    <w:abstractNumId w:val="40"/>
  </w:num>
  <w:num w:numId="38">
    <w:abstractNumId w:val="23"/>
  </w:num>
  <w:num w:numId="39">
    <w:abstractNumId w:val="21"/>
  </w:num>
  <w:num w:numId="40">
    <w:abstractNumId w:val="20"/>
  </w:num>
  <w:num w:numId="41">
    <w:abstractNumId w:val="3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40EF2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545"/>
    <w:rsid w:val="001A1BE2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5EAE"/>
    <w:rsid w:val="0039692C"/>
    <w:rsid w:val="00396C7B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D18"/>
    <w:rsid w:val="003F6299"/>
    <w:rsid w:val="003F687F"/>
    <w:rsid w:val="003F7384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5843"/>
    <w:rsid w:val="0069085A"/>
    <w:rsid w:val="00692285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783C"/>
    <w:rsid w:val="00877A9F"/>
    <w:rsid w:val="008806C1"/>
    <w:rsid w:val="0088094B"/>
    <w:rsid w:val="00880C8D"/>
    <w:rsid w:val="0088113B"/>
    <w:rsid w:val="008817C8"/>
    <w:rsid w:val="00881C43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3646-7345-486D-89A7-054367C0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1444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96</cp:revision>
  <cp:lastPrinted>2021-11-15T15:54:00Z</cp:lastPrinted>
  <dcterms:created xsi:type="dcterms:W3CDTF">2021-03-18T08:04:00Z</dcterms:created>
  <dcterms:modified xsi:type="dcterms:W3CDTF">2021-11-15T15:57:00Z</dcterms:modified>
</cp:coreProperties>
</file>