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3C14" w14:textId="77777777"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14:paraId="0AC3985C" w14:textId="77777777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C0186C2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419BA2DC" w14:textId="77777777"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</w:t>
            </w:r>
            <w:proofErr w:type="gramStart"/>
            <w:r>
              <w:rPr>
                <w:rFonts w:asciiTheme="minorHAnsi" w:hAnsiTheme="minorHAnsi"/>
                <w:b/>
              </w:rPr>
              <w:t xml:space="preserve">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</w:t>
            </w:r>
            <w:proofErr w:type="gramEnd"/>
            <w:r>
              <w:rPr>
                <w:rFonts w:asciiTheme="minorHAnsi" w:hAnsiTheme="minorHAnsi"/>
                <w:b/>
              </w:rPr>
              <w:t xml:space="preserve"> Komise RHMP pro oblast cestovního ruchu</w:t>
            </w:r>
          </w:p>
        </w:tc>
      </w:tr>
      <w:tr w:rsidR="00F105E0" w14:paraId="49B3C9E4" w14:textId="77777777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14:paraId="0CB8AB03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23853E4D" w14:textId="77777777"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14:paraId="0434CA50" w14:textId="77777777" w:rsidTr="00055F69">
        <w:trPr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14:paraId="11551955" w14:textId="77777777"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08B97BC4" w14:textId="7E9A0C75" w:rsidR="00011E2F" w:rsidRPr="006B479F" w:rsidRDefault="00997ACF" w:rsidP="00B5391A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B5391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DF03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Jiří Sulženko, Ph.D.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Lucie </w:t>
            </w:r>
            <w:proofErr w:type="spellStart"/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Kubesa</w:t>
            </w:r>
            <w:proofErr w:type="spellEnd"/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JUDr. Jiří Pospíšil,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</w:t>
            </w:r>
            <w:r w:rsidR="00456492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Michal Veber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 Šos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213A0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Lenka Žlebková, </w:t>
            </w:r>
            <w:r w:rsidR="00CC2BD4" w:rsidRP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Stanislav Voleman</w:t>
            </w:r>
          </w:p>
          <w:p w14:paraId="4ECDD649" w14:textId="703D30F4"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C2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6045297" w14:textId="77777777" w:rsidR="00556470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Ing.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Stýblo</w:t>
            </w:r>
          </w:p>
          <w:p w14:paraId="49A27E51" w14:textId="21C15336" w:rsidR="00456492" w:rsidRDefault="00556470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Nepřítomni</w:t>
            </w:r>
            <w:r w:rsidRPr="0055647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Roman </w:t>
            </w:r>
            <w:proofErr w:type="spellStart"/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</w:p>
          <w:p w14:paraId="3AC3CA4D" w14:textId="2D662D39" w:rsidR="00F105E0" w:rsidRPr="00055F69" w:rsidRDefault="00E32982" w:rsidP="00B5391A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Bc. </w:t>
            </w:r>
            <w:proofErr w:type="spellStart"/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Giancarlo</w:t>
            </w:r>
            <w:proofErr w:type="spellEnd"/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Lamberti (MČ Praha 1), JUDr. Adrián Radošínský (LEG MHMP),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213A0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Jana Adamcová, Ing. Miroslav K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arel, MBA (oba PCT a.s.),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Bc. Klára Posádová</w:t>
            </w:r>
          </w:p>
        </w:tc>
      </w:tr>
      <w:tr w:rsidR="00F105E0" w:rsidRPr="00EB7149" w14:paraId="361264E8" w14:textId="77777777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14:paraId="78420679" w14:textId="21FC33F1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17FF3EA1" w14:textId="5AEA3C09" w:rsidR="00F105E0" w:rsidRPr="00EB7149" w:rsidRDefault="00997ACF" w:rsidP="00556470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556470">
              <w:rPr>
                <w:rFonts w:asciiTheme="minorHAnsi" w:hAnsiTheme="minorHAnsi"/>
                <w:b/>
              </w:rPr>
              <w:t>ze 7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</w:t>
            </w:r>
            <w:r w:rsidR="00556470">
              <w:rPr>
                <w:rFonts w:asciiTheme="minorHAnsi" w:hAnsiTheme="minorHAnsi"/>
                <w:b/>
              </w:rPr>
              <w:t xml:space="preserve">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="00556470">
              <w:rPr>
                <w:rFonts w:asciiTheme="minorHAnsi" w:hAnsiTheme="minorHAnsi"/>
                <w:b/>
              </w:rPr>
              <w:t xml:space="preserve"> cestovního </w:t>
            </w:r>
            <w:r w:rsidRPr="00EB7149">
              <w:rPr>
                <w:rFonts w:asciiTheme="minorHAnsi" w:hAnsiTheme="minorHAnsi"/>
                <w:b/>
              </w:rPr>
              <w:t>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556470">
              <w:rPr>
                <w:rFonts w:asciiTheme="minorHAnsi" w:hAnsiTheme="minorHAnsi"/>
                <w:b/>
              </w:rPr>
              <w:t>17.9</w:t>
            </w:r>
            <w:r w:rsidR="00CC2BD4">
              <w:rPr>
                <w:rFonts w:asciiTheme="minorHAnsi" w:hAnsiTheme="minorHAnsi"/>
                <w:b/>
              </w:rPr>
              <w:t>.</w:t>
            </w:r>
            <w:r w:rsidR="00DF0331">
              <w:rPr>
                <w:rFonts w:asciiTheme="minorHAnsi" w:hAnsiTheme="minorHAnsi"/>
                <w:b/>
              </w:rPr>
              <w:t>2024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DF033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DF0331">
              <w:rPr>
                <w:rFonts w:asciiTheme="minorHAnsi" w:hAnsiTheme="minorHAnsi"/>
                <w:b/>
              </w:rPr>
              <w:t>v zasedací místnosti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263251">
              <w:rPr>
                <w:rFonts w:asciiTheme="minorHAnsi" w:hAnsiTheme="minorHAnsi"/>
                <w:b/>
              </w:rPr>
              <w:t xml:space="preserve">        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E32982">
              <w:rPr>
                <w:rFonts w:asciiTheme="minorHAnsi" w:hAnsiTheme="minorHAnsi"/>
                <w:b/>
              </w:rPr>
              <w:t>135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14:paraId="48BE1227" w14:textId="77777777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14:paraId="7AB5D784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D19EED9" w14:textId="77777777"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B31A" w14:textId="3EF53770" w:rsidR="00F105E0" w:rsidRPr="00055F69" w:rsidRDefault="00F105E0" w:rsidP="00556470">
            <w:pPr>
              <w:rPr>
                <w:rFonts w:asciiTheme="minorHAnsi" w:hAnsiTheme="minorHAnsi"/>
              </w:rPr>
            </w:pPr>
            <w:r w:rsidRPr="00055F69">
              <w:rPr>
                <w:rFonts w:asciiTheme="minorHAnsi" w:hAnsiTheme="minorHAnsi"/>
              </w:rPr>
              <w:t>Počet stran</w:t>
            </w:r>
            <w:r w:rsidR="00556470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 w:rsidR="00556470" w:rsidRPr="00C1496A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9FD618" w14:textId="77777777" w:rsidR="00C57D35" w:rsidRPr="00055F69" w:rsidRDefault="00F36EF8" w:rsidP="00DE2ED2">
            <w:pPr>
              <w:rPr>
                <w:rFonts w:asciiTheme="minorHAnsi" w:hAnsiTheme="minorHAnsi"/>
                <w:b/>
              </w:rPr>
            </w:pPr>
            <w:r w:rsidRPr="00055F69">
              <w:rPr>
                <w:rFonts w:asciiTheme="minorHAnsi" w:hAnsiTheme="minorHAnsi"/>
                <w:b/>
              </w:rPr>
              <w:t xml:space="preserve"> </w:t>
            </w:r>
          </w:p>
          <w:p w14:paraId="7BE534E6" w14:textId="77777777" w:rsidR="00F105E0" w:rsidRPr="00055F69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B681F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463DCF" w14:textId="421844BC" w:rsidR="00F105E0" w:rsidRPr="00EB7149" w:rsidRDefault="00213A02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19</w:t>
            </w:r>
            <w:r w:rsidR="00B5391A">
              <w:rPr>
                <w:rFonts w:asciiTheme="minorHAnsi" w:hAnsiTheme="minorHAnsi"/>
                <w:b/>
              </w:rPr>
              <w:t>.9</w:t>
            </w:r>
            <w:r w:rsidR="00CC2BD4">
              <w:rPr>
                <w:rFonts w:asciiTheme="minorHAnsi" w:hAnsiTheme="minorHAnsi"/>
                <w:b/>
              </w:rPr>
              <w:t>.2024</w:t>
            </w:r>
            <w:proofErr w:type="gramEnd"/>
          </w:p>
        </w:tc>
      </w:tr>
    </w:tbl>
    <w:p w14:paraId="3ECB47D9" w14:textId="3811C1B4"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130DF3">
        <w:rPr>
          <w:rFonts w:asciiTheme="minorHAnsi" w:hAnsiTheme="minorHAnsi"/>
          <w:sz w:val="22"/>
          <w:szCs w:val="22"/>
        </w:rPr>
        <w:t>9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263251">
        <w:rPr>
          <w:rFonts w:asciiTheme="minorHAnsi" w:hAnsiTheme="minorHAnsi"/>
          <w:sz w:val="22"/>
          <w:szCs w:val="22"/>
        </w:rPr>
        <w:t xml:space="preserve">V průběhu </w:t>
      </w:r>
      <w:r w:rsidR="00213A02">
        <w:rPr>
          <w:rFonts w:asciiTheme="minorHAnsi" w:hAnsiTheme="minorHAnsi"/>
          <w:sz w:val="22"/>
          <w:szCs w:val="22"/>
        </w:rPr>
        <w:t xml:space="preserve">bodu 2. </w:t>
      </w:r>
      <w:r w:rsidR="00263251">
        <w:rPr>
          <w:rFonts w:asciiTheme="minorHAnsi" w:hAnsiTheme="minorHAnsi"/>
          <w:sz w:val="22"/>
          <w:szCs w:val="22"/>
        </w:rPr>
        <w:t xml:space="preserve">jednání se </w:t>
      </w:r>
      <w:r w:rsidR="00130DF3">
        <w:rPr>
          <w:rFonts w:asciiTheme="minorHAnsi" w:hAnsiTheme="minorHAnsi"/>
          <w:sz w:val="22"/>
          <w:szCs w:val="22"/>
        </w:rPr>
        <w:t>dostavil JUDr. Jiří Pospíšil.</w:t>
      </w:r>
    </w:p>
    <w:p w14:paraId="179015F8" w14:textId="77777777"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0DA77F2C" w14:textId="77777777"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14:paraId="6DC677AC" w14:textId="77777777"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71EA06A1" w14:textId="77777777"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14:paraId="3A0D4626" w14:textId="77777777"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A48FCCB" w14:textId="77777777"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14:paraId="4D16BB2E" w14:textId="18719173" w:rsidR="0093462D" w:rsidRDefault="00816A80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členy 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a hosty </w:t>
      </w:r>
      <w:r w:rsidR="0093462D">
        <w:rPr>
          <w:rFonts w:ascii="Calibri" w:eastAsia="Calibri" w:hAnsi="Calibri"/>
          <w:sz w:val="22"/>
          <w:szCs w:val="22"/>
          <w:lang w:eastAsia="en-US"/>
        </w:rPr>
        <w:t>komise</w:t>
      </w:r>
      <w:r w:rsidR="0097071B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57F21">
        <w:rPr>
          <w:rFonts w:ascii="Calibri" w:eastAsia="Calibri" w:hAnsi="Calibri"/>
          <w:sz w:val="22"/>
          <w:szCs w:val="22"/>
          <w:lang w:eastAsia="en-US"/>
        </w:rPr>
        <w:t>K </w:t>
      </w:r>
      <w:r w:rsidR="00E32982">
        <w:rPr>
          <w:rFonts w:ascii="Calibri" w:eastAsia="Calibri" w:hAnsi="Calibri"/>
          <w:sz w:val="22"/>
          <w:szCs w:val="22"/>
          <w:lang w:eastAsia="en-US"/>
        </w:rPr>
        <w:t>návrhu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 neměl nikdo připomínky a byl přijat na základě </w:t>
      </w:r>
      <w:r w:rsidR="0093462D">
        <w:rPr>
          <w:rFonts w:ascii="Calibri" w:eastAsia="Calibri" w:hAnsi="Calibri"/>
          <w:sz w:val="22"/>
          <w:szCs w:val="22"/>
          <w:lang w:eastAsia="en-US"/>
        </w:rPr>
        <w:t>hlasování:</w:t>
      </w:r>
    </w:p>
    <w:p w14:paraId="7C17BFD4" w14:textId="6DCE7A92" w:rsidR="0093462D" w:rsidRDefault="00833AE3" w:rsidP="001C7265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130DF3">
        <w:rPr>
          <w:rFonts w:ascii="Calibri" w:eastAsia="Calibri" w:hAnsi="Calibri"/>
          <w:b/>
          <w:sz w:val="22"/>
          <w:szCs w:val="22"/>
          <w:lang w:eastAsia="en-US"/>
        </w:rPr>
        <w:t>9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36272C57" w14:textId="500D1211" w:rsidR="00F534C7" w:rsidRDefault="00F534C7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</w:t>
      </w:r>
      <w:r w:rsidR="00130DF3">
        <w:rPr>
          <w:rFonts w:ascii="Calibri" w:eastAsia="Calibri" w:hAnsi="Calibri"/>
          <w:sz w:val="22"/>
          <w:szCs w:val="22"/>
          <w:lang w:eastAsia="en-US"/>
        </w:rPr>
        <w:t>9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>hlasů.</w:t>
      </w:r>
    </w:p>
    <w:p w14:paraId="17DCD70E" w14:textId="77777777"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799340" w14:textId="7B51AC81" w:rsidR="00930858" w:rsidRPr="00930858" w:rsidRDefault="00CB483E" w:rsidP="00930858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28"/>
          <w:szCs w:val="28"/>
          <w:lang w:eastAsia="en-US"/>
        </w:rPr>
      </w:pPr>
      <w:r w:rsidRPr="00930858">
        <w:rPr>
          <w:rFonts w:ascii="Calibri" w:eastAsia="Calibri" w:hAnsi="Calibri"/>
          <w:b/>
          <w:sz w:val="28"/>
          <w:szCs w:val="28"/>
          <w:lang w:eastAsia="en-US"/>
        </w:rPr>
        <w:t xml:space="preserve">Příprava obecně závazné vyhlášky HMP v souvislosti s novelizací zákona č. 159/1999 Sb. a zavedením registru e Turista, regulující nabídku služeb v oblasti krátkodobého ubytování </w:t>
      </w:r>
    </w:p>
    <w:p w14:paraId="631AE3E9" w14:textId="77777777" w:rsidR="00CB483E" w:rsidRDefault="00CB483E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66A8F236" w14:textId="1A6F9DCF" w:rsidR="00E56E62" w:rsidRDefault="00CB483E" w:rsidP="001167E3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uvedl tento bod tím, že návrh novely zákona č. 159/1999 Sb</w:t>
      </w:r>
      <w:r w:rsidR="00213A02">
        <w:rPr>
          <w:rFonts w:ascii="Calibri" w:eastAsia="Calibri" w:hAnsi="Calibri"/>
          <w:sz w:val="22"/>
          <w:szCs w:val="22"/>
          <w:lang w:eastAsia="en-US"/>
        </w:rPr>
        <w:t>. je aktuálně v prvním čtení v P</w:t>
      </w:r>
      <w:r>
        <w:rPr>
          <w:rFonts w:ascii="Calibri" w:eastAsia="Calibri" w:hAnsi="Calibri"/>
          <w:sz w:val="22"/>
          <w:szCs w:val="22"/>
          <w:lang w:eastAsia="en-US"/>
        </w:rPr>
        <w:t>oslanecké sněmovně</w:t>
      </w:r>
      <w:r w:rsidR="00213A02">
        <w:rPr>
          <w:rFonts w:ascii="Calibri" w:eastAsia="Calibri" w:hAnsi="Calibri"/>
          <w:sz w:val="22"/>
          <w:szCs w:val="22"/>
          <w:lang w:eastAsia="en-US"/>
        </w:rPr>
        <w:t xml:space="preserve"> Parlamentu ČR (Parlament)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E56E62">
        <w:rPr>
          <w:rFonts w:ascii="Calibri" w:eastAsia="Calibri" w:hAnsi="Calibri"/>
          <w:sz w:val="22"/>
          <w:szCs w:val="22"/>
          <w:lang w:eastAsia="en-US"/>
        </w:rPr>
        <w:t xml:space="preserve"> Součástí novely je implementace online registračního systému e-Turista určeného poskytovatelům ubytovacích služeb</w:t>
      </w:r>
      <w:r w:rsidR="00213A02">
        <w:rPr>
          <w:rFonts w:ascii="Calibri" w:eastAsia="Calibri" w:hAnsi="Calibri"/>
          <w:sz w:val="22"/>
          <w:szCs w:val="22"/>
          <w:lang w:eastAsia="en-US"/>
        </w:rPr>
        <w:t>, který obsahuje</w:t>
      </w:r>
      <w:r w:rsidR="00E56E62">
        <w:rPr>
          <w:rFonts w:ascii="Calibri" w:eastAsia="Calibri" w:hAnsi="Calibri"/>
          <w:sz w:val="22"/>
          <w:szCs w:val="22"/>
          <w:lang w:eastAsia="en-US"/>
        </w:rPr>
        <w:t xml:space="preserve"> zmocnění obcí k regulaci </w:t>
      </w:r>
      <w:r w:rsidR="00213A02">
        <w:rPr>
          <w:rFonts w:ascii="Calibri" w:eastAsia="Calibri" w:hAnsi="Calibri"/>
          <w:sz w:val="22"/>
          <w:szCs w:val="22"/>
          <w:lang w:eastAsia="en-US"/>
        </w:rPr>
        <w:t>krátkodobého</w:t>
      </w:r>
      <w:r w:rsidR="00E56E62">
        <w:rPr>
          <w:rFonts w:ascii="Calibri" w:eastAsia="Calibri" w:hAnsi="Calibri"/>
          <w:sz w:val="22"/>
          <w:szCs w:val="22"/>
          <w:lang w:eastAsia="en-US"/>
        </w:rPr>
        <w:t xml:space="preserve"> ubytování</w:t>
      </w:r>
      <w:r w:rsidR="00213A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v bytech a bytových domech </w:t>
      </w:r>
      <w:r w:rsidR="00213A02">
        <w:rPr>
          <w:rFonts w:ascii="Calibri" w:eastAsia="Calibri" w:hAnsi="Calibri"/>
          <w:sz w:val="22"/>
          <w:szCs w:val="22"/>
          <w:lang w:eastAsia="en-US"/>
        </w:rPr>
        <w:t>na jejich území</w:t>
      </w:r>
      <w:r w:rsidR="00E56E62">
        <w:rPr>
          <w:rFonts w:ascii="Calibri" w:eastAsia="Calibri" w:hAnsi="Calibri"/>
          <w:sz w:val="22"/>
          <w:szCs w:val="22"/>
          <w:lang w:eastAsia="en-US"/>
        </w:rPr>
        <w:t xml:space="preserve"> formou nařízení. Komise by měla zahájit diskusi ke znění tohoto nařízení.</w:t>
      </w:r>
    </w:p>
    <w:p w14:paraId="25BF4252" w14:textId="1957DEFF" w:rsidR="00E56E62" w:rsidRDefault="00E56E62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Mgr. Cipro doplnil, že novela má tzv. dělenou účinnost, od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20.1.2026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vstou</w:t>
      </w:r>
      <w:r w:rsidR="00E147CC">
        <w:rPr>
          <w:rFonts w:ascii="Calibri" w:eastAsia="Calibri" w:hAnsi="Calibri"/>
          <w:sz w:val="22"/>
          <w:szCs w:val="22"/>
          <w:lang w:eastAsia="en-US"/>
        </w:rPr>
        <w:t xml:space="preserve">pí v platnost registr e-Turista a </w:t>
      </w:r>
      <w:r w:rsidR="00E147CC" w:rsidRPr="00E147CC">
        <w:rPr>
          <w:rFonts w:ascii="Calibri" w:eastAsia="Calibri" w:hAnsi="Calibri"/>
          <w:sz w:val="22"/>
          <w:szCs w:val="22"/>
          <w:lang w:eastAsia="en-US"/>
        </w:rPr>
        <w:t>od 20.5.2026 budou obce oprávněny vydat nařízení</w:t>
      </w:r>
      <w:r w:rsidR="00E147C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5D3B4C2" w14:textId="61B6A4FF" w:rsidR="00E56E62" w:rsidRDefault="00E56E62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ujal Bc.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Giancarlo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3589E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amberti, člen zastupitelstva MČ Praha 1. Uvedl, že Praha 1 disponuje 12 tis. lůžek nabízených formou</w:t>
      </w:r>
      <w:r w:rsidR="00E147CC">
        <w:rPr>
          <w:rFonts w:ascii="Calibri" w:eastAsia="Calibri" w:hAnsi="Calibri"/>
          <w:sz w:val="22"/>
          <w:szCs w:val="22"/>
          <w:lang w:eastAsia="en-US"/>
        </w:rPr>
        <w:t xml:space="preserve"> krátkodobého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ubytování, tj. cca 30 % celkové ubytovací </w:t>
      </w:r>
      <w:r w:rsidR="003B4304">
        <w:rPr>
          <w:rFonts w:ascii="Calibri" w:eastAsia="Calibri" w:hAnsi="Calibri"/>
          <w:sz w:val="22"/>
          <w:szCs w:val="22"/>
          <w:lang w:eastAsia="en-US"/>
        </w:rPr>
        <w:t xml:space="preserve">kapacity s tím, že mnozí provozovatelé neplní zákonné povinnosti včetně odvodu městského poplatku z pobytu. Tím </w:t>
      </w:r>
      <w:r w:rsidR="00E147CC">
        <w:rPr>
          <w:rFonts w:ascii="Calibri" w:eastAsia="Calibri" w:hAnsi="Calibri"/>
          <w:sz w:val="22"/>
          <w:szCs w:val="22"/>
          <w:lang w:eastAsia="en-US"/>
        </w:rPr>
        <w:t xml:space="preserve">městská část i </w:t>
      </w:r>
      <w:r w:rsidR="003B4304">
        <w:rPr>
          <w:rFonts w:ascii="Calibri" w:eastAsia="Calibri" w:hAnsi="Calibri"/>
          <w:sz w:val="22"/>
          <w:szCs w:val="22"/>
          <w:lang w:eastAsia="en-US"/>
        </w:rPr>
        <w:t xml:space="preserve">město přichází o značné finanční prostředky. Navíc je </w:t>
      </w:r>
      <w:r w:rsidR="00E147CC">
        <w:rPr>
          <w:rFonts w:ascii="Calibri" w:eastAsia="Calibri" w:hAnsi="Calibri"/>
          <w:sz w:val="22"/>
          <w:szCs w:val="22"/>
          <w:lang w:eastAsia="en-US"/>
        </w:rPr>
        <w:t>tento druh ubytování, díky negativům s ním spojeným,</w:t>
      </w:r>
      <w:r w:rsidR="003B4304">
        <w:rPr>
          <w:rFonts w:ascii="Calibri" w:eastAsia="Calibri" w:hAnsi="Calibri"/>
          <w:sz w:val="22"/>
          <w:szCs w:val="22"/>
          <w:lang w:eastAsia="en-US"/>
        </w:rPr>
        <w:t xml:space="preserve"> problém i pro místní obyvatele. Bc. Lamberti upozornil na to, že systém e-Turista sice</w:t>
      </w:r>
      <w:r w:rsidR="00930858">
        <w:rPr>
          <w:rFonts w:ascii="Calibri" w:eastAsia="Calibri" w:hAnsi="Calibri"/>
          <w:sz w:val="22"/>
          <w:szCs w:val="22"/>
          <w:lang w:eastAsia="en-US"/>
        </w:rPr>
        <w:t xml:space="preserve"> zavede pravidla pro registraci </w:t>
      </w:r>
      <w:r w:rsidR="003B4304">
        <w:rPr>
          <w:rFonts w:ascii="Calibri" w:eastAsia="Calibri" w:hAnsi="Calibri"/>
          <w:sz w:val="22"/>
          <w:szCs w:val="22"/>
          <w:lang w:eastAsia="en-US"/>
        </w:rPr>
        <w:t xml:space="preserve">ubytovatelů, a to z jednoho místa, nicméně takto získaná data </w:t>
      </w:r>
      <w:r w:rsidR="00930858">
        <w:rPr>
          <w:rFonts w:ascii="Calibri" w:eastAsia="Calibri" w:hAnsi="Calibri"/>
          <w:sz w:val="22"/>
          <w:szCs w:val="22"/>
          <w:lang w:eastAsia="en-US"/>
        </w:rPr>
        <w:t xml:space="preserve">pravděpodobně </w:t>
      </w:r>
      <w:r w:rsidR="003B4304">
        <w:rPr>
          <w:rFonts w:ascii="Calibri" w:eastAsia="Calibri" w:hAnsi="Calibri"/>
          <w:sz w:val="22"/>
          <w:szCs w:val="22"/>
          <w:lang w:eastAsia="en-US"/>
        </w:rPr>
        <w:t>nebudou obcím k dispozici, takže je obec nebude moci využít např. pro případnou kontrolu.</w:t>
      </w:r>
    </w:p>
    <w:p w14:paraId="1DC636F5" w14:textId="2DFF19A6" w:rsidR="003B4304" w:rsidRDefault="003B4304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uvedl, že na přípravě textu nařízení je podle něj třeba začít pracovat co nejdříve, aby nařízení bylo připraveno k přijetí hned, jakmile bude přijata novela zákona, a nedošlo k žádnému většímu prodlení. </w:t>
      </w:r>
    </w:p>
    <w:p w14:paraId="74F8194C" w14:textId="06DD14CE" w:rsidR="003B4304" w:rsidRDefault="003B4304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JUDr. Radošínský upozornil, že </w:t>
      </w:r>
      <w:r w:rsidR="00357470"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>
        <w:rPr>
          <w:rFonts w:ascii="Calibri" w:eastAsia="Calibri" w:hAnsi="Calibri"/>
          <w:sz w:val="22"/>
          <w:szCs w:val="22"/>
          <w:lang w:eastAsia="en-US"/>
        </w:rPr>
        <w:t>dozná ještě nějakých změn a nařízení HMP musí přes</w:t>
      </w:r>
      <w:r w:rsidR="00357470">
        <w:rPr>
          <w:rFonts w:ascii="Calibri" w:eastAsia="Calibri" w:hAnsi="Calibri"/>
          <w:sz w:val="22"/>
          <w:szCs w:val="22"/>
          <w:lang w:eastAsia="en-US"/>
        </w:rPr>
        <w:t>ně odpovídat zákonnému zmocnění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57470">
        <w:rPr>
          <w:rFonts w:ascii="Calibri" w:eastAsia="Calibri" w:hAnsi="Calibri"/>
          <w:sz w:val="22"/>
          <w:szCs w:val="22"/>
          <w:lang w:eastAsia="en-US"/>
        </w:rPr>
        <w:t xml:space="preserve">Ideální by tedy bylo počkat na pozměňovací návrhy. </w:t>
      </w:r>
      <w:r>
        <w:rPr>
          <w:rFonts w:ascii="Calibri" w:eastAsia="Calibri" w:hAnsi="Calibri"/>
          <w:sz w:val="22"/>
          <w:szCs w:val="22"/>
          <w:lang w:eastAsia="en-US"/>
        </w:rPr>
        <w:t xml:space="preserve">Bc. Lamberti odpověděl, že </w:t>
      </w:r>
      <w:r w:rsidR="00357470">
        <w:rPr>
          <w:rFonts w:ascii="Calibri" w:eastAsia="Calibri" w:hAnsi="Calibri"/>
          <w:sz w:val="22"/>
          <w:szCs w:val="22"/>
          <w:lang w:eastAsia="en-US"/>
        </w:rPr>
        <w:t xml:space="preserve">podle jeho informací se jedná o jeden pozměňovací návrh. Návrh nařízení musí být projednán s městskými částmi a rovněž předložen </w:t>
      </w:r>
      <w:r w:rsidR="00A802C7">
        <w:rPr>
          <w:rFonts w:ascii="Calibri" w:eastAsia="Calibri" w:hAnsi="Calibri"/>
          <w:sz w:val="22"/>
          <w:szCs w:val="22"/>
          <w:lang w:eastAsia="en-US"/>
        </w:rPr>
        <w:t>k notifikaci</w:t>
      </w:r>
      <w:r w:rsidR="00357470">
        <w:rPr>
          <w:rFonts w:ascii="Calibri" w:eastAsia="Calibri" w:hAnsi="Calibri"/>
          <w:sz w:val="22"/>
          <w:szCs w:val="22"/>
          <w:lang w:eastAsia="en-US"/>
        </w:rPr>
        <w:t xml:space="preserve"> Evropské komisi. Čím dříve se na něm začne pracovat, tím lépe. Nařízení musí stanovit, co a jak chce město regulovat, a to tak, aby nedošlo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 k narušení </w:t>
      </w:r>
      <w:r w:rsidR="00711271">
        <w:rPr>
          <w:rFonts w:ascii="Calibri" w:eastAsia="Calibri" w:hAnsi="Calibri"/>
          <w:sz w:val="22"/>
          <w:szCs w:val="22"/>
          <w:lang w:eastAsia="en-US"/>
        </w:rPr>
        <w:t>hospodářské soutěže a případným</w:t>
      </w:r>
      <w:r w:rsidR="003574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11271">
        <w:rPr>
          <w:rFonts w:ascii="Calibri" w:eastAsia="Calibri" w:hAnsi="Calibri"/>
          <w:sz w:val="22"/>
          <w:szCs w:val="22"/>
          <w:lang w:eastAsia="en-US"/>
        </w:rPr>
        <w:t>námitkám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11271">
        <w:rPr>
          <w:rFonts w:ascii="Calibri" w:eastAsia="Calibri" w:hAnsi="Calibri"/>
          <w:sz w:val="22"/>
          <w:szCs w:val="22"/>
          <w:lang w:eastAsia="en-US"/>
        </w:rPr>
        <w:t xml:space="preserve">ze strany </w:t>
      </w:r>
      <w:r w:rsidR="00357470">
        <w:rPr>
          <w:rFonts w:ascii="Calibri" w:eastAsia="Calibri" w:hAnsi="Calibri"/>
          <w:sz w:val="22"/>
          <w:szCs w:val="22"/>
          <w:lang w:eastAsia="en-US"/>
        </w:rPr>
        <w:t>ÚOHS.</w:t>
      </w:r>
    </w:p>
    <w:p w14:paraId="79706A24" w14:textId="542D90D9" w:rsidR="00357470" w:rsidRDefault="00357470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navrhl, aby</w:t>
      </w:r>
      <w:r w:rsidR="00A802C7" w:rsidRPr="00A802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802C7">
        <w:rPr>
          <w:rFonts w:ascii="Calibri" w:eastAsia="Calibri" w:hAnsi="Calibri"/>
          <w:sz w:val="22"/>
          <w:szCs w:val="22"/>
          <w:lang w:eastAsia="en-US"/>
        </w:rPr>
        <w:t>z</w:t>
      </w:r>
      <w:r w:rsidR="00A802C7">
        <w:rPr>
          <w:rFonts w:ascii="Calibri" w:eastAsia="Calibri" w:hAnsi="Calibri"/>
          <w:sz w:val="22"/>
          <w:szCs w:val="22"/>
          <w:lang w:eastAsia="en-US"/>
        </w:rPr>
        <w:t> důvodu velkého množství dotčených míst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</w:t>
      </w:r>
      <w:r w:rsidR="00A87123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městem </w:t>
      </w:r>
      <w:r>
        <w:rPr>
          <w:rFonts w:ascii="Calibri" w:eastAsia="Calibri" w:hAnsi="Calibri"/>
          <w:sz w:val="22"/>
          <w:szCs w:val="22"/>
          <w:lang w:eastAsia="en-US"/>
        </w:rPr>
        <w:t xml:space="preserve">vytvořena prvotní verze, která následně bude předložena 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ke stanovisku </w:t>
      </w:r>
      <w:r>
        <w:rPr>
          <w:rFonts w:ascii="Calibri" w:eastAsia="Calibri" w:hAnsi="Calibri"/>
          <w:sz w:val="22"/>
          <w:szCs w:val="22"/>
          <w:lang w:eastAsia="en-US"/>
        </w:rPr>
        <w:t xml:space="preserve">sněmu starostů. </w:t>
      </w:r>
      <w:r w:rsidR="00A802C7">
        <w:rPr>
          <w:rFonts w:ascii="Calibri" w:eastAsia="Calibri" w:hAnsi="Calibri"/>
          <w:sz w:val="22"/>
          <w:szCs w:val="22"/>
          <w:lang w:eastAsia="en-US"/>
        </w:rPr>
        <w:t>K</w:t>
      </w:r>
      <w:r w:rsidR="009A4808">
        <w:rPr>
          <w:rFonts w:ascii="Calibri" w:eastAsia="Calibri" w:hAnsi="Calibri"/>
          <w:sz w:val="22"/>
          <w:szCs w:val="22"/>
          <w:lang w:eastAsia="en-US"/>
        </w:rPr>
        <w:t>om</w:t>
      </w:r>
      <w:r w:rsidR="00A802C7">
        <w:rPr>
          <w:rFonts w:ascii="Calibri" w:eastAsia="Calibri" w:hAnsi="Calibri"/>
          <w:sz w:val="22"/>
          <w:szCs w:val="22"/>
          <w:lang w:eastAsia="en-US"/>
        </w:rPr>
        <w:t xml:space="preserve">ise by se k dalšímu projednání návrhu nařízení </w:t>
      </w:r>
      <w:r w:rsidR="009A4808">
        <w:rPr>
          <w:rFonts w:ascii="Calibri" w:eastAsia="Calibri" w:hAnsi="Calibri"/>
          <w:sz w:val="22"/>
          <w:szCs w:val="22"/>
          <w:lang w:eastAsia="en-US"/>
        </w:rPr>
        <w:t>sešla po projednání novely zákona P</w:t>
      </w:r>
      <w:r w:rsidR="00A87123">
        <w:rPr>
          <w:rFonts w:ascii="Calibri" w:eastAsia="Calibri" w:hAnsi="Calibri"/>
          <w:sz w:val="22"/>
          <w:szCs w:val="22"/>
          <w:lang w:eastAsia="en-US"/>
        </w:rPr>
        <w:t>arlamentem ve 2. čtení</w:t>
      </w:r>
      <w:r w:rsidR="0068694E">
        <w:rPr>
          <w:rFonts w:ascii="Calibri" w:eastAsia="Calibri" w:hAnsi="Calibri"/>
          <w:sz w:val="22"/>
          <w:szCs w:val="22"/>
          <w:lang w:eastAsia="en-US"/>
        </w:rPr>
        <w:t>, pravděpodobně nejdříve na začátku roku 2025. Nařízení musí stanovit základní kritéria, termíny, kdy bude možné sdílené ubytování poskytovat, jeho maximální povolenou délku a počet osob na konkrétní ubytovací plochu. Tato kritéria lze podle JUDr. Radošínského kumulovat.</w:t>
      </w:r>
    </w:p>
    <w:p w14:paraId="47B59B2D" w14:textId="25C08553" w:rsidR="0068694E" w:rsidRDefault="0068694E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Šos se dotázal na zkušenosti z jiných měst, která již nějaká omezení zavedla.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</w:t>
      </w:r>
      <w:r w:rsidR="00711271">
        <w:rPr>
          <w:rFonts w:ascii="Calibri" w:eastAsia="Calibri" w:hAnsi="Calibri"/>
          <w:sz w:val="22"/>
          <w:szCs w:val="22"/>
          <w:lang w:eastAsia="en-US"/>
        </w:rPr>
        <w:t>odkázal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publikaci IPR </w:t>
      </w:r>
      <w:r w:rsidR="00711271">
        <w:rPr>
          <w:rFonts w:ascii="Calibri" w:eastAsia="Calibri" w:hAnsi="Calibri"/>
          <w:sz w:val="22"/>
          <w:szCs w:val="22"/>
          <w:lang w:eastAsia="en-US"/>
        </w:rPr>
        <w:t>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Praze: Analýza stavu a vývoje krátkodobého ubytování v soukromí 2018 – 2023</w:t>
      </w:r>
      <w:r w:rsidR="00711271">
        <w:rPr>
          <w:rFonts w:ascii="Calibri" w:eastAsia="Calibri" w:hAnsi="Calibri"/>
          <w:sz w:val="22"/>
          <w:szCs w:val="22"/>
          <w:lang w:eastAsia="en-US"/>
        </w:rPr>
        <w:t>“</w:t>
      </w:r>
      <w:r>
        <w:rPr>
          <w:rFonts w:ascii="Calibri" w:eastAsia="Calibri" w:hAnsi="Calibri"/>
          <w:sz w:val="22"/>
          <w:szCs w:val="22"/>
          <w:lang w:eastAsia="en-US"/>
        </w:rPr>
        <w:t>, kde jsou uvedeny rovněž některé příklady ze zahraničí</w:t>
      </w:r>
      <w:r w:rsidR="004807B6">
        <w:rPr>
          <w:rFonts w:ascii="Calibri" w:eastAsia="Calibri" w:hAnsi="Calibri"/>
          <w:sz w:val="22"/>
          <w:szCs w:val="22"/>
          <w:lang w:eastAsia="en-US"/>
        </w:rPr>
        <w:t xml:space="preserve"> a kterou všichni členové komise obdrželi v tištěné i elektronické podobě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08BB51F" w14:textId="32223B85" w:rsidR="00A1531B" w:rsidRDefault="00A1531B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Bc. Lamberti u</w:t>
      </w:r>
      <w:r w:rsidR="009A4808">
        <w:rPr>
          <w:rFonts w:ascii="Calibri" w:eastAsia="Calibri" w:hAnsi="Calibri"/>
          <w:sz w:val="22"/>
          <w:szCs w:val="22"/>
          <w:lang w:eastAsia="en-US"/>
        </w:rPr>
        <w:t>pozornil, že návrh předkládaný P</w:t>
      </w:r>
      <w:r>
        <w:rPr>
          <w:rFonts w:ascii="Calibri" w:eastAsia="Calibri" w:hAnsi="Calibri"/>
          <w:sz w:val="22"/>
          <w:szCs w:val="22"/>
          <w:lang w:eastAsia="en-US"/>
        </w:rPr>
        <w:t>arlamen</w:t>
      </w:r>
      <w:r w:rsidR="009A4808">
        <w:rPr>
          <w:rFonts w:ascii="Calibri" w:eastAsia="Calibri" w:hAnsi="Calibri"/>
          <w:sz w:val="22"/>
          <w:szCs w:val="22"/>
          <w:lang w:eastAsia="en-US"/>
        </w:rPr>
        <w:t>tu některé věci neřeší. Při registraci do systému nebude např. řešeno, zda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objekt, kde je ubytování nabízeno, zkolaudován pro tento účel. Toto bude muset být kontrol</w:t>
      </w:r>
      <w:r w:rsidR="009A4808">
        <w:rPr>
          <w:rFonts w:ascii="Calibri" w:eastAsia="Calibri" w:hAnsi="Calibri"/>
          <w:sz w:val="22"/>
          <w:szCs w:val="22"/>
          <w:lang w:eastAsia="en-US"/>
        </w:rPr>
        <w:t xml:space="preserve">ováno až následně po registraci. </w:t>
      </w:r>
      <w:r w:rsidR="009A4808" w:rsidRPr="009A4808">
        <w:rPr>
          <w:rFonts w:ascii="Calibri" w:eastAsia="Calibri" w:hAnsi="Calibri"/>
          <w:sz w:val="22"/>
          <w:szCs w:val="22"/>
          <w:lang w:eastAsia="en-US"/>
        </w:rPr>
        <w:t xml:space="preserve">Myslí si, že kontrola všech potřebných náležitostí by měla být nastavena hned na začátku procesu registrace, aby obce měly již od začátku </w:t>
      </w:r>
      <w:r w:rsidR="00711271">
        <w:rPr>
          <w:rFonts w:ascii="Calibri" w:eastAsia="Calibri" w:hAnsi="Calibri"/>
          <w:sz w:val="22"/>
          <w:szCs w:val="22"/>
          <w:lang w:eastAsia="en-US"/>
        </w:rPr>
        <w:t>relevantní</w:t>
      </w:r>
      <w:r w:rsidR="009A4808" w:rsidRPr="009A4808">
        <w:rPr>
          <w:rFonts w:ascii="Calibri" w:eastAsia="Calibri" w:hAnsi="Calibri"/>
          <w:sz w:val="22"/>
          <w:szCs w:val="22"/>
          <w:lang w:eastAsia="en-US"/>
        </w:rPr>
        <w:t xml:space="preserve"> data.</w:t>
      </w:r>
    </w:p>
    <w:p w14:paraId="12FC315D" w14:textId="15F1E6FD" w:rsidR="004807B6" w:rsidRDefault="004807B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JUDr. Pospíšil doporučil, aby byla připravena základní varianta nařízení, která by pak byla </w:t>
      </w:r>
      <w:r w:rsidR="00F22121">
        <w:rPr>
          <w:rFonts w:ascii="Calibri" w:eastAsia="Calibri" w:hAnsi="Calibri"/>
          <w:sz w:val="22"/>
          <w:szCs w:val="22"/>
          <w:lang w:eastAsia="en-US"/>
        </w:rPr>
        <w:t>přizpůsobena schválené novele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zákona. </w:t>
      </w:r>
      <w:r w:rsidR="00F22121">
        <w:rPr>
          <w:rFonts w:ascii="Calibri" w:eastAsia="Calibri" w:hAnsi="Calibri"/>
          <w:sz w:val="22"/>
          <w:szCs w:val="22"/>
          <w:lang w:eastAsia="en-US"/>
        </w:rPr>
        <w:t>Pro tento účel by bylo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dobré, aby město mělo prostudované různé modely ze zahraničí včetně zkušeností, které jednotlivé modely přinesly.</w:t>
      </w:r>
    </w:p>
    <w:p w14:paraId="7D9A7E80" w14:textId="77777777" w:rsidR="004807B6" w:rsidRDefault="004807B6" w:rsidP="001167E3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a Mgr. Cipro se shodli, že odbor KUC spolu s Prague City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je schopen takový materiál připravit.</w:t>
      </w:r>
    </w:p>
    <w:p w14:paraId="1C211FBE" w14:textId="2EADFDAA" w:rsidR="007E79DA" w:rsidRDefault="007E79DA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závěr </w:t>
      </w:r>
      <w:r w:rsidR="00F22121">
        <w:rPr>
          <w:rFonts w:ascii="Calibri" w:eastAsia="Calibri" w:hAnsi="Calibri"/>
          <w:sz w:val="22"/>
          <w:szCs w:val="22"/>
          <w:lang w:eastAsia="en-US"/>
        </w:rPr>
        <w:t>proběhla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11271">
        <w:rPr>
          <w:rFonts w:ascii="Calibri" w:eastAsia="Calibri" w:hAnsi="Calibri"/>
          <w:sz w:val="22"/>
          <w:szCs w:val="22"/>
          <w:lang w:eastAsia="en-US"/>
        </w:rPr>
        <w:t xml:space="preserve">krátká polemika </w:t>
      </w:r>
      <w:r>
        <w:rPr>
          <w:rFonts w:ascii="Calibri" w:eastAsia="Calibri" w:hAnsi="Calibri"/>
          <w:sz w:val="22"/>
          <w:szCs w:val="22"/>
          <w:lang w:eastAsia="en-US"/>
        </w:rPr>
        <w:t xml:space="preserve">o skutečném počtu lůžek, která jsou v Praze nabízena formou </w:t>
      </w:r>
      <w:r w:rsidR="00711271">
        <w:rPr>
          <w:rFonts w:ascii="Calibri" w:eastAsia="Calibri" w:hAnsi="Calibri"/>
          <w:sz w:val="22"/>
          <w:szCs w:val="22"/>
          <w:lang w:eastAsia="en-US"/>
        </w:rPr>
        <w:t>krátkodobého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ubytování. Oficiálně je to 30% celkové hotelové kapacity, ale </w:t>
      </w:r>
      <w:r w:rsidR="00F22121">
        <w:rPr>
          <w:rFonts w:ascii="Calibri" w:eastAsia="Calibri" w:hAnsi="Calibri"/>
          <w:sz w:val="22"/>
          <w:szCs w:val="22"/>
          <w:lang w:eastAsia="en-US"/>
        </w:rPr>
        <w:t>některé p</w:t>
      </w:r>
      <w:r>
        <w:rPr>
          <w:rFonts w:ascii="Calibri" w:eastAsia="Calibri" w:hAnsi="Calibri"/>
          <w:sz w:val="22"/>
          <w:szCs w:val="22"/>
          <w:lang w:eastAsia="en-US"/>
        </w:rPr>
        <w:t>růzkumy naznačují, že by to mohlo být až 50%</w:t>
      </w:r>
      <w:r w:rsidR="00F2212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48FB9FC" w14:textId="01079D10" w:rsidR="004807B6" w:rsidRDefault="004807B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 tento bod ukončen</w:t>
      </w:r>
      <w:r w:rsidR="007E79D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3E9303B" w14:textId="77777777" w:rsidR="00711271" w:rsidRDefault="00711271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0B530413" w14:textId="7FAC002D" w:rsidR="004807B6" w:rsidRDefault="004807B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E359CD1" w14:textId="7C96BA64" w:rsidR="00CB483E" w:rsidRPr="004807B6" w:rsidRDefault="004807B6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4807B6">
        <w:rPr>
          <w:rFonts w:ascii="Calibri" w:eastAsia="Calibri" w:hAnsi="Calibri"/>
          <w:b/>
          <w:sz w:val="28"/>
          <w:szCs w:val="28"/>
          <w:lang w:eastAsia="en-US"/>
        </w:rPr>
        <w:t>3.</w:t>
      </w:r>
      <w:r w:rsidRPr="004807B6">
        <w:rPr>
          <w:rFonts w:ascii="Calibri" w:eastAsia="Calibri" w:hAnsi="Calibri"/>
          <w:b/>
          <w:sz w:val="28"/>
          <w:szCs w:val="28"/>
          <w:lang w:eastAsia="en-US"/>
        </w:rPr>
        <w:tab/>
        <w:t>Příjmový model příjezdového cestovního ruchu</w:t>
      </w:r>
    </w:p>
    <w:p w14:paraId="09CDCD21" w14:textId="77777777" w:rsidR="00CB483E" w:rsidRDefault="00CB483E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3FB419AD" w14:textId="31BE26CE" w:rsidR="004807B6" w:rsidRDefault="004807B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Slova se ujal Ing. Miroslav</w:t>
      </w:r>
      <w:r w:rsidR="007E79DA">
        <w:rPr>
          <w:rFonts w:ascii="Calibri" w:eastAsia="Calibri" w:hAnsi="Calibri"/>
          <w:sz w:val="22"/>
          <w:szCs w:val="22"/>
          <w:lang w:eastAsia="en-US"/>
        </w:rPr>
        <w:t xml:space="preserve"> Ka</w:t>
      </w:r>
      <w:r>
        <w:rPr>
          <w:rFonts w:ascii="Calibri" w:eastAsia="Calibri" w:hAnsi="Calibri"/>
          <w:sz w:val="22"/>
          <w:szCs w:val="22"/>
          <w:lang w:eastAsia="en-US"/>
        </w:rPr>
        <w:t xml:space="preserve">rel, člen představenstva Prague City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E79DA">
        <w:rPr>
          <w:rFonts w:ascii="Calibri" w:eastAsia="Calibri" w:hAnsi="Calibri"/>
          <w:sz w:val="22"/>
          <w:szCs w:val="22"/>
          <w:lang w:eastAsia="en-US"/>
        </w:rPr>
        <w:t xml:space="preserve"> Představil základní shrnutí příjmového modelu pro HMP ze segmentu cestovního ruchu. Tento model je přílohou č. 1 k zápisu. </w:t>
      </w:r>
    </w:p>
    <w:p w14:paraId="69069355" w14:textId="3E5D8A66" w:rsidR="00930858" w:rsidRDefault="007E79DA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modelu padla jediná připomínka od Ing.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Žlebkové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která by do potřebných investic do turistické infrastruktury</w:t>
      </w:r>
      <w:r w:rsidR="00930858" w:rsidRPr="00930858">
        <w:rPr>
          <w:rFonts w:ascii="Calibri" w:eastAsia="Calibri" w:hAnsi="Calibri"/>
          <w:sz w:val="22"/>
          <w:szCs w:val="22"/>
          <w:lang w:eastAsia="en-US"/>
        </w:rPr>
        <w:t xml:space="preserve"> uvedených v</w:t>
      </w:r>
      <w:r w:rsidR="00930858">
        <w:rPr>
          <w:rFonts w:ascii="Calibri" w:eastAsia="Calibri" w:hAnsi="Calibri"/>
          <w:sz w:val="22"/>
          <w:szCs w:val="22"/>
          <w:lang w:eastAsia="en-US"/>
        </w:rPr>
        <w:t> </w:t>
      </w:r>
      <w:r w:rsidR="00930858" w:rsidRPr="00930858">
        <w:rPr>
          <w:rFonts w:ascii="Calibri" w:eastAsia="Calibri" w:hAnsi="Calibri"/>
          <w:sz w:val="22"/>
          <w:szCs w:val="22"/>
          <w:lang w:eastAsia="en-US"/>
        </w:rPr>
        <w:t>modelu</w:t>
      </w:r>
      <w:r w:rsidR="00930858">
        <w:rPr>
          <w:rFonts w:ascii="Calibri" w:eastAsia="Calibri" w:hAnsi="Calibri"/>
          <w:sz w:val="22"/>
          <w:szCs w:val="22"/>
          <w:lang w:eastAsia="en-US"/>
        </w:rPr>
        <w:t xml:space="preserve"> doplnila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kongresovou infrastrukturu</w:t>
      </w:r>
      <w:r w:rsidR="00930858">
        <w:rPr>
          <w:rFonts w:ascii="Calibri" w:eastAsia="Calibri" w:hAnsi="Calibri"/>
          <w:sz w:val="22"/>
          <w:szCs w:val="22"/>
          <w:lang w:eastAsia="en-US"/>
        </w:rPr>
        <w:t>. Na tom se členové komise shodli.</w:t>
      </w:r>
    </w:p>
    <w:p w14:paraId="647BE4C0" w14:textId="77777777" w:rsidR="007E79DA" w:rsidRDefault="007E79DA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00037EC2" w14:textId="66CA5E76" w:rsidR="007E79DA" w:rsidRPr="00B947C9" w:rsidRDefault="007E79DA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B947C9">
        <w:rPr>
          <w:rFonts w:ascii="Calibri" w:eastAsia="Calibri" w:hAnsi="Calibri"/>
          <w:b/>
          <w:sz w:val="28"/>
          <w:szCs w:val="28"/>
          <w:lang w:eastAsia="en-US"/>
        </w:rPr>
        <w:t>4.</w:t>
      </w:r>
      <w:r w:rsidRPr="00B947C9">
        <w:rPr>
          <w:rFonts w:ascii="Calibri" w:eastAsia="Calibri" w:hAnsi="Calibri"/>
          <w:b/>
          <w:sz w:val="28"/>
          <w:szCs w:val="28"/>
          <w:lang w:eastAsia="en-US"/>
        </w:rPr>
        <w:tab/>
        <w:t>Návrh rozpočtu odboru KUC, odd</w:t>
      </w:r>
      <w:r w:rsidR="00930858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proofErr w:type="gramStart"/>
      <w:r w:rsidR="00930858">
        <w:rPr>
          <w:rFonts w:ascii="Calibri" w:eastAsia="Calibri" w:hAnsi="Calibri"/>
          <w:b/>
          <w:sz w:val="28"/>
          <w:szCs w:val="28"/>
          <w:lang w:eastAsia="en-US"/>
        </w:rPr>
        <w:t>cestovního</w:t>
      </w:r>
      <w:proofErr w:type="gramEnd"/>
      <w:r w:rsidR="00930858">
        <w:rPr>
          <w:rFonts w:ascii="Calibri" w:eastAsia="Calibri" w:hAnsi="Calibri"/>
          <w:b/>
          <w:sz w:val="28"/>
          <w:szCs w:val="28"/>
          <w:lang w:eastAsia="en-US"/>
        </w:rPr>
        <w:t xml:space="preserve"> ruchu na rok 2025</w:t>
      </w:r>
    </w:p>
    <w:p w14:paraId="37431E3D" w14:textId="31FC48B2" w:rsidR="00CB483E" w:rsidRDefault="007E79DA" w:rsidP="001167E3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představil návrh rozpočtu, kapitoly cestovní ruch, jak ho pro rok 2025 sestavil odbor KUC.  Tento návrh však byl </w:t>
      </w:r>
      <w:r w:rsidR="00EB74DF">
        <w:rPr>
          <w:rFonts w:ascii="Calibri" w:eastAsia="Calibri" w:hAnsi="Calibri"/>
          <w:sz w:val="22"/>
          <w:szCs w:val="22"/>
          <w:lang w:eastAsia="en-US"/>
        </w:rPr>
        <w:t>na zásah odboru rozpočtu a radního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finance ponížen.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Informoval, že aktuálně probíhají jednání o finální podobě rozpočtu, přibližně do prosince </w:t>
      </w:r>
      <w:r w:rsidR="00711271">
        <w:rPr>
          <w:rFonts w:ascii="Calibri" w:eastAsia="Calibri" w:hAnsi="Calibri"/>
          <w:sz w:val="22"/>
          <w:szCs w:val="22"/>
          <w:lang w:eastAsia="en-US"/>
        </w:rPr>
        <w:t xml:space="preserve">je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prostor pro </w:t>
      </w:r>
      <w:r w:rsidR="00711271">
        <w:rPr>
          <w:rFonts w:ascii="Calibri" w:eastAsia="Calibri" w:hAnsi="Calibri"/>
          <w:sz w:val="22"/>
          <w:szCs w:val="22"/>
          <w:lang w:eastAsia="en-US"/>
        </w:rPr>
        <w:t>vyjednávání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EB74DF">
        <w:rPr>
          <w:rFonts w:ascii="Calibri" w:eastAsia="Calibri" w:hAnsi="Calibri"/>
          <w:sz w:val="22"/>
          <w:szCs w:val="22"/>
          <w:lang w:eastAsia="en-US"/>
        </w:rPr>
        <w:t xml:space="preserve"> Ponížení se dotklo především podpory MICE a spolupráce v rámci platfo</w:t>
      </w:r>
      <w:r w:rsidR="00711271">
        <w:rPr>
          <w:rFonts w:ascii="Calibri" w:eastAsia="Calibri" w:hAnsi="Calibri"/>
          <w:sz w:val="22"/>
          <w:szCs w:val="22"/>
          <w:lang w:eastAsia="en-US"/>
        </w:rPr>
        <w:t xml:space="preserve">rmy </w:t>
      </w:r>
      <w:proofErr w:type="spellStart"/>
      <w:proofErr w:type="gramStart"/>
      <w:r w:rsidR="00711271"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 w:rsidR="0071127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B74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End"/>
      <w:r w:rsidR="00711271">
        <w:rPr>
          <w:rFonts w:ascii="Calibri" w:eastAsia="Calibri" w:hAnsi="Calibri"/>
          <w:sz w:val="22"/>
          <w:szCs w:val="22"/>
          <w:lang w:eastAsia="en-US"/>
        </w:rPr>
        <w:t xml:space="preserve">Účelem spolupráce </w:t>
      </w:r>
      <w:proofErr w:type="spellStart"/>
      <w:r w:rsidR="00711271"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 w:rsidR="00711271">
        <w:rPr>
          <w:rFonts w:ascii="Calibri" w:eastAsia="Calibri" w:hAnsi="Calibri"/>
          <w:sz w:val="22"/>
          <w:szCs w:val="22"/>
          <w:lang w:eastAsia="en-US"/>
        </w:rPr>
        <w:t xml:space="preserve"> je mj. záměr</w:t>
      </w:r>
      <w:r w:rsidR="00EB74DF">
        <w:rPr>
          <w:rFonts w:ascii="Calibri" w:eastAsia="Calibri" w:hAnsi="Calibri"/>
          <w:sz w:val="22"/>
          <w:szCs w:val="22"/>
          <w:lang w:eastAsia="en-US"/>
        </w:rPr>
        <w:t xml:space="preserve"> podpořit rozvoj dálkových letů do Prahy, </w:t>
      </w:r>
      <w:r w:rsidR="00711271">
        <w:rPr>
          <w:rFonts w:ascii="Calibri" w:eastAsia="Calibri" w:hAnsi="Calibri"/>
          <w:sz w:val="22"/>
          <w:szCs w:val="22"/>
          <w:lang w:eastAsia="en-US"/>
        </w:rPr>
        <w:t>přivádějících</w:t>
      </w:r>
      <w:r w:rsidR="00EB74DF">
        <w:rPr>
          <w:rFonts w:ascii="Calibri" w:eastAsia="Calibri" w:hAnsi="Calibri"/>
          <w:sz w:val="22"/>
          <w:szCs w:val="22"/>
          <w:lang w:eastAsia="en-US"/>
        </w:rPr>
        <w:t xml:space="preserve"> městu klienty ze vzdálených destinací, kteří ve městě stráví delší čas a utratí více peněz.</w:t>
      </w:r>
    </w:p>
    <w:p w14:paraId="11E40021" w14:textId="613DFD6A" w:rsidR="000F728C" w:rsidRDefault="00EB74DF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se shodli, že i vzhledem k objemu financí, které městu plynou z poplatku z pobytu i s ohledem na příjmy z cestovního ruchu v rámci RUD, by bylo žádoucí, aby město více reinvestovalo do </w:t>
      </w:r>
      <w:r w:rsidR="00BF51EC">
        <w:rPr>
          <w:rFonts w:ascii="Calibri" w:eastAsia="Calibri" w:hAnsi="Calibri"/>
          <w:sz w:val="22"/>
          <w:szCs w:val="22"/>
          <w:lang w:eastAsia="en-US"/>
        </w:rPr>
        <w:t xml:space="preserve">udržitelné formy </w:t>
      </w:r>
      <w:r>
        <w:rPr>
          <w:rFonts w:ascii="Calibri" w:eastAsia="Calibri" w:hAnsi="Calibri"/>
          <w:sz w:val="22"/>
          <w:szCs w:val="22"/>
          <w:lang w:eastAsia="en-US"/>
        </w:rPr>
        <w:t>příjezdového cestovního ruchu</w:t>
      </w:r>
      <w:r w:rsidR="00BF51EC">
        <w:rPr>
          <w:rFonts w:ascii="Calibri" w:eastAsia="Calibri" w:hAnsi="Calibri"/>
          <w:sz w:val="22"/>
          <w:szCs w:val="22"/>
          <w:lang w:eastAsia="en-US"/>
        </w:rPr>
        <w:t>, do níž patří mj.</w:t>
      </w:r>
      <w:r w:rsidR="007D0EF7">
        <w:rPr>
          <w:rFonts w:ascii="Calibri" w:eastAsia="Calibri" w:hAnsi="Calibri"/>
          <w:sz w:val="22"/>
          <w:szCs w:val="22"/>
          <w:lang w:eastAsia="en-US"/>
        </w:rPr>
        <w:t xml:space="preserve"> strategická</w:t>
      </w:r>
      <w:r w:rsidR="00BF51EC">
        <w:rPr>
          <w:rFonts w:ascii="Calibri" w:eastAsia="Calibri" w:hAnsi="Calibri"/>
          <w:sz w:val="22"/>
          <w:szCs w:val="22"/>
          <w:lang w:eastAsia="en-US"/>
        </w:rPr>
        <w:t xml:space="preserve"> podpora delších pobytů </w:t>
      </w:r>
      <w:r w:rsidR="007D0EF7">
        <w:rPr>
          <w:rFonts w:ascii="Calibri" w:eastAsia="Calibri" w:hAnsi="Calibri"/>
          <w:sz w:val="22"/>
          <w:szCs w:val="22"/>
          <w:lang w:eastAsia="en-US"/>
        </w:rPr>
        <w:t>realizovaných klienty ze vzdálených trhů</w:t>
      </w:r>
      <w:r w:rsidR="004608C1">
        <w:rPr>
          <w:rFonts w:ascii="Calibri" w:eastAsia="Calibri" w:hAnsi="Calibri"/>
          <w:sz w:val="22"/>
          <w:szCs w:val="22"/>
          <w:lang w:eastAsia="en-US"/>
        </w:rPr>
        <w:t xml:space="preserve"> a účastníky kongresů a konferencí (MICE)</w:t>
      </w:r>
      <w:r w:rsidR="007D0EF7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podpořilo tak jeho rozvoj.</w:t>
      </w:r>
      <w:r w:rsidR="000F728C">
        <w:rPr>
          <w:rFonts w:ascii="Calibri" w:eastAsia="Calibri" w:hAnsi="Calibri"/>
          <w:sz w:val="22"/>
          <w:szCs w:val="22"/>
          <w:lang w:eastAsia="en-US"/>
        </w:rPr>
        <w:t xml:space="preserve"> Při útlumu výkonu některých hospodářských odvětví by to mohl být právě cestovní ruch, který by mohl dopomoci městu k ekonomickému růstu.</w:t>
      </w:r>
      <w:r w:rsidR="009E380E">
        <w:rPr>
          <w:rFonts w:ascii="Calibri" w:eastAsia="Calibri" w:hAnsi="Calibri"/>
          <w:sz w:val="22"/>
          <w:szCs w:val="22"/>
          <w:lang w:eastAsia="en-US"/>
        </w:rPr>
        <w:t xml:space="preserve"> Komise považuje rozpočet kapitoly cestovní ruch pro rok 2025 za nepostačující i ve výši, jakou navrhl odbor KUC. Další ponížení rozpočtu pak považuje za zcela nepřijatelné.</w:t>
      </w:r>
    </w:p>
    <w:p w14:paraId="1988B270" w14:textId="77777777" w:rsidR="009E380E" w:rsidRDefault="009E380E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6F1AD720" w14:textId="3B4960A2" w:rsidR="000F728C" w:rsidRDefault="000F728C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k návrhu rozpočtu na rok 2025 přijala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následující  </w:t>
      </w:r>
      <w:r w:rsidRPr="009E380E">
        <w:rPr>
          <w:rFonts w:ascii="Calibri" w:eastAsia="Calibri" w:hAnsi="Calibri"/>
          <w:b/>
          <w:sz w:val="22"/>
          <w:szCs w:val="22"/>
          <w:lang w:eastAsia="en-US"/>
        </w:rPr>
        <w:t>u s n e s e n í  :</w:t>
      </w:r>
      <w:proofErr w:type="gramEnd"/>
    </w:p>
    <w:p w14:paraId="51DF341C" w14:textId="77777777" w:rsidR="009E380E" w:rsidRDefault="009E380E" w:rsidP="001167E3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14:paraId="35DD723C" w14:textId="5DC7FEAB" w:rsidR="00696606" w:rsidRDefault="003C3B69" w:rsidP="001167E3">
      <w:pPr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„</w:t>
      </w:r>
      <w:r w:rsidR="000F728C" w:rsidRPr="009E380E">
        <w:rPr>
          <w:rFonts w:ascii="Calibri" w:eastAsia="Calibri" w:hAnsi="Calibri"/>
          <w:i/>
          <w:sz w:val="22"/>
          <w:szCs w:val="22"/>
          <w:lang w:eastAsia="en-US"/>
        </w:rPr>
        <w:t>Komise Rady hl. m. Prahy pro oblast cestovního ruchu konstatuje, že návrh rozpočtu</w:t>
      </w:r>
      <w:r w:rsidR="009E380E">
        <w:rPr>
          <w:rFonts w:ascii="Calibri" w:eastAsia="Calibri" w:hAnsi="Calibri"/>
          <w:i/>
          <w:sz w:val="22"/>
          <w:szCs w:val="22"/>
          <w:lang w:eastAsia="en-US"/>
        </w:rPr>
        <w:t xml:space="preserve"> pro rok 2025</w:t>
      </w:r>
      <w:r w:rsidR="000F728C" w:rsidRPr="009E380E">
        <w:rPr>
          <w:rFonts w:ascii="Calibri" w:eastAsia="Calibri" w:hAnsi="Calibri"/>
          <w:i/>
          <w:sz w:val="22"/>
          <w:szCs w:val="22"/>
          <w:lang w:eastAsia="en-US"/>
        </w:rPr>
        <w:t xml:space="preserve"> v kapitole cestovní ruch tak, jak byl p</w:t>
      </w:r>
      <w:r w:rsidR="009E380E" w:rsidRPr="009E380E">
        <w:rPr>
          <w:rFonts w:ascii="Calibri" w:eastAsia="Calibri" w:hAnsi="Calibri"/>
          <w:i/>
          <w:sz w:val="22"/>
          <w:szCs w:val="22"/>
          <w:lang w:eastAsia="en-US"/>
        </w:rPr>
        <w:t>ř</w:t>
      </w:r>
      <w:r w:rsidR="000F728C" w:rsidRPr="009E380E">
        <w:rPr>
          <w:rFonts w:ascii="Calibri" w:eastAsia="Calibri" w:hAnsi="Calibri"/>
          <w:i/>
          <w:sz w:val="22"/>
          <w:szCs w:val="22"/>
          <w:lang w:eastAsia="en-US"/>
        </w:rPr>
        <w:t>edložen odborem KUC</w:t>
      </w:r>
      <w:r w:rsidR="00696606">
        <w:rPr>
          <w:rFonts w:ascii="Calibri" w:eastAsia="Calibri" w:hAnsi="Calibri"/>
          <w:i/>
          <w:sz w:val="22"/>
          <w:szCs w:val="22"/>
          <w:lang w:eastAsia="en-US"/>
        </w:rPr>
        <w:t>, je v celkové výši i v jednotlivých položkách koncipován minimalisticky a ani v této výši</w:t>
      </w:r>
      <w:r w:rsidR="009E380E">
        <w:rPr>
          <w:rFonts w:ascii="Calibri" w:eastAsia="Calibri" w:hAnsi="Calibri"/>
          <w:i/>
          <w:sz w:val="22"/>
          <w:szCs w:val="22"/>
          <w:lang w:eastAsia="en-US"/>
        </w:rPr>
        <w:t xml:space="preserve"> neodpovídá </w:t>
      </w:r>
      <w:r w:rsidR="009E380E" w:rsidRPr="009E380E">
        <w:rPr>
          <w:rFonts w:ascii="Calibri" w:eastAsia="Calibri" w:hAnsi="Calibri"/>
          <w:i/>
          <w:sz w:val="22"/>
          <w:szCs w:val="22"/>
          <w:lang w:eastAsia="en-US"/>
        </w:rPr>
        <w:t>přínosům, které tento segment pro město generuje</w:t>
      </w:r>
      <w:r w:rsidR="009E380E">
        <w:rPr>
          <w:rFonts w:ascii="Calibri" w:eastAsia="Calibri" w:hAnsi="Calibri"/>
          <w:i/>
          <w:sz w:val="22"/>
          <w:szCs w:val="22"/>
          <w:lang w:eastAsia="en-US"/>
        </w:rPr>
        <w:t>, ani potřebám jeho udržitelného rozvoje</w:t>
      </w:r>
      <w:r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696606" w:rsidRPr="0069660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14:paraId="6BB80ED1" w14:textId="69B80A7A" w:rsidR="00696606" w:rsidRDefault="00696606" w:rsidP="001167E3">
      <w:pPr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Komise </w:t>
      </w:r>
      <w:r w:rsidR="003C3B69">
        <w:rPr>
          <w:rFonts w:ascii="Calibri" w:eastAsia="Calibri" w:hAnsi="Calibri"/>
          <w:i/>
          <w:sz w:val="22"/>
          <w:szCs w:val="22"/>
          <w:lang w:eastAsia="en-US"/>
        </w:rPr>
        <w:t xml:space="preserve">dále konstatuje, že </w:t>
      </w:r>
      <w:r>
        <w:rPr>
          <w:rFonts w:ascii="Calibri" w:eastAsia="Calibri" w:hAnsi="Calibri"/>
          <w:i/>
          <w:sz w:val="22"/>
          <w:szCs w:val="22"/>
          <w:lang w:eastAsia="en-US"/>
        </w:rPr>
        <w:t>ponížení</w:t>
      </w:r>
      <w:r w:rsidR="003C3B69">
        <w:rPr>
          <w:rFonts w:ascii="Calibri" w:eastAsia="Calibri" w:hAnsi="Calibri"/>
          <w:i/>
          <w:sz w:val="22"/>
          <w:szCs w:val="22"/>
          <w:lang w:eastAsia="en-US"/>
        </w:rPr>
        <w:t xml:space="preserve"> rozpočtu by znamenalo utlumení rozvoje především</w:t>
      </w:r>
      <w:r w:rsidR="003C3B69" w:rsidRPr="003C3B69">
        <w:t xml:space="preserve"> </w:t>
      </w:r>
      <w:r w:rsidR="003C3B69" w:rsidRPr="003C3B69">
        <w:rPr>
          <w:rFonts w:ascii="Calibri" w:eastAsia="Calibri" w:hAnsi="Calibri"/>
          <w:i/>
          <w:sz w:val="22"/>
          <w:szCs w:val="22"/>
          <w:lang w:eastAsia="en-US"/>
        </w:rPr>
        <w:t xml:space="preserve">v tak strategických oblastech, jako je </w:t>
      </w:r>
      <w:r w:rsidR="003C3B69">
        <w:rPr>
          <w:rFonts w:ascii="Calibri" w:eastAsia="Calibri" w:hAnsi="Calibri"/>
          <w:i/>
          <w:sz w:val="22"/>
          <w:szCs w:val="22"/>
          <w:lang w:eastAsia="en-US"/>
        </w:rPr>
        <w:t xml:space="preserve">segment MICE nebo rozvoj dálkových letů do Prahy, což by Prahu výrazně znevýhodnilo v konkurenci dalších evropských měst.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</w:p>
    <w:p w14:paraId="090CF8E7" w14:textId="5476E9EC" w:rsidR="000F728C" w:rsidRPr="009E380E" w:rsidRDefault="009E380E" w:rsidP="001167E3">
      <w:pPr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Komise </w:t>
      </w:r>
      <w:r w:rsidR="003C3B69">
        <w:rPr>
          <w:rFonts w:ascii="Calibri" w:eastAsia="Calibri" w:hAnsi="Calibri"/>
          <w:i/>
          <w:sz w:val="22"/>
          <w:szCs w:val="22"/>
          <w:lang w:eastAsia="en-US"/>
        </w:rPr>
        <w:t xml:space="preserve">proto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doporučuje, aby rozpočet </w:t>
      </w:r>
      <w:r w:rsidR="00696606">
        <w:rPr>
          <w:rFonts w:ascii="Calibri" w:eastAsia="Calibri" w:hAnsi="Calibri"/>
          <w:i/>
          <w:sz w:val="22"/>
          <w:szCs w:val="22"/>
          <w:lang w:eastAsia="en-US"/>
        </w:rPr>
        <w:t xml:space="preserve">na rok 2025 </w:t>
      </w:r>
      <w:r>
        <w:rPr>
          <w:rFonts w:ascii="Calibri" w:eastAsia="Calibri" w:hAnsi="Calibri"/>
          <w:i/>
          <w:sz w:val="22"/>
          <w:szCs w:val="22"/>
          <w:lang w:eastAsia="en-US"/>
        </w:rPr>
        <w:t>v kapitole cestovní ruch</w:t>
      </w:r>
      <w:r w:rsidR="00696606">
        <w:rPr>
          <w:rFonts w:ascii="Calibri" w:eastAsia="Calibri" w:hAnsi="Calibri"/>
          <w:i/>
          <w:sz w:val="22"/>
          <w:szCs w:val="22"/>
          <w:lang w:eastAsia="en-US"/>
        </w:rPr>
        <w:t xml:space="preserve"> byl ponechán alespoň ve výši navrhované odborem KUC a nebyl dále ponížen“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14:paraId="24EBED4B" w14:textId="77777777" w:rsidR="00CB483E" w:rsidRDefault="00CB483E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66FB939B" w14:textId="2943344F" w:rsidR="00476AE5" w:rsidRDefault="00476AE5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</w:t>
      </w:r>
      <w:r>
        <w:rPr>
          <w:rFonts w:ascii="Calibri" w:eastAsia="Calibri" w:hAnsi="Calibri"/>
          <w:sz w:val="22"/>
          <w:szCs w:val="22"/>
          <w:lang w:eastAsia="en-US"/>
        </w:rPr>
        <w:tab/>
        <w:t>10</w:t>
      </w:r>
      <w:r w:rsidRPr="00476AE5">
        <w:rPr>
          <w:rFonts w:ascii="Calibri" w:eastAsia="Calibri" w:hAnsi="Calibri"/>
          <w:sz w:val="22"/>
          <w:szCs w:val="22"/>
          <w:lang w:eastAsia="en-US"/>
        </w:rPr>
        <w:tab/>
      </w:r>
      <w:r w:rsidRPr="00476AE5">
        <w:rPr>
          <w:rFonts w:ascii="Calibri" w:eastAsia="Calibri" w:hAnsi="Calibri"/>
          <w:sz w:val="22"/>
          <w:szCs w:val="22"/>
          <w:lang w:eastAsia="en-US"/>
        </w:rPr>
        <w:tab/>
        <w:t>Zdržel se:       0</w:t>
      </w:r>
      <w:r w:rsidRPr="00476AE5">
        <w:rPr>
          <w:rFonts w:ascii="Calibri" w:eastAsia="Calibri" w:hAnsi="Calibri"/>
          <w:sz w:val="22"/>
          <w:szCs w:val="22"/>
          <w:lang w:eastAsia="en-US"/>
        </w:rPr>
        <w:tab/>
      </w:r>
      <w:r w:rsidRPr="00476AE5">
        <w:rPr>
          <w:rFonts w:ascii="Calibri" w:eastAsia="Calibri" w:hAnsi="Calibri"/>
          <w:sz w:val="22"/>
          <w:szCs w:val="22"/>
          <w:lang w:eastAsia="en-US"/>
        </w:rPr>
        <w:tab/>
        <w:t xml:space="preserve">           Proti: </w:t>
      </w:r>
      <w:r w:rsidRPr="00476AE5">
        <w:rPr>
          <w:rFonts w:ascii="Calibri" w:eastAsia="Calibri" w:hAnsi="Calibri"/>
          <w:sz w:val="22"/>
          <w:szCs w:val="22"/>
          <w:lang w:eastAsia="en-US"/>
        </w:rPr>
        <w:tab/>
        <w:t xml:space="preserve">   0</w:t>
      </w:r>
    </w:p>
    <w:p w14:paraId="5C5A9B2E" w14:textId="77777777" w:rsidR="00476AE5" w:rsidRDefault="00476AE5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33F211B1" w14:textId="123A8C99" w:rsidR="00476AE5" w:rsidRDefault="00476AE5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přijala usnesení počtem 10 hlasů.</w:t>
      </w:r>
    </w:p>
    <w:p w14:paraId="366786B9" w14:textId="77777777" w:rsidR="00811B94" w:rsidRDefault="00811B94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3CA8294B" w14:textId="77777777" w:rsidR="00811B94" w:rsidRDefault="00811B94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09FB15A4" w14:textId="065F1620" w:rsidR="00CB483E" w:rsidRPr="000E1DCF" w:rsidRDefault="00811B94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0E1DCF"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Pr="000E1DCF">
        <w:rPr>
          <w:rFonts w:ascii="Calibri" w:eastAsia="Calibri" w:hAnsi="Calibri"/>
          <w:b/>
          <w:sz w:val="28"/>
          <w:szCs w:val="28"/>
          <w:lang w:eastAsia="en-US"/>
        </w:rPr>
        <w:tab/>
        <w:t>Program podpory cestovního ruchu na rok 2025 – informace o schválení v RHMP</w:t>
      </w:r>
    </w:p>
    <w:p w14:paraId="613EE09E" w14:textId="3946178D" w:rsidR="00811B94" w:rsidRDefault="00811B94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Jechová informovala členy komise, že </w:t>
      </w:r>
      <w:r w:rsidRPr="00811B94">
        <w:rPr>
          <w:rFonts w:ascii="Calibri" w:eastAsia="Calibri" w:hAnsi="Calibri"/>
          <w:sz w:val="22"/>
          <w:szCs w:val="22"/>
          <w:lang w:eastAsia="en-US"/>
        </w:rPr>
        <w:t>Program podpory</w:t>
      </w:r>
      <w:r w:rsidR="009A7680">
        <w:rPr>
          <w:rFonts w:ascii="Calibri" w:eastAsia="Calibri" w:hAnsi="Calibri"/>
          <w:sz w:val="22"/>
          <w:szCs w:val="22"/>
          <w:lang w:eastAsia="en-US"/>
        </w:rPr>
        <w:t xml:space="preserve"> cestovního ruchu na rok 2025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 schválen</w:t>
      </w:r>
      <w:r w:rsidR="009A7680">
        <w:rPr>
          <w:rFonts w:ascii="Calibri" w:eastAsia="Calibri" w:hAnsi="Calibri"/>
          <w:sz w:val="22"/>
          <w:szCs w:val="22"/>
          <w:lang w:eastAsia="en-US"/>
        </w:rPr>
        <w:t xml:space="preserve"> usnesením</w:t>
      </w:r>
      <w:r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="009A7680">
        <w:rPr>
          <w:rFonts w:ascii="Calibri" w:eastAsia="Calibri" w:hAnsi="Calibri"/>
          <w:sz w:val="22"/>
          <w:szCs w:val="22"/>
          <w:lang w:eastAsia="en-US"/>
        </w:rPr>
        <w:t>ady</w:t>
      </w:r>
      <w:r>
        <w:rPr>
          <w:rFonts w:ascii="Calibri" w:eastAsia="Calibri" w:hAnsi="Calibri"/>
          <w:sz w:val="22"/>
          <w:szCs w:val="22"/>
          <w:lang w:eastAsia="en-US"/>
        </w:rPr>
        <w:t xml:space="preserve"> hl. m. Prahy</w:t>
      </w:r>
      <w:r w:rsidR="009A7680">
        <w:rPr>
          <w:rFonts w:ascii="Calibri" w:eastAsia="Calibri" w:hAnsi="Calibri"/>
          <w:sz w:val="22"/>
          <w:szCs w:val="22"/>
          <w:lang w:eastAsia="en-US"/>
        </w:rPr>
        <w:t xml:space="preserve"> č. 1775</w:t>
      </w:r>
      <w:r>
        <w:rPr>
          <w:rFonts w:ascii="Calibri" w:eastAsia="Calibri" w:hAnsi="Calibri"/>
          <w:sz w:val="22"/>
          <w:szCs w:val="22"/>
          <w:lang w:eastAsia="en-US"/>
        </w:rPr>
        <w:t xml:space="preserve"> dne </w:t>
      </w:r>
      <w:proofErr w:type="gramStart"/>
      <w:r w:rsidR="009A7680">
        <w:rPr>
          <w:rFonts w:ascii="Calibri" w:eastAsia="Calibri" w:hAnsi="Calibri"/>
          <w:sz w:val="22"/>
          <w:szCs w:val="22"/>
          <w:lang w:eastAsia="en-US"/>
        </w:rPr>
        <w:t>2.9.2024</w:t>
      </w:r>
      <w:proofErr w:type="gramEnd"/>
      <w:r w:rsidR="009A7680">
        <w:rPr>
          <w:rFonts w:ascii="Calibri" w:eastAsia="Calibri" w:hAnsi="Calibri"/>
          <w:sz w:val="22"/>
          <w:szCs w:val="22"/>
          <w:lang w:eastAsia="en-US"/>
        </w:rPr>
        <w:t xml:space="preserve"> v podobě, v jaké byl komisi předložen na květnovém jednání.</w:t>
      </w:r>
    </w:p>
    <w:p w14:paraId="51023CBC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5DE0E132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172C2065" w14:textId="08E080DA" w:rsidR="009A7680" w:rsidRPr="009A7680" w:rsidRDefault="009A7680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9A7680">
        <w:rPr>
          <w:rFonts w:ascii="Calibri" w:eastAsia="Calibri" w:hAnsi="Calibri"/>
          <w:b/>
          <w:sz w:val="28"/>
          <w:szCs w:val="28"/>
          <w:lang w:eastAsia="en-US"/>
        </w:rPr>
        <w:t>6.</w:t>
      </w:r>
      <w:r w:rsidRPr="009A7680">
        <w:rPr>
          <w:rFonts w:ascii="Calibri" w:eastAsia="Calibri" w:hAnsi="Calibri"/>
          <w:b/>
          <w:sz w:val="28"/>
          <w:szCs w:val="28"/>
          <w:lang w:eastAsia="en-US"/>
        </w:rPr>
        <w:tab/>
        <w:t>Vyhodnocení Opatření III., vypsaného v rámci Programu podpory cestovního ruchu pro rok 2024 na podporu akcí vztahujících se k vybraným významným výročím roku 2024 - 100. výročí úmrtí Franze Kafky a k Roku české hudby 2024</w:t>
      </w:r>
    </w:p>
    <w:p w14:paraId="4B602BFB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438416B2" w14:textId="13172B1F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Jechová seznámila komisi s výsledky grantového řízení pro rok 2024 v Opatření III., které bylo vypsáno speciálně pro rok 2024. Uvedla, že celkem bylo podáno 5 žádostí, 2 z nich byly podpořeny. Finanční požadavek přesáhl 7 mil. Kč, celková výše dotace u podpořených akcí byla 2 700 000 Kč. Podpořeny byly projekty Magdalena Jetelová – Franz Kafka – Elevace  v kategorii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III.A.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a Spojení Mahlerem v kategorii III.B.</w:t>
      </w:r>
      <w:r w:rsidR="000E1DCF">
        <w:rPr>
          <w:rFonts w:ascii="Calibri" w:eastAsia="Calibri" w:hAnsi="Calibri"/>
          <w:sz w:val="22"/>
          <w:szCs w:val="22"/>
          <w:lang w:eastAsia="en-US"/>
        </w:rPr>
        <w:t xml:space="preserve"> Ostatní projekty podpořeny nebyly z důvodu, že svým obsahem neodpovídaly podmínkám stanoveným pro toto opatření.</w:t>
      </w:r>
    </w:p>
    <w:p w14:paraId="7AC54E3F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7E57C703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12E38561" w14:textId="0E7DB197" w:rsidR="009A7680" w:rsidRPr="00523DAA" w:rsidRDefault="00523DAA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523DAA">
        <w:rPr>
          <w:rFonts w:ascii="Calibri" w:eastAsia="Calibri" w:hAnsi="Calibri"/>
          <w:b/>
          <w:sz w:val="28"/>
          <w:szCs w:val="28"/>
          <w:lang w:eastAsia="en-US"/>
        </w:rPr>
        <w:t>7.</w:t>
      </w:r>
      <w:r w:rsidRPr="00523DAA">
        <w:rPr>
          <w:rFonts w:ascii="Calibri" w:eastAsia="Calibri" w:hAnsi="Calibri"/>
          <w:b/>
          <w:sz w:val="28"/>
          <w:szCs w:val="28"/>
          <w:lang w:eastAsia="en-US"/>
        </w:rPr>
        <w:tab/>
        <w:t>Informace o dalších připravovaných vyhláškách HMP</w:t>
      </w:r>
    </w:p>
    <w:p w14:paraId="3D80A70A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6CF6D2E0" w14:textId="3C6A1AEE" w:rsidR="00771B7E" w:rsidRPr="000E1DCF" w:rsidRDefault="00523DAA" w:rsidP="000E1DCF">
      <w:pPr>
        <w:pStyle w:val="Default"/>
      </w:pPr>
      <w:r>
        <w:rPr>
          <w:rFonts w:ascii="Calibri" w:eastAsia="Calibri" w:hAnsi="Calibri"/>
          <w:sz w:val="22"/>
          <w:szCs w:val="22"/>
          <w:lang w:eastAsia="en-US"/>
        </w:rPr>
        <w:t>O dalších připravovaných obecně závazných vyhláškách respektive nařízeních informovala členy komise Ing. Adamcová</w:t>
      </w:r>
      <w:r w:rsidR="000E1DCF">
        <w:rPr>
          <w:rFonts w:ascii="Calibri" w:eastAsia="Calibri" w:hAnsi="Calibri"/>
          <w:sz w:val="22"/>
          <w:szCs w:val="22"/>
          <w:lang w:eastAsia="en-US"/>
        </w:rPr>
        <w:t xml:space="preserve">, místopředsedkyně představenstva Prague City </w:t>
      </w:r>
      <w:proofErr w:type="spellStart"/>
      <w:r w:rsidR="000E1DCF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Jedná se o novelu tržního řádu, která </w:t>
      </w:r>
      <w:r w:rsidR="00771B7E">
        <w:rPr>
          <w:rFonts w:ascii="Calibri" w:eastAsia="Calibri" w:hAnsi="Calibri"/>
          <w:sz w:val="22"/>
          <w:szCs w:val="22"/>
          <w:lang w:eastAsia="en-US"/>
        </w:rPr>
        <w:t xml:space="preserve">stanovuje, že </w:t>
      </w:r>
      <w:r w:rsidR="00771B7E" w:rsidRPr="00771B7E">
        <w:rPr>
          <w:rFonts w:asciiTheme="minorHAnsi" w:hAnsiTheme="minorHAnsi" w:cstheme="minorHAnsi"/>
          <w:sz w:val="22"/>
          <w:szCs w:val="22"/>
        </w:rPr>
        <w:t xml:space="preserve">pochůzkové poskytování služeb na území hlavního města Prahy je zakázáno s výjimkou doprovázení skupin nebo jednotlivců s výkladem průvodce </w:t>
      </w:r>
      <w:r w:rsidR="00771B7E" w:rsidRPr="00771B7E">
        <w:rPr>
          <w:rFonts w:asciiTheme="minorHAnsi" w:hAnsiTheme="minorHAnsi" w:cstheme="minorHAnsi"/>
          <w:bCs/>
          <w:sz w:val="22"/>
          <w:szCs w:val="22"/>
        </w:rPr>
        <w:t>v době od 6.00 do 22.00 hodin</w:t>
      </w:r>
      <w:r w:rsidR="00771B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71B7E" w:rsidRPr="00771B7E">
        <w:rPr>
          <w:rFonts w:asciiTheme="minorHAnsi" w:hAnsiTheme="minorHAnsi" w:cstheme="minorHAnsi"/>
          <w:sz w:val="22"/>
          <w:szCs w:val="22"/>
        </w:rPr>
        <w:t xml:space="preserve">Město k úpravě tržního řádu přistoupilo z podnětu městské části Praha 1, kdy </w:t>
      </w:r>
      <w:proofErr w:type="gramStart"/>
      <w:r w:rsidR="00771B7E" w:rsidRPr="00771B7E">
        <w:rPr>
          <w:rFonts w:asciiTheme="minorHAnsi" w:hAnsiTheme="minorHAnsi" w:cstheme="minorHAnsi"/>
          <w:sz w:val="22"/>
          <w:szCs w:val="22"/>
        </w:rPr>
        <w:t xml:space="preserve">tzv.  </w:t>
      </w:r>
      <w:proofErr w:type="spellStart"/>
      <w:r w:rsidR="00771B7E" w:rsidRPr="00771B7E">
        <w:rPr>
          <w:rFonts w:asciiTheme="minorHAnsi" w:hAnsiTheme="minorHAnsi" w:cstheme="minorHAnsi"/>
          <w:sz w:val="22"/>
          <w:szCs w:val="22"/>
        </w:rPr>
        <w:t>pub</w:t>
      </w:r>
      <w:proofErr w:type="spellEnd"/>
      <w:proofErr w:type="gramEnd"/>
      <w:r w:rsidR="00771B7E" w:rsidRPr="00771B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1B7E" w:rsidRPr="00771B7E">
        <w:rPr>
          <w:rFonts w:asciiTheme="minorHAnsi" w:hAnsiTheme="minorHAnsi" w:cstheme="minorHAnsi"/>
          <w:sz w:val="22"/>
          <w:szCs w:val="22"/>
        </w:rPr>
        <w:t>crawls</w:t>
      </w:r>
      <w:proofErr w:type="spellEnd"/>
      <w:r w:rsidR="00771B7E" w:rsidRPr="00771B7E">
        <w:rPr>
          <w:rFonts w:asciiTheme="minorHAnsi" w:hAnsiTheme="minorHAnsi" w:cstheme="minorHAnsi"/>
          <w:sz w:val="22"/>
          <w:szCs w:val="22"/>
        </w:rPr>
        <w:t xml:space="preserve"> přináší hlavně na jejím území řadu negativních dopadů na veřejný prostor, ekonomiku a společenské vztahy a významným </w:t>
      </w:r>
      <w:r w:rsidR="000E1DCF">
        <w:rPr>
          <w:rFonts w:asciiTheme="minorHAnsi" w:hAnsiTheme="minorHAnsi" w:cstheme="minorHAnsi"/>
          <w:sz w:val="22"/>
          <w:szCs w:val="22"/>
        </w:rPr>
        <w:t>způsobem poškozují</w:t>
      </w:r>
      <w:r w:rsidR="00771B7E" w:rsidRPr="00771B7E">
        <w:rPr>
          <w:rFonts w:asciiTheme="minorHAnsi" w:hAnsiTheme="minorHAnsi" w:cstheme="minorHAnsi"/>
          <w:sz w:val="22"/>
          <w:szCs w:val="22"/>
        </w:rPr>
        <w:t xml:space="preserve"> image Prahy jako kultivované destinace a rovněž odporuj</w:t>
      </w:r>
      <w:r w:rsidR="000E1DCF">
        <w:rPr>
          <w:rFonts w:asciiTheme="minorHAnsi" w:hAnsiTheme="minorHAnsi" w:cstheme="minorHAnsi"/>
          <w:sz w:val="22"/>
          <w:szCs w:val="22"/>
        </w:rPr>
        <w:t>í</w:t>
      </w:r>
      <w:r w:rsidR="00771B7E" w:rsidRPr="00771B7E">
        <w:rPr>
          <w:rFonts w:asciiTheme="minorHAnsi" w:hAnsiTheme="minorHAnsi" w:cstheme="minorHAnsi"/>
          <w:sz w:val="22"/>
          <w:szCs w:val="22"/>
        </w:rPr>
        <w:t xml:space="preserve"> prioritám daným  </w:t>
      </w:r>
      <w:r w:rsidR="000E1DCF">
        <w:rPr>
          <w:rFonts w:asciiTheme="minorHAnsi" w:hAnsiTheme="minorHAnsi" w:cstheme="minorHAnsi"/>
          <w:sz w:val="22"/>
          <w:szCs w:val="22"/>
        </w:rPr>
        <w:t>strategickými dokumenty města v oblasti cestovního ruchu.</w:t>
      </w:r>
    </w:p>
    <w:p w14:paraId="422926D7" w14:textId="77777777" w:rsidR="001E4A47" w:rsidRDefault="00771B7E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Dále se jedná</w:t>
      </w:r>
      <w:r w:rsidR="00523DAA">
        <w:rPr>
          <w:rFonts w:ascii="Calibri" w:eastAsia="Calibri" w:hAnsi="Calibri"/>
          <w:sz w:val="22"/>
          <w:szCs w:val="22"/>
          <w:lang w:eastAsia="en-US"/>
        </w:rPr>
        <w:t xml:space="preserve"> o obecně závaznou vyhlášku</w:t>
      </w:r>
      <w:r w:rsidR="00822B28">
        <w:rPr>
          <w:rFonts w:ascii="Calibri" w:eastAsia="Calibri" w:hAnsi="Calibri"/>
          <w:sz w:val="22"/>
          <w:szCs w:val="22"/>
          <w:lang w:eastAsia="en-US"/>
        </w:rPr>
        <w:t xml:space="preserve"> navazující na zákon č. 117/2001 Sb., o veřejných sbírkách a o změně některých zákonů (zákon o veřejných sbírkách), ve znění zákona č. 239/2024 Sb.</w:t>
      </w:r>
      <w:r w:rsidR="00523DAA">
        <w:rPr>
          <w:rFonts w:ascii="Calibri" w:eastAsia="Calibri" w:hAnsi="Calibri"/>
          <w:sz w:val="22"/>
          <w:szCs w:val="22"/>
          <w:lang w:eastAsia="en-US"/>
        </w:rPr>
        <w:t xml:space="preserve">, která upraví místa, na kterých nelze konat nebo propagovat veřejnou sbírku, a to tak, že veřejnou sbírku prováděnou prodejem předmětů, prodejem vstupenek na veřejná kulturní nebo sportovní vystoupení anebo jiné všeobecně přístupné akce nebo jiným způsobem podle § 9 odst. 2 zákona, pokud se jedná o prodej předmětů nebo služeb v oblasti cestovního ruchu podle zákona o některých podmínkách podnikání a o výkonu některých činností v oblasti cestovního ruchu, nelze konat nebo propagovat na území památkové rezervace. </w:t>
      </w:r>
      <w:r w:rsidR="00822B2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6625600" w14:textId="3FC3D647" w:rsidR="00822B28" w:rsidRDefault="00822B28" w:rsidP="001167E3">
      <w:pPr>
        <w:rPr>
          <w:rFonts w:ascii="Calibri" w:eastAsia="Calibri" w:hAnsi="Calibri"/>
          <w:sz w:val="22"/>
          <w:szCs w:val="22"/>
          <w:lang w:eastAsia="en-US"/>
        </w:rPr>
      </w:pPr>
      <w:r w:rsidRPr="00822B28">
        <w:rPr>
          <w:rFonts w:ascii="Calibri" w:eastAsia="Calibri" w:hAnsi="Calibri"/>
          <w:sz w:val="22"/>
          <w:szCs w:val="22"/>
          <w:lang w:eastAsia="en-US"/>
        </w:rPr>
        <w:t>Oba dokumenty byly předem projednány s dotčenými subjekty – odbornými asociacemi v oblasti průvodcovských služeb a s organizátory veřejných charitativních sbírek.</w:t>
      </w:r>
    </w:p>
    <w:p w14:paraId="0B950B72" w14:textId="1F3257EB" w:rsidR="009A7680" w:rsidRDefault="00822B28" w:rsidP="001167E3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Sulženko doplnil, že </w:t>
      </w:r>
      <w:r w:rsidR="000E1DCF">
        <w:rPr>
          <w:rFonts w:ascii="Calibri" w:eastAsia="Calibri" w:hAnsi="Calibri"/>
          <w:sz w:val="22"/>
          <w:szCs w:val="22"/>
          <w:lang w:eastAsia="en-US"/>
        </w:rPr>
        <w:t xml:space="preserve">oba </w:t>
      </w:r>
      <w:r w:rsidR="00A35CEB">
        <w:rPr>
          <w:rFonts w:ascii="Calibri" w:eastAsia="Calibri" w:hAnsi="Calibri"/>
          <w:sz w:val="22"/>
          <w:szCs w:val="22"/>
          <w:lang w:eastAsia="en-US"/>
        </w:rPr>
        <w:t>návrhy</w:t>
      </w:r>
      <w:r w:rsidR="000E1DCF">
        <w:rPr>
          <w:rFonts w:ascii="Calibri" w:eastAsia="Calibri" w:hAnsi="Calibri"/>
          <w:sz w:val="22"/>
          <w:szCs w:val="22"/>
          <w:lang w:eastAsia="en-US"/>
        </w:rPr>
        <w:t xml:space="preserve"> budou projednány v orgánech města. V</w:t>
      </w:r>
      <w:r>
        <w:rPr>
          <w:rFonts w:ascii="Calibri" w:eastAsia="Calibri" w:hAnsi="Calibri"/>
          <w:sz w:val="22"/>
          <w:szCs w:val="22"/>
          <w:lang w:eastAsia="en-US"/>
        </w:rPr>
        <w:t xml:space="preserve">yhláška o veřejných sbírkách by </w:t>
      </w:r>
      <w:r w:rsidR="00A35CEB">
        <w:rPr>
          <w:rFonts w:ascii="Calibri" w:eastAsia="Calibri" w:hAnsi="Calibri"/>
          <w:sz w:val="22"/>
          <w:szCs w:val="22"/>
          <w:lang w:eastAsia="en-US"/>
        </w:rPr>
        <w:t xml:space="preserve">pak </w:t>
      </w:r>
      <w:r>
        <w:rPr>
          <w:rFonts w:ascii="Calibri" w:eastAsia="Calibri" w:hAnsi="Calibri"/>
          <w:sz w:val="22"/>
          <w:szCs w:val="22"/>
          <w:lang w:eastAsia="en-US"/>
        </w:rPr>
        <w:t xml:space="preserve">měla být účinná od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1.1.2025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účinnost nařízení ke změně tržního řádu nabyde účinnosti</w:t>
      </w:r>
      <w:r w:rsidR="00A35CEB">
        <w:rPr>
          <w:rFonts w:ascii="Calibri" w:eastAsia="Calibri" w:hAnsi="Calibri"/>
          <w:sz w:val="22"/>
          <w:szCs w:val="22"/>
          <w:lang w:eastAsia="en-US"/>
        </w:rPr>
        <w:t xml:space="preserve"> přibližně během</w:t>
      </w:r>
      <w:r>
        <w:rPr>
          <w:rFonts w:ascii="Calibri" w:eastAsia="Calibri" w:hAnsi="Calibri"/>
          <w:sz w:val="22"/>
          <w:szCs w:val="22"/>
          <w:lang w:eastAsia="en-US"/>
        </w:rPr>
        <w:t> listopadu 2024.</w:t>
      </w:r>
    </w:p>
    <w:p w14:paraId="35E700A5" w14:textId="475D547D" w:rsidR="00822B28" w:rsidRDefault="00822B28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informoval, že Praha p</w:t>
      </w:r>
      <w:r w:rsidR="00A35CEB">
        <w:rPr>
          <w:rFonts w:ascii="Calibri" w:eastAsia="Calibri" w:hAnsi="Calibri"/>
          <w:sz w:val="22"/>
          <w:szCs w:val="22"/>
          <w:lang w:eastAsia="en-US"/>
        </w:rPr>
        <w:t>ožádá o součinnost m</w:t>
      </w:r>
      <w:r>
        <w:rPr>
          <w:rFonts w:ascii="Calibri" w:eastAsia="Calibri" w:hAnsi="Calibri"/>
          <w:sz w:val="22"/>
          <w:szCs w:val="22"/>
          <w:lang w:eastAsia="en-US"/>
        </w:rPr>
        <w:t xml:space="preserve">ěstskou policii a živnostenský úřad, které budou </w:t>
      </w:r>
      <w:r w:rsidR="00A35CEB">
        <w:rPr>
          <w:rFonts w:ascii="Calibri" w:eastAsia="Calibri" w:hAnsi="Calibri"/>
          <w:sz w:val="22"/>
          <w:szCs w:val="22"/>
          <w:lang w:eastAsia="en-US"/>
        </w:rPr>
        <w:t xml:space="preserve">po nabytí účinnosti </w:t>
      </w:r>
      <w:r>
        <w:rPr>
          <w:rFonts w:ascii="Calibri" w:eastAsia="Calibri" w:hAnsi="Calibri"/>
          <w:sz w:val="22"/>
          <w:szCs w:val="22"/>
          <w:lang w:eastAsia="en-US"/>
        </w:rPr>
        <w:t>provádět kontroly dodržování obou dokumentů.</w:t>
      </w:r>
    </w:p>
    <w:p w14:paraId="5A983E21" w14:textId="77777777" w:rsidR="00822B28" w:rsidRDefault="00822B28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1D946A08" w14:textId="5505A63C" w:rsidR="00822B28" w:rsidRPr="00F64E8B" w:rsidRDefault="00822B28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F64E8B">
        <w:rPr>
          <w:rFonts w:ascii="Calibri" w:eastAsia="Calibri" w:hAnsi="Calibri"/>
          <w:b/>
          <w:sz w:val="28"/>
          <w:szCs w:val="28"/>
          <w:lang w:eastAsia="en-US"/>
        </w:rPr>
        <w:t>8.</w:t>
      </w:r>
      <w:r w:rsidRPr="00F64E8B">
        <w:rPr>
          <w:rFonts w:ascii="Calibri" w:eastAsia="Calibri" w:hAnsi="Calibri"/>
          <w:b/>
          <w:sz w:val="28"/>
          <w:szCs w:val="28"/>
          <w:lang w:eastAsia="en-US"/>
        </w:rPr>
        <w:tab/>
        <w:t>Různé</w:t>
      </w:r>
    </w:p>
    <w:p w14:paraId="6B1C491C" w14:textId="6611BE2B" w:rsidR="00F64E8B" w:rsidRDefault="00F64E8B" w:rsidP="001167E3">
      <w:pPr>
        <w:rPr>
          <w:rFonts w:asciiTheme="minorHAnsi" w:hAnsiTheme="minorHAnsi" w:cstheme="minorHAnsi"/>
          <w:sz w:val="22"/>
          <w:szCs w:val="22"/>
        </w:rPr>
      </w:pPr>
      <w:r w:rsidRPr="00F64E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 tomto bodě informoval dr. Voleman </w:t>
      </w:r>
      <w:r>
        <w:rPr>
          <w:rFonts w:asciiTheme="minorHAnsi" w:hAnsiTheme="minorHAnsi" w:cstheme="minorHAnsi"/>
          <w:sz w:val="22"/>
          <w:szCs w:val="22"/>
        </w:rPr>
        <w:t>o doplnění kvalifikace p</w:t>
      </w:r>
      <w:r w:rsidRPr="00F64E8B">
        <w:rPr>
          <w:rFonts w:asciiTheme="minorHAnsi" w:hAnsiTheme="minorHAnsi" w:cstheme="minorHAnsi"/>
          <w:sz w:val="22"/>
          <w:szCs w:val="22"/>
        </w:rPr>
        <w:t xml:space="preserve">růvodce Prahou v návrhu zákona, kterým se mění zákon č. 159/1999 Sb., o některých podmínkách podnikání a o výkonu některých činností v oblasti cestovního ruchu, který </w:t>
      </w:r>
      <w:r w:rsidR="00A35CEB">
        <w:rPr>
          <w:rFonts w:asciiTheme="minorHAnsi" w:hAnsiTheme="minorHAnsi" w:cstheme="minorHAnsi"/>
          <w:sz w:val="22"/>
          <w:szCs w:val="22"/>
        </w:rPr>
        <w:t xml:space="preserve">je </w:t>
      </w:r>
      <w:r w:rsidRPr="00F64E8B">
        <w:rPr>
          <w:rFonts w:asciiTheme="minorHAnsi" w:hAnsiTheme="minorHAnsi" w:cstheme="minorHAnsi"/>
          <w:sz w:val="22"/>
          <w:szCs w:val="22"/>
        </w:rPr>
        <w:t xml:space="preserve">aktuálně </w:t>
      </w:r>
      <w:r w:rsidR="00A35CEB">
        <w:rPr>
          <w:rFonts w:asciiTheme="minorHAnsi" w:hAnsiTheme="minorHAnsi" w:cstheme="minorHAnsi"/>
          <w:sz w:val="22"/>
          <w:szCs w:val="22"/>
        </w:rPr>
        <w:t xml:space="preserve">projednáván Parlamentem. </w:t>
      </w:r>
      <w:r>
        <w:rPr>
          <w:rFonts w:asciiTheme="minorHAnsi" w:hAnsiTheme="minorHAnsi" w:cstheme="minorHAnsi"/>
          <w:sz w:val="22"/>
          <w:szCs w:val="22"/>
        </w:rPr>
        <w:t xml:space="preserve">Do nového znění bude </w:t>
      </w:r>
      <w:r w:rsidR="00A35CEB">
        <w:rPr>
          <w:rFonts w:asciiTheme="minorHAnsi" w:hAnsiTheme="minorHAnsi" w:cstheme="minorHAnsi"/>
          <w:sz w:val="22"/>
          <w:szCs w:val="22"/>
        </w:rPr>
        <w:t xml:space="preserve">v části týkající se podmínek pro získání průkazu II. stupně </w:t>
      </w:r>
      <w:r>
        <w:rPr>
          <w:rFonts w:asciiTheme="minorHAnsi" w:hAnsiTheme="minorHAnsi" w:cstheme="minorHAnsi"/>
          <w:sz w:val="22"/>
          <w:szCs w:val="22"/>
        </w:rPr>
        <w:t xml:space="preserve">doplněno, že </w:t>
      </w:r>
      <w:r w:rsidR="00A35CEB">
        <w:rPr>
          <w:rFonts w:asciiTheme="minorHAnsi" w:hAnsiTheme="minorHAnsi" w:cstheme="minorHAnsi"/>
          <w:sz w:val="22"/>
          <w:szCs w:val="22"/>
        </w:rPr>
        <w:t>odbornou způsobilost pro získání tohoto průkazu splňují osoby s profesní kvalifikací</w:t>
      </w:r>
      <w:r>
        <w:rPr>
          <w:rFonts w:asciiTheme="minorHAnsi" w:hAnsiTheme="minorHAnsi" w:cstheme="minorHAnsi"/>
          <w:sz w:val="22"/>
          <w:szCs w:val="22"/>
        </w:rPr>
        <w:t xml:space="preserve"> průvodce Prahou.</w:t>
      </w:r>
      <w:r w:rsidR="00E40640">
        <w:rPr>
          <w:rFonts w:asciiTheme="minorHAnsi" w:hAnsiTheme="minorHAnsi" w:cstheme="minorHAnsi"/>
          <w:sz w:val="22"/>
          <w:szCs w:val="22"/>
        </w:rPr>
        <w:t xml:space="preserve"> Jedná se více méně o uznání prestiže kvalifikovaných průvodců v Praze, provázet s odznakem I. stupně však může v podstatě kdokoliv.</w:t>
      </w:r>
    </w:p>
    <w:p w14:paraId="0168C3EE" w14:textId="198C4F94" w:rsidR="003B44CC" w:rsidRDefault="003B44CC" w:rsidP="001167E3">
      <w:pPr>
        <w:rPr>
          <w:rFonts w:asciiTheme="minorHAnsi" w:hAnsiTheme="minorHAnsi" w:cstheme="minorHAnsi"/>
          <w:sz w:val="22"/>
          <w:szCs w:val="22"/>
        </w:rPr>
      </w:pPr>
    </w:p>
    <w:p w14:paraId="36D5A91C" w14:textId="09E439DC" w:rsidR="003B44CC" w:rsidRPr="00F64E8B" w:rsidRDefault="003B44CC" w:rsidP="001167E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Pan Šos se </w:t>
      </w:r>
      <w:r w:rsidR="003746E3">
        <w:rPr>
          <w:rFonts w:asciiTheme="minorHAnsi" w:hAnsiTheme="minorHAnsi" w:cstheme="minorHAnsi"/>
          <w:sz w:val="22"/>
          <w:szCs w:val="22"/>
        </w:rPr>
        <w:t xml:space="preserve">v tomto bodě </w:t>
      </w:r>
      <w:r>
        <w:rPr>
          <w:rFonts w:asciiTheme="minorHAnsi" w:hAnsiTheme="minorHAnsi" w:cstheme="minorHAnsi"/>
          <w:sz w:val="22"/>
          <w:szCs w:val="22"/>
        </w:rPr>
        <w:t xml:space="preserve">dotázal, v jakém stavu je opatření zakazující vjezd motorových vozidel do centra Prahy. Předseda odpověděl, že </w:t>
      </w:r>
      <w:r w:rsidR="00D80AC4">
        <w:rPr>
          <w:rFonts w:asciiTheme="minorHAnsi" w:hAnsiTheme="minorHAnsi" w:cstheme="minorHAnsi"/>
          <w:sz w:val="22"/>
          <w:szCs w:val="22"/>
        </w:rPr>
        <w:t>implementace tohoto návrhu není zatím v plánu.</w:t>
      </w:r>
    </w:p>
    <w:p w14:paraId="54C724F6" w14:textId="77777777" w:rsidR="00822B28" w:rsidRDefault="00822B28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4DE9E83F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510A807E" w14:textId="252B8A76" w:rsidR="00C331C0" w:rsidRPr="004F78BB" w:rsidRDefault="003C3F02" w:rsidP="004F78BB">
      <w:pPr>
        <w:pStyle w:val="Odstavecseseznamem"/>
        <w:numPr>
          <w:ilvl w:val="0"/>
          <w:numId w:val="12"/>
        </w:numPr>
        <w:spacing w:line="276" w:lineRule="auto"/>
        <w:ind w:left="709" w:hanging="709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F78BB"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4F78BB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14:paraId="1AF042F5" w14:textId="138C61AD"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D80AC4">
        <w:rPr>
          <w:rFonts w:ascii="Calibri" w:eastAsia="Calibri" w:hAnsi="Calibri"/>
          <w:sz w:val="22"/>
          <w:szCs w:val="22"/>
          <w:lang w:eastAsia="en-US"/>
        </w:rPr>
        <w:t xml:space="preserve"> připomněl, že další jednání je plánováno na 26. listopad</w:t>
      </w:r>
      <w:r w:rsidR="00374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0AC4">
        <w:rPr>
          <w:rFonts w:ascii="Calibri" w:eastAsia="Calibri" w:hAnsi="Calibri"/>
          <w:sz w:val="22"/>
          <w:szCs w:val="22"/>
          <w:lang w:eastAsia="en-US"/>
        </w:rPr>
        <w:t>2024. 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poděkoval členům </w:t>
      </w:r>
      <w:r w:rsidR="004F78BB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>
        <w:rPr>
          <w:rFonts w:ascii="Calibri" w:eastAsia="Calibri" w:hAnsi="Calibri"/>
          <w:sz w:val="22"/>
          <w:szCs w:val="22"/>
          <w:lang w:eastAsia="en-US"/>
        </w:rPr>
        <w:t xml:space="preserve">za účast 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ukončil.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E457B09" w14:textId="77777777"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8DCD6E" w14:textId="77777777" w:rsidR="000379C9" w:rsidRPr="009457FA" w:rsidRDefault="00A92511" w:rsidP="00FD160A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14:paraId="6FE170D7" w14:textId="2F7182E9" w:rsidR="00D80AC4" w:rsidRDefault="00E84EEC" w:rsidP="00D80AC4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připravit </w:t>
      </w:r>
      <w:r w:rsidR="00D80AC4">
        <w:rPr>
          <w:rFonts w:ascii="Calibri" w:eastAsia="Calibri" w:hAnsi="Calibri"/>
          <w:sz w:val="22"/>
          <w:szCs w:val="22"/>
          <w:lang w:eastAsia="en-US"/>
        </w:rPr>
        <w:t>materiál obsahující přehled opatření k</w:t>
      </w:r>
      <w:r w:rsidR="003746E3">
        <w:rPr>
          <w:rFonts w:ascii="Calibri" w:eastAsia="Calibri" w:hAnsi="Calibri"/>
          <w:sz w:val="22"/>
          <w:szCs w:val="22"/>
          <w:lang w:eastAsia="en-US"/>
        </w:rPr>
        <w:t> </w:t>
      </w:r>
      <w:r w:rsidR="00D80AC4">
        <w:rPr>
          <w:rFonts w:ascii="Calibri" w:eastAsia="Calibri" w:hAnsi="Calibri"/>
          <w:sz w:val="22"/>
          <w:szCs w:val="22"/>
          <w:lang w:eastAsia="en-US"/>
        </w:rPr>
        <w:t>regulaci</w:t>
      </w:r>
      <w:r w:rsidR="003746E3">
        <w:rPr>
          <w:rFonts w:ascii="Calibri" w:eastAsia="Calibri" w:hAnsi="Calibri"/>
          <w:sz w:val="22"/>
          <w:szCs w:val="22"/>
          <w:lang w:eastAsia="en-US"/>
        </w:rPr>
        <w:t xml:space="preserve"> krátkodobého</w:t>
      </w:r>
      <w:r w:rsidR="00D80AC4">
        <w:rPr>
          <w:rFonts w:ascii="Calibri" w:eastAsia="Calibri" w:hAnsi="Calibri"/>
          <w:sz w:val="22"/>
          <w:szCs w:val="22"/>
          <w:lang w:eastAsia="en-US"/>
        </w:rPr>
        <w:t xml:space="preserve"> ubytování v jiných evropských městech včetně vyhodnocení zkušeností</w:t>
      </w:r>
      <w:r w:rsidR="00D80AC4">
        <w:rPr>
          <w:rFonts w:ascii="Calibri" w:eastAsia="Calibri" w:hAnsi="Calibri"/>
          <w:sz w:val="22"/>
          <w:szCs w:val="22"/>
          <w:lang w:eastAsia="en-US"/>
        </w:rPr>
        <w:tab/>
      </w:r>
      <w:r w:rsidR="00D80AC4">
        <w:rPr>
          <w:rFonts w:ascii="Calibri" w:eastAsia="Calibri" w:hAnsi="Calibri"/>
          <w:sz w:val="22"/>
          <w:szCs w:val="22"/>
          <w:lang w:eastAsia="en-US"/>
        </w:rPr>
        <w:tab/>
      </w:r>
      <w:r w:rsidR="00D80AC4">
        <w:rPr>
          <w:rFonts w:ascii="Calibri" w:eastAsia="Calibri" w:hAnsi="Calibri"/>
          <w:sz w:val="22"/>
          <w:szCs w:val="22"/>
          <w:lang w:eastAsia="en-US"/>
        </w:rPr>
        <w:tab/>
      </w:r>
    </w:p>
    <w:p w14:paraId="4A239709" w14:textId="2FD3FC42" w:rsidR="00A92511" w:rsidRDefault="00D80AC4" w:rsidP="00D80AC4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PCT + 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9B4C07" w:rsidRPr="00BB6D32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26.11.2024</w:t>
      </w:r>
      <w:proofErr w:type="gramEnd"/>
    </w:p>
    <w:p w14:paraId="109A7FBE" w14:textId="5C977AFC" w:rsidR="00D80AC4" w:rsidRDefault="00D80AC4" w:rsidP="00D80AC4">
      <w:pPr>
        <w:pStyle w:val="Odstavecseseznamem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představit komisi návrh nařízení HMP regulující </w:t>
      </w:r>
      <w:r w:rsidR="000260DE">
        <w:rPr>
          <w:rFonts w:ascii="Calibri" w:eastAsia="Calibri" w:hAnsi="Calibri"/>
          <w:sz w:val="22"/>
          <w:szCs w:val="22"/>
          <w:lang w:eastAsia="en-US"/>
        </w:rPr>
        <w:t>krátkodobé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ubytování na jeho území</w:t>
      </w:r>
    </w:p>
    <w:p w14:paraId="72813FEC" w14:textId="4CD2708D" w:rsidR="00D80AC4" w:rsidRDefault="00D80AC4" w:rsidP="00D80AC4">
      <w:pPr>
        <w:pStyle w:val="Odstavecseseznamem"/>
        <w:spacing w:line="276" w:lineRule="auto"/>
        <w:ind w:left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komise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T: průběžně</w:t>
      </w:r>
    </w:p>
    <w:p w14:paraId="1D9B2CFF" w14:textId="77777777" w:rsidR="00E84EEC" w:rsidRPr="00E84EEC" w:rsidRDefault="00E84EEC" w:rsidP="00E84EEC">
      <w:pPr>
        <w:pStyle w:val="Odstavecseseznamem"/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1E95A5" w14:textId="77777777" w:rsidR="00CC79B2" w:rsidRDefault="00CC79B2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</w:p>
    <w:p w14:paraId="7D5F9FF2" w14:textId="77777777" w:rsidR="00CC79B2" w:rsidRDefault="00CC79B2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</w:p>
    <w:p w14:paraId="52660E2F" w14:textId="77777777"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</w:p>
    <w:p w14:paraId="303AF9B7" w14:textId="77777777"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AB6BF" w14:textId="77777777"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14:paraId="2191B25A" w14:textId="77777777"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73EEEC" w14:textId="77777777"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14:paraId="13A1D7D6" w14:textId="77777777" w:rsidR="009457FA" w:rsidRDefault="009457F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E1E936" w14:textId="77777777" w:rsidR="00A9504E" w:rsidRDefault="00A9504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4D9373" w14:textId="77777777" w:rsidR="00CC79B2" w:rsidRDefault="00CC79B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4F302F" w14:textId="77777777" w:rsidR="00A12CF9" w:rsidRDefault="00A12CF9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9F83D89" w14:textId="77777777" w:rsidR="00A12CF9" w:rsidRDefault="00A12CF9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C867E" w14:textId="77777777" w:rsidR="005C0D46" w:rsidRDefault="005C0D46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732284C" w14:textId="77777777" w:rsidR="00CC79B2" w:rsidRDefault="00CC79B2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8093B9" w14:textId="77777777" w:rsidR="00FC7C5D" w:rsidRPr="00E640E1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640E1">
        <w:rPr>
          <w:rFonts w:ascii="Calibri" w:eastAsia="Calibri" w:hAnsi="Calibri"/>
          <w:b/>
          <w:sz w:val="22"/>
          <w:szCs w:val="22"/>
          <w:lang w:eastAsia="en-US"/>
        </w:rPr>
        <w:t>Přílohy k zápisu:</w:t>
      </w:r>
    </w:p>
    <w:p w14:paraId="1664E8A2" w14:textId="77777777" w:rsidR="00D80AC4" w:rsidRPr="00D80AC4" w:rsidRDefault="00D80AC4" w:rsidP="006611DC">
      <w:pPr>
        <w:pStyle w:val="Odstavecseseznamem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80AC4">
        <w:rPr>
          <w:rFonts w:asciiTheme="minorHAnsi" w:hAnsiTheme="minorHAnsi" w:cstheme="minorHAnsi"/>
          <w:sz w:val="22"/>
          <w:szCs w:val="22"/>
        </w:rPr>
        <w:t>Příjmový model příjezdového cestovního ruchu</w:t>
      </w:r>
      <w:r w:rsidRPr="00D80A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sectPr w:rsidR="00D80AC4" w:rsidRPr="00D80AC4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CF79" w14:textId="77777777" w:rsidR="00523DAA" w:rsidRDefault="00523DAA" w:rsidP="00F105E0">
      <w:r>
        <w:separator/>
      </w:r>
    </w:p>
  </w:endnote>
  <w:endnote w:type="continuationSeparator" w:id="0">
    <w:p w14:paraId="79CE1F77" w14:textId="77777777" w:rsidR="00523DAA" w:rsidRDefault="00523DA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14:paraId="7843BC1B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6A">
          <w:rPr>
            <w:noProof/>
          </w:rPr>
          <w:t>5</w:t>
        </w:r>
        <w:r>
          <w:fldChar w:fldCharType="end"/>
        </w:r>
      </w:p>
    </w:sdtContent>
  </w:sdt>
  <w:p w14:paraId="59944487" w14:textId="77777777" w:rsidR="00523DAA" w:rsidRDefault="00523D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14:paraId="2483A406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6A">
          <w:rPr>
            <w:noProof/>
          </w:rPr>
          <w:t>1</w:t>
        </w:r>
        <w:r>
          <w:fldChar w:fldCharType="end"/>
        </w:r>
      </w:p>
    </w:sdtContent>
  </w:sdt>
  <w:p w14:paraId="6938372B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2CA96748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79EBF5E4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6C4529A1" w14:textId="77777777" w:rsidR="00523DAA" w:rsidRPr="00F105E0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14:paraId="345B04CB" w14:textId="77777777" w:rsidR="00523DAA" w:rsidRPr="00F105E0" w:rsidRDefault="00523DAA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D075" w14:textId="77777777" w:rsidR="00523DAA" w:rsidRDefault="00523DAA" w:rsidP="00F105E0">
      <w:r>
        <w:separator/>
      </w:r>
    </w:p>
  </w:footnote>
  <w:footnote w:type="continuationSeparator" w:id="0">
    <w:p w14:paraId="02B2024B" w14:textId="77777777" w:rsidR="00523DAA" w:rsidRDefault="00523DA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23DAA" w14:paraId="35ED72CD" w14:textId="77777777" w:rsidTr="00F105E0">
      <w:tc>
        <w:tcPr>
          <w:tcW w:w="1814" w:type="dxa"/>
          <w:shd w:val="clear" w:color="auto" w:fill="auto"/>
        </w:tcPr>
        <w:p w14:paraId="6A043286" w14:textId="77777777" w:rsidR="00523DAA" w:rsidRDefault="00523DAA">
          <w:pPr>
            <w:pStyle w:val="Zhlav"/>
          </w:pPr>
          <w:r>
            <w:rPr>
              <w:noProof/>
            </w:rPr>
            <w:drawing>
              <wp:inline distT="0" distB="0" distL="0" distR="0" wp14:anchorId="3BFC4784" wp14:editId="585062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E1340D5" w14:textId="77777777" w:rsidR="00523DAA" w:rsidRDefault="00523DAA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03AAF26A" w14:textId="77777777" w:rsidR="00523DAA" w:rsidRPr="00F105E0" w:rsidRDefault="00523DAA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022877A" w14:textId="77777777" w:rsidR="00523DAA" w:rsidRDefault="00523DAA">
          <w:pPr>
            <w:pStyle w:val="Zhlav"/>
            <w:rPr>
              <w:b/>
              <w:sz w:val="36"/>
            </w:rPr>
          </w:pPr>
        </w:p>
        <w:p w14:paraId="57B42B49" w14:textId="77777777" w:rsidR="00523DAA" w:rsidRPr="00F105E0" w:rsidRDefault="00523DAA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59EFCC" w14:textId="77777777" w:rsidR="00523DAA" w:rsidRDefault="00523D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B43A6"/>
    <w:multiLevelType w:val="hybridMultilevel"/>
    <w:tmpl w:val="C914BE7A"/>
    <w:lvl w:ilvl="0" w:tplc="8710EED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16D62"/>
    <w:multiLevelType w:val="hybridMultilevel"/>
    <w:tmpl w:val="E77C3B28"/>
    <w:lvl w:ilvl="0" w:tplc="E1449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CC9"/>
    <w:multiLevelType w:val="hybridMultilevel"/>
    <w:tmpl w:val="A5E61034"/>
    <w:lvl w:ilvl="0" w:tplc="0405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832F5"/>
    <w:multiLevelType w:val="hybridMultilevel"/>
    <w:tmpl w:val="ED5A29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65B6C"/>
    <w:multiLevelType w:val="hybridMultilevel"/>
    <w:tmpl w:val="899A42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27B"/>
    <w:rsid w:val="000023A6"/>
    <w:rsid w:val="00003B88"/>
    <w:rsid w:val="000045F4"/>
    <w:rsid w:val="000055FF"/>
    <w:rsid w:val="00006D5F"/>
    <w:rsid w:val="0000778A"/>
    <w:rsid w:val="000104C0"/>
    <w:rsid w:val="00010704"/>
    <w:rsid w:val="00010726"/>
    <w:rsid w:val="0001096A"/>
    <w:rsid w:val="00010B94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2B9D"/>
    <w:rsid w:val="00023084"/>
    <w:rsid w:val="00023628"/>
    <w:rsid w:val="00023B40"/>
    <w:rsid w:val="00023E26"/>
    <w:rsid w:val="00023F1B"/>
    <w:rsid w:val="000260DE"/>
    <w:rsid w:val="00026C8D"/>
    <w:rsid w:val="0002718D"/>
    <w:rsid w:val="0002789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69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7C7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385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7CA"/>
    <w:rsid w:val="000E0D86"/>
    <w:rsid w:val="000E10D1"/>
    <w:rsid w:val="000E1185"/>
    <w:rsid w:val="000E11E2"/>
    <w:rsid w:val="000E1DCF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1A3C"/>
    <w:rsid w:val="000F3A88"/>
    <w:rsid w:val="000F3D04"/>
    <w:rsid w:val="000F650E"/>
    <w:rsid w:val="000F728C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3B23"/>
    <w:rsid w:val="001142C7"/>
    <w:rsid w:val="00114A07"/>
    <w:rsid w:val="00115203"/>
    <w:rsid w:val="001156DF"/>
    <w:rsid w:val="001167E3"/>
    <w:rsid w:val="00116DE4"/>
    <w:rsid w:val="0011723E"/>
    <w:rsid w:val="00117638"/>
    <w:rsid w:val="001205D2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0DF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073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17B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A2A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C6F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08"/>
    <w:rsid w:val="001A409E"/>
    <w:rsid w:val="001A5530"/>
    <w:rsid w:val="001A5DE3"/>
    <w:rsid w:val="001A69FE"/>
    <w:rsid w:val="001A730D"/>
    <w:rsid w:val="001A7648"/>
    <w:rsid w:val="001A7703"/>
    <w:rsid w:val="001B0160"/>
    <w:rsid w:val="001B078E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357"/>
    <w:rsid w:val="001D7542"/>
    <w:rsid w:val="001E09BB"/>
    <w:rsid w:val="001E118E"/>
    <w:rsid w:val="001E11AA"/>
    <w:rsid w:val="001E1913"/>
    <w:rsid w:val="001E1A06"/>
    <w:rsid w:val="001E1C0A"/>
    <w:rsid w:val="001E252B"/>
    <w:rsid w:val="001E4322"/>
    <w:rsid w:val="001E4A47"/>
    <w:rsid w:val="001E5427"/>
    <w:rsid w:val="001E5CF0"/>
    <w:rsid w:val="001E6A58"/>
    <w:rsid w:val="001F04DB"/>
    <w:rsid w:val="001F0B01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3A02"/>
    <w:rsid w:val="00214CEF"/>
    <w:rsid w:val="00215032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BA0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2F29"/>
    <w:rsid w:val="002436C1"/>
    <w:rsid w:val="00243CA9"/>
    <w:rsid w:val="00244162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179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251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3C20"/>
    <w:rsid w:val="002A4EA4"/>
    <w:rsid w:val="002A598D"/>
    <w:rsid w:val="002A5CBF"/>
    <w:rsid w:val="002A5E0E"/>
    <w:rsid w:val="002A6042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3A7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2F67C5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A9F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1EC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5F3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470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46E3"/>
    <w:rsid w:val="003757B3"/>
    <w:rsid w:val="00376359"/>
    <w:rsid w:val="00377403"/>
    <w:rsid w:val="00377DC8"/>
    <w:rsid w:val="00377EE2"/>
    <w:rsid w:val="00381371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378"/>
    <w:rsid w:val="003A05AA"/>
    <w:rsid w:val="003A1630"/>
    <w:rsid w:val="003A166D"/>
    <w:rsid w:val="003A1852"/>
    <w:rsid w:val="003A1942"/>
    <w:rsid w:val="003A2F0E"/>
    <w:rsid w:val="003A44D2"/>
    <w:rsid w:val="003A455A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304"/>
    <w:rsid w:val="003B44CC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BD"/>
    <w:rsid w:val="003C38C0"/>
    <w:rsid w:val="003C3B69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299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977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3400"/>
    <w:rsid w:val="00405CEB"/>
    <w:rsid w:val="00405E1E"/>
    <w:rsid w:val="00405FA3"/>
    <w:rsid w:val="0040613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492"/>
    <w:rsid w:val="00456889"/>
    <w:rsid w:val="004569A8"/>
    <w:rsid w:val="00460378"/>
    <w:rsid w:val="004603DA"/>
    <w:rsid w:val="004608C1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383"/>
    <w:rsid w:val="00474579"/>
    <w:rsid w:val="00474850"/>
    <w:rsid w:val="00475623"/>
    <w:rsid w:val="00475B21"/>
    <w:rsid w:val="00475BCE"/>
    <w:rsid w:val="00475DBF"/>
    <w:rsid w:val="004762DF"/>
    <w:rsid w:val="00476AE5"/>
    <w:rsid w:val="00477B0D"/>
    <w:rsid w:val="004807B6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307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00C"/>
    <w:rsid w:val="004B0B69"/>
    <w:rsid w:val="004B1206"/>
    <w:rsid w:val="004B26D5"/>
    <w:rsid w:val="004B274C"/>
    <w:rsid w:val="004B2757"/>
    <w:rsid w:val="004B3278"/>
    <w:rsid w:val="004B40AF"/>
    <w:rsid w:val="004B4567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700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8BB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AA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70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87372"/>
    <w:rsid w:val="005873B5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3F64"/>
    <w:rsid w:val="005C4CBB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3C3A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515"/>
    <w:rsid w:val="005F56FA"/>
    <w:rsid w:val="005F5829"/>
    <w:rsid w:val="005F5ACE"/>
    <w:rsid w:val="005F5E2B"/>
    <w:rsid w:val="005F673F"/>
    <w:rsid w:val="005F67D0"/>
    <w:rsid w:val="005F6D47"/>
    <w:rsid w:val="005F7BAA"/>
    <w:rsid w:val="00600554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1DC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2AE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8694E"/>
    <w:rsid w:val="00687D6F"/>
    <w:rsid w:val="0069085A"/>
    <w:rsid w:val="00692285"/>
    <w:rsid w:val="006922AC"/>
    <w:rsid w:val="00693431"/>
    <w:rsid w:val="006937B6"/>
    <w:rsid w:val="00693BCD"/>
    <w:rsid w:val="00694977"/>
    <w:rsid w:val="00695EAD"/>
    <w:rsid w:val="00696606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0706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4B86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271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0CDE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060B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1B7E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18D3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0EF7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D7AF3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E79DA"/>
    <w:rsid w:val="007F0093"/>
    <w:rsid w:val="007F022A"/>
    <w:rsid w:val="007F0553"/>
    <w:rsid w:val="007F0EDF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1B94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2B28"/>
    <w:rsid w:val="00823DEF"/>
    <w:rsid w:val="0082524C"/>
    <w:rsid w:val="00825491"/>
    <w:rsid w:val="0082698A"/>
    <w:rsid w:val="00827536"/>
    <w:rsid w:val="00830AAE"/>
    <w:rsid w:val="00832119"/>
    <w:rsid w:val="00833AE3"/>
    <w:rsid w:val="0083733F"/>
    <w:rsid w:val="00837501"/>
    <w:rsid w:val="0083797D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5BAD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716"/>
    <w:rsid w:val="00861940"/>
    <w:rsid w:val="00861E9A"/>
    <w:rsid w:val="0086267E"/>
    <w:rsid w:val="00863BE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150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39C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6FB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5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89E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93D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1B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2B0D"/>
    <w:rsid w:val="009832C5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4808"/>
    <w:rsid w:val="009A5565"/>
    <w:rsid w:val="009A59D5"/>
    <w:rsid w:val="009A63E0"/>
    <w:rsid w:val="009A75C9"/>
    <w:rsid w:val="009A7680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085A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380E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2CF9"/>
    <w:rsid w:val="00A141D1"/>
    <w:rsid w:val="00A14E20"/>
    <w:rsid w:val="00A1531B"/>
    <w:rsid w:val="00A1677B"/>
    <w:rsid w:val="00A202B2"/>
    <w:rsid w:val="00A2040B"/>
    <w:rsid w:val="00A20707"/>
    <w:rsid w:val="00A20D4F"/>
    <w:rsid w:val="00A213B9"/>
    <w:rsid w:val="00A22DD0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5CEB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58DB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C7"/>
    <w:rsid w:val="00A802E8"/>
    <w:rsid w:val="00A806C3"/>
    <w:rsid w:val="00A8111A"/>
    <w:rsid w:val="00A81BDC"/>
    <w:rsid w:val="00A829F3"/>
    <w:rsid w:val="00A841BE"/>
    <w:rsid w:val="00A8531B"/>
    <w:rsid w:val="00A860BB"/>
    <w:rsid w:val="00A861AB"/>
    <w:rsid w:val="00A86804"/>
    <w:rsid w:val="00A86CC0"/>
    <w:rsid w:val="00A86FCE"/>
    <w:rsid w:val="00A8702B"/>
    <w:rsid w:val="00A87123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0A83"/>
    <w:rsid w:val="00AA2763"/>
    <w:rsid w:val="00AA2BD9"/>
    <w:rsid w:val="00AA402C"/>
    <w:rsid w:val="00AA47AE"/>
    <w:rsid w:val="00AA4BDE"/>
    <w:rsid w:val="00AA4C6E"/>
    <w:rsid w:val="00AA4E53"/>
    <w:rsid w:val="00AA6771"/>
    <w:rsid w:val="00AB0143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5A31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1E5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391A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3C9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AD7"/>
    <w:rsid w:val="00B93E2A"/>
    <w:rsid w:val="00B94358"/>
    <w:rsid w:val="00B947C9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66F5"/>
    <w:rsid w:val="00BA71DA"/>
    <w:rsid w:val="00BB06B7"/>
    <w:rsid w:val="00BB0E2A"/>
    <w:rsid w:val="00BB1821"/>
    <w:rsid w:val="00BB1BE4"/>
    <w:rsid w:val="00BB1CC0"/>
    <w:rsid w:val="00BB30DE"/>
    <w:rsid w:val="00BB3283"/>
    <w:rsid w:val="00BB33A7"/>
    <w:rsid w:val="00BB43E6"/>
    <w:rsid w:val="00BB47C0"/>
    <w:rsid w:val="00BB4A66"/>
    <w:rsid w:val="00BB6D32"/>
    <w:rsid w:val="00BB6EC2"/>
    <w:rsid w:val="00BB77B5"/>
    <w:rsid w:val="00BB7B77"/>
    <w:rsid w:val="00BB7C16"/>
    <w:rsid w:val="00BB7C9A"/>
    <w:rsid w:val="00BC0234"/>
    <w:rsid w:val="00BC0E8E"/>
    <w:rsid w:val="00BC1104"/>
    <w:rsid w:val="00BC1B1C"/>
    <w:rsid w:val="00BC1D7D"/>
    <w:rsid w:val="00BC256B"/>
    <w:rsid w:val="00BC28F2"/>
    <w:rsid w:val="00BC2A5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2B9"/>
    <w:rsid w:val="00BD6AC5"/>
    <w:rsid w:val="00BE0009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1EC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496A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1C46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ABA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0E01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483E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2BD4"/>
    <w:rsid w:val="00CC38D3"/>
    <w:rsid w:val="00CC3B9E"/>
    <w:rsid w:val="00CC4673"/>
    <w:rsid w:val="00CC5129"/>
    <w:rsid w:val="00CC5398"/>
    <w:rsid w:val="00CC57F6"/>
    <w:rsid w:val="00CC5A4F"/>
    <w:rsid w:val="00CC5C66"/>
    <w:rsid w:val="00CC6FD7"/>
    <w:rsid w:val="00CC79B2"/>
    <w:rsid w:val="00CC7EF6"/>
    <w:rsid w:val="00CD09E4"/>
    <w:rsid w:val="00CD0EFF"/>
    <w:rsid w:val="00CD11AF"/>
    <w:rsid w:val="00CD17C2"/>
    <w:rsid w:val="00CD1B30"/>
    <w:rsid w:val="00CD20B3"/>
    <w:rsid w:val="00CD2374"/>
    <w:rsid w:val="00CD278F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0101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67B0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C95"/>
    <w:rsid w:val="00CF3D0F"/>
    <w:rsid w:val="00CF3FE3"/>
    <w:rsid w:val="00CF5492"/>
    <w:rsid w:val="00CF56FB"/>
    <w:rsid w:val="00CF5EC3"/>
    <w:rsid w:val="00D0006B"/>
    <w:rsid w:val="00D000C6"/>
    <w:rsid w:val="00D02EC9"/>
    <w:rsid w:val="00D031F1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4F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475B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1F31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A46"/>
    <w:rsid w:val="00D70247"/>
    <w:rsid w:val="00D705F2"/>
    <w:rsid w:val="00D70E4D"/>
    <w:rsid w:val="00D7260B"/>
    <w:rsid w:val="00D72BD8"/>
    <w:rsid w:val="00D7322B"/>
    <w:rsid w:val="00D7368D"/>
    <w:rsid w:val="00D73AC1"/>
    <w:rsid w:val="00D801CA"/>
    <w:rsid w:val="00D80AC4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2B36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857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331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5927"/>
    <w:rsid w:val="00E05DE6"/>
    <w:rsid w:val="00E06380"/>
    <w:rsid w:val="00E10E8B"/>
    <w:rsid w:val="00E11657"/>
    <w:rsid w:val="00E1408F"/>
    <w:rsid w:val="00E147CC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640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6E62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4EEC"/>
    <w:rsid w:val="00E86007"/>
    <w:rsid w:val="00E8687E"/>
    <w:rsid w:val="00E90AF6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1079"/>
    <w:rsid w:val="00EB10A3"/>
    <w:rsid w:val="00EB2130"/>
    <w:rsid w:val="00EB25FE"/>
    <w:rsid w:val="00EB3986"/>
    <w:rsid w:val="00EB3DBD"/>
    <w:rsid w:val="00EB7149"/>
    <w:rsid w:val="00EB725B"/>
    <w:rsid w:val="00EB72FB"/>
    <w:rsid w:val="00EB74DF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A0B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5D0D"/>
    <w:rsid w:val="00F1604A"/>
    <w:rsid w:val="00F177F8"/>
    <w:rsid w:val="00F17DFB"/>
    <w:rsid w:val="00F201C7"/>
    <w:rsid w:val="00F21E06"/>
    <w:rsid w:val="00F21FD4"/>
    <w:rsid w:val="00F22121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27E94"/>
    <w:rsid w:val="00F30593"/>
    <w:rsid w:val="00F307F8"/>
    <w:rsid w:val="00F31379"/>
    <w:rsid w:val="00F31A14"/>
    <w:rsid w:val="00F31B86"/>
    <w:rsid w:val="00F31EA7"/>
    <w:rsid w:val="00F31F3D"/>
    <w:rsid w:val="00F32876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404"/>
    <w:rsid w:val="00F57B5E"/>
    <w:rsid w:val="00F57C36"/>
    <w:rsid w:val="00F57D4B"/>
    <w:rsid w:val="00F610B6"/>
    <w:rsid w:val="00F614F6"/>
    <w:rsid w:val="00F62E17"/>
    <w:rsid w:val="00F64A97"/>
    <w:rsid w:val="00F64E8B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21A"/>
    <w:rsid w:val="00F97D32"/>
    <w:rsid w:val="00FA0F38"/>
    <w:rsid w:val="00FA0F48"/>
    <w:rsid w:val="00FA105E"/>
    <w:rsid w:val="00FA1165"/>
    <w:rsid w:val="00FA2B7C"/>
    <w:rsid w:val="00FA350D"/>
    <w:rsid w:val="00FA3895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3542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27C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1B8A795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1DC"/>
    <w:rPr>
      <w:color w:val="800080" w:themeColor="followedHyperlink"/>
      <w:u w:val="single"/>
    </w:rPr>
  </w:style>
  <w:style w:type="paragraph" w:customStyle="1" w:styleId="Default">
    <w:name w:val="Default"/>
    <w:rsid w:val="00771B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0289-84DF-4CDC-A1A4-B08BB12B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5</Pages>
  <Words>1889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485</cp:revision>
  <cp:lastPrinted>2024-05-22T13:30:00Z</cp:lastPrinted>
  <dcterms:created xsi:type="dcterms:W3CDTF">2021-03-18T08:04:00Z</dcterms:created>
  <dcterms:modified xsi:type="dcterms:W3CDTF">2024-09-20T08:12:00Z</dcterms:modified>
</cp:coreProperties>
</file>