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1BFA" w14:textId="77777777" w:rsidR="00F90DEC" w:rsidRPr="00F90DEC" w:rsidRDefault="007B4944" w:rsidP="00F90DEC">
      <w:pPr>
        <w:jc w:val="center"/>
        <w:rPr>
          <w:b/>
          <w:bCs/>
        </w:rPr>
      </w:pPr>
      <w:r w:rsidRPr="00F90DEC">
        <w:rPr>
          <w:b/>
          <w:bCs/>
        </w:rPr>
        <w:t xml:space="preserve">Zápis </w:t>
      </w:r>
    </w:p>
    <w:p w14:paraId="688E6DA1" w14:textId="3B10B100" w:rsidR="00F90DEC" w:rsidRPr="00F90DEC" w:rsidRDefault="007B4944" w:rsidP="00F90DEC">
      <w:pPr>
        <w:jc w:val="center"/>
        <w:rPr>
          <w:b/>
          <w:bCs/>
        </w:rPr>
      </w:pPr>
      <w:r w:rsidRPr="00F90DEC">
        <w:rPr>
          <w:b/>
          <w:bCs/>
        </w:rPr>
        <w:t xml:space="preserve">z 1. jednání Komise Rady hl. m. Prahy pro elektromobilitu </w:t>
      </w:r>
    </w:p>
    <w:p w14:paraId="317129EB" w14:textId="49DE19BE" w:rsidR="007B4944" w:rsidRPr="00F90DEC" w:rsidRDefault="007B4944" w:rsidP="00F90DEC">
      <w:pPr>
        <w:jc w:val="center"/>
        <w:rPr>
          <w:b/>
          <w:bCs/>
        </w:rPr>
      </w:pPr>
      <w:r w:rsidRPr="00F90DEC">
        <w:rPr>
          <w:b/>
          <w:bCs/>
        </w:rPr>
        <w:t>konaného dne 23. 4. 2024 v 15,00 hod.</w:t>
      </w:r>
    </w:p>
    <w:p w14:paraId="109439C9" w14:textId="77777777" w:rsidR="007B4944" w:rsidRDefault="007B4944" w:rsidP="00620F85">
      <w:pPr>
        <w:jc w:val="both"/>
      </w:pPr>
    </w:p>
    <w:p w14:paraId="3CAD0799" w14:textId="3D2B8CB0" w:rsidR="007A7B1F" w:rsidRDefault="007B4944" w:rsidP="00620F85">
      <w:pPr>
        <w:jc w:val="both"/>
      </w:pPr>
      <w:r w:rsidRPr="00F7215B">
        <w:rPr>
          <w:b/>
          <w:bCs/>
        </w:rPr>
        <w:t>Přítomni:</w:t>
      </w:r>
      <w:r>
        <w:t xml:space="preserve"> členové a hosté dle přiložených prezenčních listů </w:t>
      </w:r>
    </w:p>
    <w:p w14:paraId="4AC10418" w14:textId="2CC7DD12" w:rsidR="007B4944" w:rsidRDefault="007B4944" w:rsidP="00620F85">
      <w:pPr>
        <w:jc w:val="both"/>
      </w:pPr>
      <w:r w:rsidRPr="00F7215B">
        <w:rPr>
          <w:b/>
          <w:bCs/>
        </w:rPr>
        <w:t>Zpracoval:</w:t>
      </w:r>
      <w:r>
        <w:t xml:space="preserve"> Ing. Michael Sršeň</w:t>
      </w:r>
    </w:p>
    <w:p w14:paraId="0A78BDC7" w14:textId="551544A6" w:rsidR="007B4944" w:rsidRDefault="007B4944" w:rsidP="00620F85">
      <w:pPr>
        <w:jc w:val="both"/>
      </w:pPr>
    </w:p>
    <w:p w14:paraId="2BF7677A" w14:textId="594F8C95" w:rsidR="007B4944" w:rsidRDefault="007B4944" w:rsidP="00620F85">
      <w:pPr>
        <w:jc w:val="both"/>
      </w:pPr>
      <w:r>
        <w:t xml:space="preserve">Komise zahájila jednání v 15:07, kdy předseda Komise přivítal všechny zúčastněné a </w:t>
      </w:r>
      <w:r w:rsidR="00620F85">
        <w:t xml:space="preserve">zopakoval návrh programu jednání. </w:t>
      </w:r>
      <w:r>
        <w:t>S</w:t>
      </w:r>
      <w:r w:rsidR="00702D2D">
        <w:t xml:space="preserve"> návrhem </w:t>
      </w:r>
      <w:r>
        <w:t xml:space="preserve">vyslovili všichni </w:t>
      </w:r>
      <w:r w:rsidR="00620F85">
        <w:t xml:space="preserve">přítomní </w:t>
      </w:r>
      <w:r>
        <w:t xml:space="preserve">členové Komise souhlas. </w:t>
      </w:r>
    </w:p>
    <w:p w14:paraId="40AE3542" w14:textId="763DF17A" w:rsidR="00620F85" w:rsidRDefault="00620F85" w:rsidP="00620F85">
      <w:pPr>
        <w:jc w:val="both"/>
      </w:pPr>
    </w:p>
    <w:p w14:paraId="4165C09E" w14:textId="227F4A9C" w:rsidR="00620F85" w:rsidRPr="00F7215B" w:rsidRDefault="00620F85" w:rsidP="00620F85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F7215B">
        <w:rPr>
          <w:b/>
          <w:bCs/>
        </w:rPr>
        <w:t>Úvod (informace o doplnění nominací členů a stálých hostů)</w:t>
      </w:r>
    </w:p>
    <w:p w14:paraId="085DFD1F" w14:textId="2A451A41" w:rsidR="00620F85" w:rsidRDefault="00620F85" w:rsidP="00620F85">
      <w:pPr>
        <w:jc w:val="both"/>
      </w:pPr>
      <w:r>
        <w:tab/>
        <w:t xml:space="preserve">V rámci bodu předseda komise stručně nastínil důvody pro vznik Komise, zejména v kontextu </w:t>
      </w:r>
      <w:r>
        <w:tab/>
        <w:t xml:space="preserve">činnosti předchozí neformální pracovní skupiny. Rovněž účastníky jednání seznámil se </w:t>
      </w:r>
      <w:r>
        <w:tab/>
        <w:t xml:space="preserve">změnami ve složení Komise, ke kterým by v nejbližší době (po schválení nových členů Radou </w:t>
      </w:r>
      <w:r>
        <w:tab/>
        <w:t xml:space="preserve">HMP) mělo dojít.  </w:t>
      </w:r>
    </w:p>
    <w:p w14:paraId="380CFF56" w14:textId="77777777" w:rsidR="00280958" w:rsidRDefault="00280958" w:rsidP="00620F85">
      <w:pPr>
        <w:jc w:val="both"/>
      </w:pPr>
    </w:p>
    <w:p w14:paraId="2F073273" w14:textId="0B76CAD5" w:rsidR="00620F85" w:rsidRPr="00F7215B" w:rsidRDefault="00620F85" w:rsidP="00620F85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F7215B">
        <w:rPr>
          <w:b/>
          <w:bCs/>
        </w:rPr>
        <w:t xml:space="preserve">Stručné představení členů komise i navrhovaných stálých hostů a společně s tím i subjektů, kteří tito zastupují. </w:t>
      </w:r>
    </w:p>
    <w:p w14:paraId="674FFC0F" w14:textId="65AC6A45" w:rsidR="00620F85" w:rsidRDefault="00620F85" w:rsidP="00620F85">
      <w:pPr>
        <w:pStyle w:val="Odstavecseseznamem"/>
        <w:jc w:val="both"/>
      </w:pPr>
      <w:r>
        <w:t xml:space="preserve">V rámci bodu </w:t>
      </w:r>
      <w:r w:rsidR="00CF70B9">
        <w:t xml:space="preserve">došlo ke stručnému představení </w:t>
      </w:r>
      <w:r>
        <w:t>jednotliv</w:t>
      </w:r>
      <w:r w:rsidR="00CF70B9">
        <w:t>ých</w:t>
      </w:r>
      <w:r>
        <w:t xml:space="preserve"> účastní</w:t>
      </w:r>
      <w:r w:rsidR="00CF70B9">
        <w:t>ků</w:t>
      </w:r>
      <w:r>
        <w:t xml:space="preserve"> jednání</w:t>
      </w:r>
      <w:r w:rsidR="00CF70B9">
        <w:t xml:space="preserve">, </w:t>
      </w:r>
      <w:r w:rsidR="00F62588">
        <w:t xml:space="preserve">stejně jako </w:t>
      </w:r>
      <w:r w:rsidR="00CF70B9">
        <w:t>subjektů</w:t>
      </w:r>
      <w:r w:rsidR="00F62588">
        <w:t>,</w:t>
      </w:r>
      <w:r w:rsidR="00CF70B9">
        <w:t xml:space="preserve"> které v Komisi zastupují</w:t>
      </w:r>
      <w:r w:rsidR="00F62588">
        <w:t xml:space="preserve"> a</w:t>
      </w:r>
      <w:r w:rsidR="00CF70B9">
        <w:t xml:space="preserve"> oblast</w:t>
      </w:r>
      <w:r w:rsidR="00F62588">
        <w:t>í</w:t>
      </w:r>
      <w:r w:rsidR="00CF70B9">
        <w:t>, které považují s ohledem na náplň činnosti Komise za zvlášť aktuální</w:t>
      </w:r>
      <w:r w:rsidR="002909BA">
        <w:t>,</w:t>
      </w:r>
      <w:r w:rsidR="00CF70B9">
        <w:t xml:space="preserve"> a </w:t>
      </w:r>
      <w:r w:rsidR="00F62588">
        <w:t xml:space="preserve">na které by měla podle jejich názoru komise v budoucnu primárně zaměřit svoji pozornost. </w:t>
      </w:r>
      <w:r>
        <w:t xml:space="preserve"> </w:t>
      </w:r>
    </w:p>
    <w:p w14:paraId="2275C5B7" w14:textId="77777777" w:rsidR="00280958" w:rsidRDefault="00280958" w:rsidP="00620F85">
      <w:pPr>
        <w:pStyle w:val="Odstavecseseznamem"/>
        <w:jc w:val="both"/>
      </w:pPr>
    </w:p>
    <w:p w14:paraId="30816506" w14:textId="6F0D7609" w:rsidR="002909BA" w:rsidRDefault="002909BA" w:rsidP="00620F85">
      <w:pPr>
        <w:pStyle w:val="Odstavecseseznamem"/>
        <w:jc w:val="both"/>
      </w:pPr>
    </w:p>
    <w:p w14:paraId="727635D2" w14:textId="66B205A3" w:rsidR="002909BA" w:rsidRPr="005847E8" w:rsidRDefault="002909BA" w:rsidP="002909B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5847E8">
        <w:rPr>
          <w:b/>
          <w:bCs/>
        </w:rPr>
        <w:t>Přehled dosavadních aktivit hl. m. Prahy (HMP) v rámci podpory elektromobility</w:t>
      </w:r>
      <w:r w:rsidR="005847E8">
        <w:rPr>
          <w:b/>
          <w:bCs/>
        </w:rPr>
        <w:t>.</w:t>
      </w:r>
    </w:p>
    <w:p w14:paraId="2CF522EB" w14:textId="77777777" w:rsidR="00CC6E9E" w:rsidRDefault="002909BA" w:rsidP="002909BA">
      <w:pPr>
        <w:pStyle w:val="Odstavecseseznamem"/>
        <w:jc w:val="both"/>
      </w:pPr>
      <w:r>
        <w:t xml:space="preserve">Z poměrně obsáhlé </w:t>
      </w:r>
      <w:proofErr w:type="gramStart"/>
      <w:r>
        <w:t>diskuze</w:t>
      </w:r>
      <w:proofErr w:type="gramEnd"/>
      <w:r>
        <w:t xml:space="preserve"> vyplynulo, že podpora rozvoje elektromobility ze strany HMP se soustředí primárně do dvou oblastí. </w:t>
      </w:r>
    </w:p>
    <w:p w14:paraId="48C5E67B" w14:textId="57A6D9CE" w:rsidR="002909BA" w:rsidRDefault="002909BA" w:rsidP="002909BA">
      <w:pPr>
        <w:pStyle w:val="Odstavecseseznamem"/>
        <w:jc w:val="both"/>
      </w:pPr>
      <w:r>
        <w:t>První oblastí je budování dobíjecích stanic (DS), resp. úzká spolupráce s jednotlivými subjekty, které vlastní realizaci a provoz DS zajišťují. V této souvislosti bylo zmíněno několik problémů</w:t>
      </w:r>
      <w:r w:rsidR="006B7893">
        <w:t xml:space="preserve"> v dané oblasti</w:t>
      </w:r>
      <w:r w:rsidR="005847E8">
        <w:t>. J</w:t>
      </w:r>
      <w:r w:rsidR="006B7893">
        <w:t>edn</w:t>
      </w:r>
      <w:r w:rsidR="005847E8">
        <w:t xml:space="preserve">alo se </w:t>
      </w:r>
      <w:r w:rsidR="007021A1">
        <w:t xml:space="preserve">například </w:t>
      </w:r>
      <w:r w:rsidR="006B7893">
        <w:t xml:space="preserve">o sjednocení dopravního značení míst vyhrazených pro nabíjení, </w:t>
      </w:r>
      <w:r w:rsidR="005847E8">
        <w:t>kdy bylo konstatováno, že přístup jednotlivých obcí i městských částí</w:t>
      </w:r>
      <w:r w:rsidR="000F00D2">
        <w:t xml:space="preserve"> (MČ)</w:t>
      </w:r>
      <w:r w:rsidR="005847E8">
        <w:t xml:space="preserve"> se v tomto směru často značně liší. </w:t>
      </w:r>
      <w:r w:rsidR="007021A1">
        <w:t xml:space="preserve">Zástupce MD ČR účastníky jednání informoval o krocích ministerstva v této oblasti, jež by měly vést ke sjednocení tohoto dopravního značení. </w:t>
      </w:r>
      <w:r w:rsidR="005847E8">
        <w:t xml:space="preserve">Důraz byl </w:t>
      </w:r>
      <w:r w:rsidR="00212DC6">
        <w:t xml:space="preserve">rovněž </w:t>
      </w:r>
      <w:r w:rsidR="005847E8">
        <w:t>kladen na</w:t>
      </w:r>
      <w:r w:rsidR="00212DC6">
        <w:t xml:space="preserve"> </w:t>
      </w:r>
      <w:r w:rsidR="007021A1">
        <w:t xml:space="preserve">kontrolu </w:t>
      </w:r>
      <w:r w:rsidR="00CC6E9E">
        <w:t xml:space="preserve">toho, </w:t>
      </w:r>
      <w:r w:rsidR="003E45C4">
        <w:t>aby</w:t>
      </w:r>
      <w:r w:rsidR="007021A1">
        <w:t xml:space="preserve"> vyhrazená parkovací stání byla skutečně využívána výlučně k nabíjení vozidel</w:t>
      </w:r>
      <w:r w:rsidR="007D5094">
        <w:t>, byť elektromobily s ukončeným dobíjením nepředstavují významnější problém</w:t>
      </w:r>
      <w:r w:rsidR="007021A1">
        <w:t>. S tím rovněž souvisí v</w:t>
      </w:r>
      <w:r w:rsidR="005847E8">
        <w:t xml:space="preserve">ytvoření odpovídajících legislativních podmínek, jež umožní </w:t>
      </w:r>
      <w:r w:rsidR="007021A1">
        <w:t>vymahatelnost uvedeného</w:t>
      </w:r>
      <w:r w:rsidR="009D678A">
        <w:t xml:space="preserve"> (zejména ve vztahu k odtahům neoprávněně parkujících </w:t>
      </w:r>
      <w:r w:rsidR="00B14E7F">
        <w:t xml:space="preserve">konvenčních </w:t>
      </w:r>
      <w:r w:rsidR="009D678A">
        <w:t>vozidel)</w:t>
      </w:r>
      <w:r w:rsidR="007021A1">
        <w:t xml:space="preserve">. </w:t>
      </w:r>
      <w:r w:rsidR="009D678A">
        <w:t>Rovněž b</w:t>
      </w:r>
      <w:r w:rsidR="007021A1">
        <w:t>yl</w:t>
      </w:r>
      <w:r w:rsidR="005C07E6">
        <w:t>a</w:t>
      </w:r>
      <w:r w:rsidR="007021A1">
        <w:t xml:space="preserve"> </w:t>
      </w:r>
      <w:r w:rsidR="005C07E6">
        <w:t>prezentována snaha HMP začlenit všechna uvedená stání do systému zón placeného stání, což by mělo zvýšit efektivitu výše uvedených opatření, stejně jako nezbytnost sjednocení všech dílčích plateb souvisejících s nabíjením vozidel do jedné platby</w:t>
      </w:r>
      <w:r w:rsidR="00CC6E9E">
        <w:t xml:space="preserve">. Účastníci jednání v této souvislosti vyjádřili názor, že obce by pro operativní zajištění </w:t>
      </w:r>
      <w:r w:rsidR="00CC6E9E">
        <w:lastRenderedPageBreak/>
        <w:t>výše uvedeného měli mít ve větší míře přístup do registru vozidel a ze strany zástupce odboru dopravy MHMP byli informováni o probíhajících jednáních v tomto směru.</w:t>
      </w:r>
    </w:p>
    <w:p w14:paraId="3A89DEC7" w14:textId="6A88704F" w:rsidR="00CC6E9E" w:rsidRDefault="00CC6E9E" w:rsidP="002909BA">
      <w:pPr>
        <w:pStyle w:val="Odstavecseseznamem"/>
        <w:jc w:val="both"/>
      </w:pPr>
      <w:r>
        <w:t xml:space="preserve">Důraz byl rovněž kladen na zajištění dostatečné informovanosti jednotlivých provozovatelů o síti </w:t>
      </w:r>
      <w:r w:rsidR="00D53D8B">
        <w:t>DS</w:t>
      </w:r>
      <w:r>
        <w:t xml:space="preserve">, a to nejenom na území HMP, kdy stávající veřejně přístupné </w:t>
      </w:r>
      <w:r w:rsidR="00BD23BF">
        <w:t>databáze či interaktivní mapy nejsou bohužel zcela úplné</w:t>
      </w:r>
      <w:r w:rsidR="00D53D8B">
        <w:t xml:space="preserve">. </w:t>
      </w:r>
      <w:r w:rsidR="00F20B00">
        <w:t>Jak bylo z</w:t>
      </w:r>
      <w:r w:rsidR="00D53D8B">
        <w:t>ástupce</w:t>
      </w:r>
      <w:r w:rsidR="00F20B00">
        <w:t>m</w:t>
      </w:r>
      <w:r w:rsidR="00D53D8B">
        <w:t xml:space="preserve"> MD </w:t>
      </w:r>
      <w:r w:rsidR="00F20B00">
        <w:t>Č</w:t>
      </w:r>
      <w:r w:rsidR="00D53D8B">
        <w:t xml:space="preserve">R </w:t>
      </w:r>
      <w:r w:rsidR="00F20B00">
        <w:t xml:space="preserve">účastníkům sděleno, zásadní změna v této oblasti se připravuje a nejpozději v průběhu roku 2025 by v souladu s implementací </w:t>
      </w:r>
      <w:r w:rsidR="00F20B00" w:rsidRPr="00F20B00">
        <w:t>Nařízení</w:t>
      </w:r>
      <w:r w:rsidR="00F20B00">
        <w:t>m</w:t>
      </w:r>
      <w:r w:rsidR="00F20B00" w:rsidRPr="00F20B00">
        <w:t xml:space="preserve"> o zavádění infrastruktury pro alternativní paliva (AFIR)</w:t>
      </w:r>
      <w:r w:rsidR="00F20B00">
        <w:t xml:space="preserve"> mělo dojít k vytvoření </w:t>
      </w:r>
      <w:r w:rsidR="00047AC9">
        <w:t xml:space="preserve">on-line databáze, která tento problém vyřeší. </w:t>
      </w:r>
    </w:p>
    <w:p w14:paraId="0F497EE3" w14:textId="617F3CAC" w:rsidR="00BB03DA" w:rsidRDefault="00BB03DA" w:rsidP="002909BA">
      <w:pPr>
        <w:pStyle w:val="Odstavecseseznamem"/>
        <w:jc w:val="both"/>
      </w:pPr>
      <w:r>
        <w:t>Druhou intenzivně diskutovanou oblastí byla otázka</w:t>
      </w:r>
      <w:r w:rsidR="00B20099">
        <w:t xml:space="preserve"> neomezeného bezplatného parkování nízkoemisních vozidel v zónách placeného stání na území HMP. V této souvislosti byly zmíněny dva úhly pohledu, kdy některými účastníky jednání bylo konstatováno, že pro řadu provozovatelů těchto vozidel se reálně jedná o nejvýznamnější benefit, který je těmto </w:t>
      </w:r>
      <w:r w:rsidR="00735FC6">
        <w:t xml:space="preserve">v rámci ČR </w:t>
      </w:r>
      <w:r w:rsidR="00B20099">
        <w:t>poskytován, a jeho případné omezení by mohlo negativně ovlivnit přechod na nízkoemisní mobilitu. Na straně druhé bylo uvedeno, že změna v této oblasti je v souladu s přijatými koncepčními dokumenty, primárně Strategií podpory alternativních pohonů v Praze do roku 203</w:t>
      </w:r>
      <w:r w:rsidR="00CA4613">
        <w:t>0</w:t>
      </w:r>
      <w:r w:rsidR="00B20099">
        <w:t xml:space="preserve">, </w:t>
      </w:r>
      <w:r w:rsidR="00CA4613">
        <w:t xml:space="preserve">která předpokládala omezení tohoto zvýhodnění </w:t>
      </w:r>
      <w:r w:rsidR="009C0870">
        <w:t xml:space="preserve">dokonce </w:t>
      </w:r>
      <w:r w:rsidR="00B4190A">
        <w:t>již ke</w:t>
      </w:r>
      <w:r w:rsidR="00CA4613">
        <w:t xml:space="preserve"> ko</w:t>
      </w:r>
      <w:r w:rsidR="00B4190A">
        <w:t>n</w:t>
      </w:r>
      <w:r w:rsidR="00CA4613">
        <w:t>c</w:t>
      </w:r>
      <w:r w:rsidR="00B4190A">
        <w:t>i</w:t>
      </w:r>
      <w:r w:rsidR="00CA4613">
        <w:t xml:space="preserve"> roku 2023. Rovněž </w:t>
      </w:r>
      <w:r w:rsidR="00B4190A">
        <w:t>b</w:t>
      </w:r>
      <w:r w:rsidR="00CA4613">
        <w:t xml:space="preserve">ylo konstatováno, </w:t>
      </w:r>
      <w:r w:rsidR="00B20099">
        <w:t xml:space="preserve">že v souladu s dynamickým nárůstem registrovaných nízkoemisních vozidel zejména v HMP a Středočeském kraji </w:t>
      </w:r>
      <w:r w:rsidR="00CA4613">
        <w:t xml:space="preserve">může v blízké budoucnosti </w:t>
      </w:r>
      <w:r w:rsidR="006A4A4F">
        <w:t>nejenom</w:t>
      </w:r>
      <w:r w:rsidR="00CA4613">
        <w:t xml:space="preserve"> v centrálních část</w:t>
      </w:r>
      <w:r w:rsidR="006A4A4F">
        <w:t>ech</w:t>
      </w:r>
      <w:r w:rsidR="00CA4613">
        <w:t xml:space="preserve"> HMP docházet ke kolizi s cíli regulace dopravy v klidu a je tedy nezbytné nalézt méně extenzivní formu zvýhodnění těchto vozidel. V rámci </w:t>
      </w:r>
      <w:proofErr w:type="gramStart"/>
      <w:r w:rsidR="00CA4613">
        <w:t>diskuze</w:t>
      </w:r>
      <w:proofErr w:type="gramEnd"/>
      <w:r w:rsidR="00CA4613">
        <w:t xml:space="preserve"> byly zmíněny možnosti některých kompromisních řešení, například zachování předmětného benefitu pouze pro bezemisní vozidla, popřípadě vyjmout z tohoto zvýhodnění některé části Prahy, primárně v užším centru. V každém případě je </w:t>
      </w:r>
      <w:r w:rsidR="006A4A4F">
        <w:t xml:space="preserve">ale </w:t>
      </w:r>
      <w:r w:rsidR="00CA4613">
        <w:t xml:space="preserve">nutno budoucí zvýhodnění </w:t>
      </w:r>
      <w:r w:rsidR="006A4A4F">
        <w:t>řešit nikoli izolovaně, ale v celkovém kontextu připravovaných změn v provozu ZPS.</w:t>
      </w:r>
      <w:r w:rsidR="00B20099">
        <w:t xml:space="preserve"> </w:t>
      </w:r>
      <w:r w:rsidR="00B336FC">
        <w:t>Rovněž zazněl názor, že uvedené by bylo vhodné na některém z dalších jednání diskutovat i za přítomnosti zástupců jednotlivých MČ</w:t>
      </w:r>
      <w:r w:rsidR="003228B7">
        <w:t>, primárně MČ Praha 1 a 2</w:t>
      </w:r>
      <w:r w:rsidR="00B336FC">
        <w:t>.</w:t>
      </w:r>
    </w:p>
    <w:p w14:paraId="65DF9424" w14:textId="31AB6F2D" w:rsidR="00F61424" w:rsidRDefault="00F61424" w:rsidP="002909BA">
      <w:pPr>
        <w:pStyle w:val="Odstavecseseznamem"/>
        <w:jc w:val="both"/>
      </w:pPr>
    </w:p>
    <w:p w14:paraId="18D4D190" w14:textId="77777777" w:rsidR="00492E19" w:rsidRDefault="00492E19" w:rsidP="002909BA">
      <w:pPr>
        <w:pStyle w:val="Odstavecseseznamem"/>
        <w:jc w:val="both"/>
      </w:pPr>
    </w:p>
    <w:p w14:paraId="236B6E27" w14:textId="4C95320D" w:rsidR="00F61424" w:rsidRPr="00F61DDD" w:rsidRDefault="00F61424" w:rsidP="00F61424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proofErr w:type="spellStart"/>
      <w:r w:rsidRPr="00F61DDD">
        <w:rPr>
          <w:b/>
          <w:bCs/>
        </w:rPr>
        <w:t>Incentivy</w:t>
      </w:r>
      <w:proofErr w:type="spellEnd"/>
      <w:r w:rsidRPr="00F61DDD">
        <w:rPr>
          <w:b/>
          <w:bCs/>
        </w:rPr>
        <w:t xml:space="preserve"> pro majitele a provozovatele elektromobilů v Praze</w:t>
      </w:r>
    </w:p>
    <w:p w14:paraId="4541901F" w14:textId="77777777" w:rsidR="00DC7F70" w:rsidRDefault="00F61424" w:rsidP="00F61424">
      <w:pPr>
        <w:pStyle w:val="Odstavecseseznamem"/>
        <w:jc w:val="both"/>
      </w:pPr>
      <w:r>
        <w:t xml:space="preserve">Předmětem tohoto bodu byla prezentace pana Lukáše </w:t>
      </w:r>
      <w:proofErr w:type="spellStart"/>
      <w:r>
        <w:t>Folbrechta</w:t>
      </w:r>
      <w:proofErr w:type="spellEnd"/>
      <w:r>
        <w:t xml:space="preserve">, jež se týkala Elektromobilní platformy, jejího poslání a cílů, které tato v rámci elektromobility sleduje. </w:t>
      </w:r>
    </w:p>
    <w:p w14:paraId="628200CE" w14:textId="1BA2E30B" w:rsidR="00F61424" w:rsidRDefault="002C7777" w:rsidP="00F61424">
      <w:pPr>
        <w:pStyle w:val="Odstavecseseznamem"/>
        <w:jc w:val="both"/>
      </w:pPr>
      <w:r>
        <w:t>V rámci budoucí podpory elektromobility byly zmíněny oblasti jako podpora dobíjecí infrastruktury, podpora e-mobility zejména v sektoru veřejných služeb zejména s ohledem na vysokou intenzitu pohybu těchto vozidel (taxi, zásobování, poštovní služby)</w:t>
      </w:r>
      <w:r w:rsidR="003B17B3">
        <w:t xml:space="preserve">, </w:t>
      </w:r>
      <w:r w:rsidR="003E1DE6">
        <w:t xml:space="preserve">stejně jako </w:t>
      </w:r>
      <w:r w:rsidR="003B17B3">
        <w:t>preference e-</w:t>
      </w:r>
      <w:proofErr w:type="spellStart"/>
      <w:r w:rsidR="005B6820">
        <w:t>car</w:t>
      </w:r>
      <w:r w:rsidR="003B17B3">
        <w:t>sharingu</w:t>
      </w:r>
      <w:proofErr w:type="spellEnd"/>
      <w:r w:rsidR="00DC7F70">
        <w:t xml:space="preserve">. Rovněž byl vznesen požadavek na maximální možné zachování benefitů v oblasti dopravy v klidu, stejně jako na zvážení možnosti využití preferenčních jízdních pruhů pro MHD </w:t>
      </w:r>
      <w:r>
        <w:t xml:space="preserve">Uvedená prezentace bude zaslána všem účastníkům jednání Komise spolu s tímto zápisem. </w:t>
      </w:r>
    </w:p>
    <w:p w14:paraId="2073E10B" w14:textId="37784E57" w:rsidR="00283C4E" w:rsidRDefault="00283C4E" w:rsidP="00F61424">
      <w:pPr>
        <w:pStyle w:val="Odstavecseseznamem"/>
        <w:jc w:val="both"/>
      </w:pPr>
    </w:p>
    <w:p w14:paraId="1D622EF5" w14:textId="77777777" w:rsidR="00492E19" w:rsidRDefault="00492E19" w:rsidP="00F61424">
      <w:pPr>
        <w:pStyle w:val="Odstavecseseznamem"/>
        <w:jc w:val="both"/>
      </w:pPr>
    </w:p>
    <w:p w14:paraId="7916C0F1" w14:textId="4EEC93F1" w:rsidR="00283C4E" w:rsidRPr="00651CC8" w:rsidRDefault="00283C4E" w:rsidP="00283C4E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51CC8">
        <w:rPr>
          <w:b/>
          <w:bCs/>
        </w:rPr>
        <w:t xml:space="preserve">Koordinace s městskými částmi při vyhrazování parkovacích míst u dobíjecích stanic. </w:t>
      </w:r>
    </w:p>
    <w:p w14:paraId="4E5DE0C5" w14:textId="49C299BF" w:rsidR="00651CC8" w:rsidRDefault="00B47A3D" w:rsidP="00B47A3D">
      <w:pPr>
        <w:pStyle w:val="Odstavecseseznamem"/>
        <w:jc w:val="both"/>
      </w:pPr>
      <w:r>
        <w:t xml:space="preserve">V rámci tohoto bodu byl ze strany pana Michala Fišera, zástupce THMP účastníkům Komise představen záměr na umístění 1 500 dobíjecích </w:t>
      </w:r>
      <w:r w:rsidR="00443685">
        <w:t>stanic, resp. 3 000 dobíjecích bodů</w:t>
      </w:r>
      <w:r>
        <w:t xml:space="preserve"> (600 </w:t>
      </w:r>
      <w:proofErr w:type="spellStart"/>
      <w:r>
        <w:t>wallboxů</w:t>
      </w:r>
      <w:proofErr w:type="spellEnd"/>
      <w:r>
        <w:t xml:space="preserve"> v lampách veřejného osvětlení a 900 samostatně stojících DS) na území HMP, tak jak byl tento schválen Radou HMP, a to s využitím dotace </w:t>
      </w:r>
      <w:r w:rsidR="00AC1623" w:rsidRPr="00AC1623">
        <w:t>z výzvy Ministerstva dopravy ČR</w:t>
      </w:r>
      <w:r w:rsidR="009301BF">
        <w:t xml:space="preserve"> (OPD3)</w:t>
      </w:r>
      <w:r>
        <w:t xml:space="preserve">. </w:t>
      </w:r>
    </w:p>
    <w:p w14:paraId="64F4577F" w14:textId="2C63FE67" w:rsidR="00B47A3D" w:rsidRDefault="00B47A3D" w:rsidP="00B47A3D">
      <w:pPr>
        <w:pStyle w:val="Odstavecseseznamem"/>
        <w:jc w:val="both"/>
      </w:pPr>
      <w:r>
        <w:t>Pozornost byla zejména věnována poměr</w:t>
      </w:r>
      <w:r w:rsidR="00AD0CCE">
        <w:t>ně</w:t>
      </w:r>
      <w:r w:rsidR="00AC1623">
        <w:t xml:space="preserve"> striktním podmínkám při čerpání dotačních prostředků, a to zejména v souvislosti s rychlostí výstavby DS, kdy podmínkou je realizace celé akce </w:t>
      </w:r>
      <w:r w:rsidR="005819D0">
        <w:t xml:space="preserve">v průběhu následujících tří let. </w:t>
      </w:r>
      <w:r w:rsidR="00651CC8">
        <w:t xml:space="preserve">V této souvislosti byla zmíněna zejména potřeba </w:t>
      </w:r>
      <w:r w:rsidR="00651CC8">
        <w:lastRenderedPageBreak/>
        <w:t>jednotných pravidel pro stanovení vyhrazených parkovacích stání pro dobíjení</w:t>
      </w:r>
      <w:r w:rsidR="00915092">
        <w:t xml:space="preserve">, stejně jako nezbytnost úzké spolupráce s jednotlivými </w:t>
      </w:r>
      <w:r w:rsidR="008D6E51">
        <w:t>MČ</w:t>
      </w:r>
      <w:r w:rsidR="00915092">
        <w:t xml:space="preserve">, a to jak z pohledu jejich samospráv, tak i s ohledem na kompetence jednotlivých silničních správních úřadů. </w:t>
      </w:r>
    </w:p>
    <w:p w14:paraId="1402B9DB" w14:textId="79A5DBB7" w:rsidR="00E33EBB" w:rsidRDefault="00E33EBB" w:rsidP="00B47A3D">
      <w:pPr>
        <w:pStyle w:val="Odstavecseseznamem"/>
        <w:jc w:val="both"/>
      </w:pPr>
      <w:r>
        <w:t xml:space="preserve">Bylo rovněž konstatováno, že uvedené dále posílí tlak na zřizování nových parkovacích stání, což může přinášet problémy jak z pohledu sdílení veřejného prostoru, tak z pohledu průjezdnosti zejména pro složky IZS, s ohledem na těmito složkami využívanou techniku. </w:t>
      </w:r>
    </w:p>
    <w:p w14:paraId="6AEAEECB" w14:textId="00E0B5F0" w:rsidR="008D6E51" w:rsidRDefault="008D6E51" w:rsidP="00B47A3D">
      <w:pPr>
        <w:pStyle w:val="Odstavecseseznamem"/>
        <w:jc w:val="both"/>
      </w:pPr>
      <w:r>
        <w:t xml:space="preserve">V této souvislosti byly zmíněny zkušenosti s výstavbou 13 dobíjecích bodů v oblasti Vinohrad, kdy se celý proces ukázal jako mimořádně časově náročný a bylo konstatováno, že v rámci realizace uvedeného záměru je nutno výrazně posílit spolupráci s jednotlivými MČ. </w:t>
      </w:r>
    </w:p>
    <w:p w14:paraId="47B06CDD" w14:textId="5AB02E31" w:rsidR="009E3D54" w:rsidRDefault="009E3D54" w:rsidP="00B47A3D">
      <w:pPr>
        <w:pStyle w:val="Odstavecseseznamem"/>
        <w:jc w:val="both"/>
      </w:pPr>
    </w:p>
    <w:p w14:paraId="33E8E8B1" w14:textId="77777777" w:rsidR="00492E19" w:rsidRDefault="00492E19" w:rsidP="00B47A3D">
      <w:pPr>
        <w:pStyle w:val="Odstavecseseznamem"/>
        <w:jc w:val="both"/>
      </w:pPr>
    </w:p>
    <w:p w14:paraId="69124110" w14:textId="38F639CA" w:rsidR="009E3D54" w:rsidRPr="00002469" w:rsidRDefault="009E3D54" w:rsidP="009E3D54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002469">
        <w:rPr>
          <w:b/>
          <w:bCs/>
        </w:rPr>
        <w:t>Různé</w:t>
      </w:r>
    </w:p>
    <w:p w14:paraId="5913BA5F" w14:textId="11B6F8C2" w:rsidR="009E3D54" w:rsidRDefault="009E3D54" w:rsidP="009E3D54">
      <w:pPr>
        <w:pStyle w:val="Odstavecseseznamem"/>
        <w:jc w:val="both"/>
      </w:pPr>
      <w:r>
        <w:t xml:space="preserve">V rámci závěrečné </w:t>
      </w:r>
      <w:proofErr w:type="gramStart"/>
      <w:r>
        <w:t>diskuze</w:t>
      </w:r>
      <w:proofErr w:type="gramEnd"/>
      <w:r>
        <w:t xml:space="preserve"> </w:t>
      </w:r>
      <w:r w:rsidR="00B336FC">
        <w:t xml:space="preserve">zazněl </w:t>
      </w:r>
      <w:r>
        <w:t xml:space="preserve">ze strany účastníků jednání názor, že s ohledem na šíři problematiky </w:t>
      </w:r>
      <w:r w:rsidR="00B336FC">
        <w:t>a vysokou aktuálnost některých probíraných otázek bude nutno přinejmenším v nejbližším období přistoupit k vyšší četnosti jednání.</w:t>
      </w:r>
      <w:r w:rsidR="00002469">
        <w:t xml:space="preserve"> I v této části programu zazněl požadavek na intenzivnější komunikaci s jednotlivými MČ, zejména s ohledem na skutečnost, že některé začínají vytvářet vlastní koncepce elektromobility a je nezbytné koordinovat jejich postup s postupem HMP v této oblasti. </w:t>
      </w:r>
    </w:p>
    <w:p w14:paraId="4A237CA3" w14:textId="32F63F8B" w:rsidR="004E79D1" w:rsidRDefault="00002469" w:rsidP="004E79D1">
      <w:pPr>
        <w:pStyle w:val="Odstavecseseznamem"/>
        <w:jc w:val="both"/>
      </w:pPr>
      <w:r>
        <w:t xml:space="preserve">Rovněž </w:t>
      </w:r>
      <w:r w:rsidR="00492E19">
        <w:t>zazněl</w:t>
      </w:r>
      <w:r>
        <w:t xml:space="preserve"> požadavek na stanovení si jednoznačn</w:t>
      </w:r>
      <w:r w:rsidR="00492E19">
        <w:t>ě formulovaných</w:t>
      </w:r>
      <w:r>
        <w:t xml:space="preserve"> </w:t>
      </w:r>
      <w:r w:rsidR="00492E19">
        <w:t>témat</w:t>
      </w:r>
      <w:r>
        <w:t>, kter</w:t>
      </w:r>
      <w:r w:rsidR="00D07A8E">
        <w:t>ým</w:t>
      </w:r>
      <w:r>
        <w:t xml:space="preserve"> by </w:t>
      </w:r>
      <w:r w:rsidR="00492E19">
        <w:t>se</w:t>
      </w:r>
      <w:r>
        <w:t xml:space="preserve"> Komise měl</w:t>
      </w:r>
      <w:r w:rsidR="00492E19">
        <w:t xml:space="preserve">a primárně věnovat, a to i se stanovením konkrétních výstupů z těchto jednání. </w:t>
      </w:r>
      <w:r>
        <w:t xml:space="preserve"> </w:t>
      </w:r>
    </w:p>
    <w:p w14:paraId="19790B8B" w14:textId="55BBE6EC" w:rsidR="003A3602" w:rsidRDefault="00492E19" w:rsidP="003A3602">
      <w:pPr>
        <w:pStyle w:val="Odstavecseseznamem"/>
        <w:jc w:val="both"/>
      </w:pPr>
      <w:r>
        <w:t>Na závěr byly předsedou Komise nastíněny body programu příštího jednání, jež by se</w:t>
      </w:r>
      <w:r w:rsidR="004E79D1">
        <w:t xml:space="preserve"> </w:t>
      </w:r>
      <w:r>
        <w:t xml:space="preserve">měly primárně týkat otázek spojených </w:t>
      </w:r>
      <w:r w:rsidR="004E79D1">
        <w:t xml:space="preserve">jak </w:t>
      </w:r>
      <w:r>
        <w:t>s</w:t>
      </w:r>
      <w:r w:rsidR="004E79D1">
        <w:t xml:space="preserve"> vlastním </w:t>
      </w:r>
      <w:r>
        <w:t>budováním DS</w:t>
      </w:r>
      <w:r w:rsidR="004E79D1">
        <w:t xml:space="preserve"> </w:t>
      </w:r>
      <w:r>
        <w:t>(pravidla pro umisťování,</w:t>
      </w:r>
      <w:r w:rsidR="004E79D1">
        <w:t xml:space="preserve"> G</w:t>
      </w:r>
      <w:r>
        <w:t>enerel</w:t>
      </w:r>
      <w:r w:rsidR="004E79D1">
        <w:t xml:space="preserve"> dobíjecí infrastruktury), tak </w:t>
      </w:r>
      <w:r w:rsidR="00CD4E4C">
        <w:t>s</w:t>
      </w:r>
      <w:r w:rsidR="004E79D1">
        <w:t> nastavením pravidel a standardů komunikace s jednotlivými MČ</w:t>
      </w:r>
      <w:r w:rsidR="003A3602">
        <w:t>.</w:t>
      </w:r>
    </w:p>
    <w:p w14:paraId="47D7278D" w14:textId="5AD72EFD" w:rsidR="003A3602" w:rsidRDefault="003A3602" w:rsidP="003A3602"/>
    <w:p w14:paraId="0C328657" w14:textId="1524B76B" w:rsidR="003E6CEC" w:rsidRDefault="003E6CEC" w:rsidP="003A3602">
      <w:r>
        <w:t>Jednání Komise bylo ukončeno v 17:24.</w:t>
      </w:r>
    </w:p>
    <w:p w14:paraId="3C9D4C7A" w14:textId="798BBE88" w:rsidR="000F0F60" w:rsidRDefault="000F0F60" w:rsidP="003A3602"/>
    <w:p w14:paraId="01195BED" w14:textId="39814CAB" w:rsidR="000F0F60" w:rsidRDefault="000F0F60" w:rsidP="003A3602">
      <w:r>
        <w:t>Zapsal: Ing. Michael Sršeň</w:t>
      </w:r>
    </w:p>
    <w:p w14:paraId="2B5D1817" w14:textId="42C5B4E4" w:rsidR="00CD4E4C" w:rsidRDefault="00A51106" w:rsidP="00C06327">
      <w:r>
        <w:t xml:space="preserve">Předseda: </w:t>
      </w:r>
      <w:r w:rsidRPr="00A51106">
        <w:t>Mgr. Ing. Jaromír Beránek</w:t>
      </w:r>
    </w:p>
    <w:p w14:paraId="0834D991" w14:textId="35B96273" w:rsidR="00CD4E4C" w:rsidRDefault="00CD4E4C" w:rsidP="003A3602"/>
    <w:sectPr w:rsidR="00CD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E65DA"/>
    <w:multiLevelType w:val="hybridMultilevel"/>
    <w:tmpl w:val="38FC8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B"/>
    <w:rsid w:val="00002469"/>
    <w:rsid w:val="00047AC9"/>
    <w:rsid w:val="0008636B"/>
    <w:rsid w:val="000F00D2"/>
    <w:rsid w:val="000F0F60"/>
    <w:rsid w:val="00212DC6"/>
    <w:rsid w:val="00280958"/>
    <w:rsid w:val="002829B0"/>
    <w:rsid w:val="00283C4E"/>
    <w:rsid w:val="002909BA"/>
    <w:rsid w:val="002C7777"/>
    <w:rsid w:val="003228B7"/>
    <w:rsid w:val="003A3602"/>
    <w:rsid w:val="003B17B3"/>
    <w:rsid w:val="003E1DE6"/>
    <w:rsid w:val="003E45C4"/>
    <w:rsid w:val="003E6CEC"/>
    <w:rsid w:val="00443685"/>
    <w:rsid w:val="00492E19"/>
    <w:rsid w:val="004E79D1"/>
    <w:rsid w:val="005819D0"/>
    <w:rsid w:val="005847E8"/>
    <w:rsid w:val="005B6820"/>
    <w:rsid w:val="005C07E6"/>
    <w:rsid w:val="00620F85"/>
    <w:rsid w:val="00651CC8"/>
    <w:rsid w:val="006A4A4F"/>
    <w:rsid w:val="006B7893"/>
    <w:rsid w:val="007021A1"/>
    <w:rsid w:val="00702D2D"/>
    <w:rsid w:val="00735FC6"/>
    <w:rsid w:val="0076711C"/>
    <w:rsid w:val="007A7B1F"/>
    <w:rsid w:val="007B4944"/>
    <w:rsid w:val="007D5094"/>
    <w:rsid w:val="008D6E51"/>
    <w:rsid w:val="00915092"/>
    <w:rsid w:val="009301BF"/>
    <w:rsid w:val="009C0870"/>
    <w:rsid w:val="009D678A"/>
    <w:rsid w:val="009E3D54"/>
    <w:rsid w:val="00A51106"/>
    <w:rsid w:val="00AC1623"/>
    <w:rsid w:val="00AD0CCE"/>
    <w:rsid w:val="00B14E7F"/>
    <w:rsid w:val="00B20099"/>
    <w:rsid w:val="00B336FC"/>
    <w:rsid w:val="00B4190A"/>
    <w:rsid w:val="00B47A3D"/>
    <w:rsid w:val="00BB03DA"/>
    <w:rsid w:val="00BD23BF"/>
    <w:rsid w:val="00C06327"/>
    <w:rsid w:val="00CA4613"/>
    <w:rsid w:val="00CC6E9E"/>
    <w:rsid w:val="00CD4E4C"/>
    <w:rsid w:val="00CF70B9"/>
    <w:rsid w:val="00D07A8E"/>
    <w:rsid w:val="00D53D8B"/>
    <w:rsid w:val="00DC7F70"/>
    <w:rsid w:val="00E33EBB"/>
    <w:rsid w:val="00F20B00"/>
    <w:rsid w:val="00F61424"/>
    <w:rsid w:val="00F61DDD"/>
    <w:rsid w:val="00F62588"/>
    <w:rsid w:val="00F7215B"/>
    <w:rsid w:val="00F9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6BEC"/>
  <w15:chartTrackingRefBased/>
  <w15:docId w15:val="{36DF30D6-B0E6-4F4E-BED5-28F24F18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1179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Sršeň Michael (MHMP, ODO)</dc:creator>
  <cp:keywords/>
  <dc:description/>
  <cp:lastModifiedBy>Sršeň Michael (MHMP, ODO)</cp:lastModifiedBy>
  <cp:revision>60</cp:revision>
  <dcterms:created xsi:type="dcterms:W3CDTF">2024-04-29T06:22:00Z</dcterms:created>
  <dcterms:modified xsi:type="dcterms:W3CDTF">2024-04-30T06:39:00Z</dcterms:modified>
</cp:coreProperties>
</file>