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02E" w:rsidRPr="00CD0C47" w:rsidRDefault="009C002E" w:rsidP="009C002E">
      <w:pPr>
        <w:pStyle w:val="Zhlav"/>
        <w:rPr>
          <w:bCs/>
          <w:i/>
          <w:sz w:val="24"/>
          <w:szCs w:val="24"/>
          <w:u w:val="single"/>
        </w:rPr>
      </w:pPr>
      <w:bookmarkStart w:id="0" w:name="_GoBack"/>
      <w:bookmarkEnd w:id="0"/>
      <w:r w:rsidRPr="00CD0C47">
        <w:rPr>
          <w:bCs/>
          <w:i/>
          <w:sz w:val="24"/>
          <w:szCs w:val="24"/>
          <w:u w:val="single"/>
        </w:rPr>
        <w:t>Příloha č. 1 k</w:t>
      </w:r>
      <w:r w:rsidR="00CD0C47" w:rsidRPr="00CD0C47">
        <w:rPr>
          <w:bCs/>
          <w:i/>
          <w:sz w:val="24"/>
          <w:szCs w:val="24"/>
          <w:u w:val="single"/>
        </w:rPr>
        <w:t xml:space="preserve"> usnesení </w:t>
      </w:r>
      <w:r w:rsidR="0099181F">
        <w:rPr>
          <w:bCs/>
          <w:i/>
          <w:sz w:val="24"/>
          <w:szCs w:val="24"/>
          <w:u w:val="single"/>
        </w:rPr>
        <w:t>R</w:t>
      </w:r>
      <w:r w:rsidR="00CD0C47" w:rsidRPr="00CD0C47">
        <w:rPr>
          <w:bCs/>
          <w:i/>
          <w:sz w:val="24"/>
          <w:szCs w:val="24"/>
          <w:u w:val="single"/>
        </w:rPr>
        <w:t xml:space="preserve">ady </w:t>
      </w:r>
      <w:r w:rsidR="00EB7046">
        <w:rPr>
          <w:bCs/>
          <w:i/>
          <w:sz w:val="24"/>
          <w:szCs w:val="24"/>
          <w:u w:val="single"/>
        </w:rPr>
        <w:t xml:space="preserve">HMP </w:t>
      </w:r>
      <w:r w:rsidR="00CD0C47" w:rsidRPr="00CD0C47">
        <w:rPr>
          <w:bCs/>
          <w:i/>
          <w:sz w:val="24"/>
          <w:szCs w:val="24"/>
          <w:u w:val="single"/>
        </w:rPr>
        <w:t>č</w:t>
      </w:r>
      <w:r w:rsidR="00EB7046">
        <w:rPr>
          <w:bCs/>
          <w:i/>
          <w:sz w:val="24"/>
          <w:szCs w:val="24"/>
          <w:u w:val="single"/>
        </w:rPr>
        <w:t xml:space="preserve">. 2278 </w:t>
      </w:r>
      <w:r w:rsidR="00CD0C47" w:rsidRPr="00CD0C47">
        <w:rPr>
          <w:bCs/>
          <w:i/>
          <w:sz w:val="24"/>
          <w:szCs w:val="24"/>
          <w:u w:val="single"/>
        </w:rPr>
        <w:t>ze dne</w:t>
      </w:r>
      <w:r w:rsidR="00EB7046">
        <w:rPr>
          <w:bCs/>
          <w:i/>
          <w:sz w:val="24"/>
          <w:szCs w:val="24"/>
          <w:u w:val="single"/>
        </w:rPr>
        <w:t xml:space="preserve"> 20. 9. 2021</w:t>
      </w:r>
    </w:p>
    <w:p w:rsidR="009C002E" w:rsidRDefault="009C002E" w:rsidP="00EC208A">
      <w:pPr>
        <w:pStyle w:val="Zhlav"/>
        <w:rPr>
          <w:i/>
          <w:sz w:val="24"/>
          <w:szCs w:val="24"/>
          <w:u w:val="single"/>
        </w:rPr>
      </w:pPr>
    </w:p>
    <w:p w:rsidR="009C002E" w:rsidRDefault="009C002E" w:rsidP="00EC208A">
      <w:pPr>
        <w:pStyle w:val="Zhlav"/>
        <w:rPr>
          <w:i/>
          <w:sz w:val="24"/>
          <w:szCs w:val="24"/>
          <w:u w:val="single"/>
        </w:rPr>
      </w:pPr>
    </w:p>
    <w:p w:rsidR="00400AB4" w:rsidRDefault="00400AB4" w:rsidP="00400AB4">
      <w:pPr>
        <w:pBdr>
          <w:top w:val="thinThickThinLargeGap" w:sz="24" w:space="1" w:color="auto" w:shadow="1"/>
          <w:left w:val="thinThickThinLargeGap" w:sz="24" w:space="4" w:color="auto" w:shadow="1"/>
          <w:bottom w:val="thinThickThinLargeGap" w:sz="24" w:space="1" w:color="auto" w:shadow="1"/>
          <w:right w:val="thinThickThinLargeGap" w:sz="24" w:space="4" w:color="auto" w:shadow="1"/>
        </w:pBdr>
        <w:spacing w:after="60"/>
        <w:ind w:firstLine="567"/>
        <w:jc w:val="center"/>
        <w:rPr>
          <w:rFonts w:ascii="Calibri" w:hAnsi="Calibri" w:cs="Arial"/>
          <w:sz w:val="28"/>
          <w:szCs w:val="28"/>
        </w:rPr>
      </w:pPr>
      <w:r>
        <w:rPr>
          <w:rFonts w:ascii="Calibri" w:hAnsi="Calibri" w:cs="Arial"/>
          <w:b/>
          <w:bCs/>
          <w:sz w:val="28"/>
          <w:szCs w:val="28"/>
        </w:rPr>
        <w:t>P R A V I D L A</w:t>
      </w:r>
    </w:p>
    <w:p w:rsidR="00400AB4" w:rsidRPr="008F507C" w:rsidRDefault="00400AB4" w:rsidP="00400AB4">
      <w:pPr>
        <w:pBdr>
          <w:top w:val="thinThickThinLargeGap" w:sz="24" w:space="1" w:color="auto" w:shadow="1"/>
          <w:left w:val="thinThickThinLargeGap" w:sz="24" w:space="4" w:color="auto" w:shadow="1"/>
          <w:bottom w:val="thinThickThinLargeGap" w:sz="24" w:space="1" w:color="auto" w:shadow="1"/>
          <w:right w:val="thinThickThinLargeGap" w:sz="24" w:space="4" w:color="auto" w:shadow="1"/>
        </w:pBdr>
        <w:spacing w:after="60"/>
        <w:ind w:firstLine="708"/>
        <w:jc w:val="center"/>
        <w:rPr>
          <w:rFonts w:ascii="Calibri" w:hAnsi="Calibri" w:cs="Arial"/>
          <w:sz w:val="28"/>
          <w:szCs w:val="28"/>
        </w:rPr>
      </w:pPr>
      <w:r>
        <w:rPr>
          <w:rFonts w:ascii="Calibri" w:hAnsi="Calibri" w:cs="Arial"/>
          <w:b/>
          <w:bCs/>
          <w:iCs/>
          <w:sz w:val="28"/>
          <w:szCs w:val="28"/>
        </w:rPr>
        <w:t xml:space="preserve">pronájmu a prodlužování doby nájmu bytů a ubytovacích místností v objektech HMP nesvěřených MČ </w:t>
      </w:r>
      <w:r w:rsidRPr="008F507C">
        <w:rPr>
          <w:rFonts w:ascii="Calibri" w:hAnsi="Calibri" w:cs="Arial"/>
          <w:b/>
          <w:bCs/>
          <w:iCs/>
          <w:sz w:val="28"/>
          <w:szCs w:val="28"/>
        </w:rPr>
        <w:t>a podnájmu a prodlužování doby podnájmu bytů v bytových domech ve vlastnictví bytových družstev</w:t>
      </w:r>
    </w:p>
    <w:p w:rsidR="00400AB4" w:rsidRDefault="00400AB4" w:rsidP="00A16DE6">
      <w:pPr>
        <w:spacing w:after="60"/>
        <w:jc w:val="center"/>
        <w:rPr>
          <w:rFonts w:ascii="Arial" w:hAnsi="Arial" w:cs="Arial"/>
          <w:b/>
          <w:bCs/>
        </w:rPr>
      </w:pPr>
    </w:p>
    <w:p w:rsidR="00A16DE6" w:rsidRDefault="00A16DE6" w:rsidP="00A16DE6">
      <w:pPr>
        <w:spacing w:after="60"/>
        <w:jc w:val="center"/>
        <w:rPr>
          <w:rFonts w:ascii="Arial" w:hAnsi="Arial" w:cs="Arial"/>
          <w:b/>
          <w:bCs/>
        </w:rPr>
      </w:pPr>
      <w:r>
        <w:rPr>
          <w:rFonts w:ascii="Arial" w:hAnsi="Arial" w:cs="Arial"/>
          <w:b/>
          <w:bCs/>
        </w:rPr>
        <w:t xml:space="preserve">        dále jen Pravidla</w:t>
      </w:r>
    </w:p>
    <w:p w:rsidR="00A16DE6" w:rsidRDefault="00A16DE6" w:rsidP="00A16DE6">
      <w:pPr>
        <w:jc w:val="both"/>
        <w:rPr>
          <w:rFonts w:ascii="Calibri" w:hAnsi="Calibri"/>
          <w:sz w:val="22"/>
          <w:szCs w:val="22"/>
        </w:rPr>
      </w:pPr>
    </w:p>
    <w:p w:rsidR="00A16DE6" w:rsidRDefault="00A16DE6" w:rsidP="00A16DE6">
      <w:pPr>
        <w:jc w:val="both"/>
        <w:rPr>
          <w:rFonts w:ascii="Calibri" w:hAnsi="Calibri"/>
          <w:sz w:val="22"/>
          <w:szCs w:val="22"/>
        </w:rPr>
      </w:pPr>
      <w:r>
        <w:rPr>
          <w:rFonts w:ascii="Calibri" w:hAnsi="Calibri"/>
          <w:sz w:val="22"/>
          <w:szCs w:val="22"/>
        </w:rPr>
        <w:t xml:space="preserve">Základním východiskem Pravidel je, aby pomoc při zajištění odpovídajícího bydlení byla vždy adresná a sociálně citlivá, přičemž bude důsledně dbáno na to, aby byla poskytnuta jen těm, kteří ji opravdu potřebují. </w:t>
      </w:r>
    </w:p>
    <w:p w:rsidR="00A16DE6" w:rsidRDefault="00A16DE6" w:rsidP="00A16DE6">
      <w:pPr>
        <w:jc w:val="both"/>
        <w:rPr>
          <w:rFonts w:ascii="Calibri" w:hAnsi="Calibri"/>
          <w:sz w:val="22"/>
          <w:szCs w:val="22"/>
        </w:rPr>
      </w:pPr>
    </w:p>
    <w:p w:rsidR="00A16DE6" w:rsidRPr="008F507C" w:rsidRDefault="00A16DE6" w:rsidP="00A16DE6">
      <w:pPr>
        <w:pStyle w:val="Nadpis1"/>
        <w:jc w:val="both"/>
        <w:rPr>
          <w:rFonts w:ascii="Calibri" w:hAnsi="Calibri"/>
          <w:b w:val="0"/>
          <w:bCs w:val="0"/>
          <w:i w:val="0"/>
          <w:iCs w:val="0"/>
        </w:rPr>
      </w:pPr>
      <w:r w:rsidRPr="008F507C">
        <w:rPr>
          <w:rFonts w:ascii="Calibri" w:hAnsi="Calibri"/>
          <w:b w:val="0"/>
          <w:i w:val="0"/>
        </w:rPr>
        <w:t>O pronájmu</w:t>
      </w:r>
      <w:r w:rsidR="00C130AE" w:rsidRPr="008F507C">
        <w:rPr>
          <w:rFonts w:ascii="Calibri" w:hAnsi="Calibri"/>
          <w:b w:val="0"/>
          <w:i w:val="0"/>
        </w:rPr>
        <w:t>/podnájmu</w:t>
      </w:r>
      <w:r w:rsidRPr="008F507C">
        <w:rPr>
          <w:rFonts w:ascii="Calibri" w:hAnsi="Calibri"/>
          <w:b w:val="0"/>
          <w:i w:val="0"/>
        </w:rPr>
        <w:t xml:space="preserve"> konkrétního bytu </w:t>
      </w:r>
      <w:r w:rsidR="00C130AE" w:rsidRPr="008F507C">
        <w:rPr>
          <w:rFonts w:ascii="Calibri" w:hAnsi="Calibri"/>
          <w:b w:val="0"/>
          <w:i w:val="0"/>
        </w:rPr>
        <w:t xml:space="preserve">nebo o nájmu </w:t>
      </w:r>
      <w:r w:rsidR="0039101B" w:rsidRPr="008F507C">
        <w:rPr>
          <w:rFonts w:ascii="Calibri" w:hAnsi="Calibri"/>
          <w:b w:val="0"/>
          <w:i w:val="0"/>
        </w:rPr>
        <w:t xml:space="preserve">konkrétní </w:t>
      </w:r>
      <w:r w:rsidR="00C130AE" w:rsidRPr="008F507C">
        <w:rPr>
          <w:rFonts w:ascii="Calibri" w:hAnsi="Calibri"/>
          <w:b w:val="0"/>
          <w:i w:val="0"/>
        </w:rPr>
        <w:t xml:space="preserve">ubytovací místnosti </w:t>
      </w:r>
      <w:r w:rsidRPr="008F507C">
        <w:rPr>
          <w:rFonts w:ascii="Calibri" w:hAnsi="Calibri"/>
          <w:b w:val="0"/>
          <w:i w:val="0"/>
        </w:rPr>
        <w:t>rozhoduje RHMP.</w:t>
      </w:r>
      <w:r w:rsidRPr="008F507C">
        <w:rPr>
          <w:rFonts w:ascii="Calibri" w:hAnsi="Calibri"/>
          <w:b w:val="0"/>
          <w:bCs w:val="0"/>
          <w:i w:val="0"/>
          <w:iCs w:val="0"/>
        </w:rPr>
        <w:t xml:space="preserve"> </w:t>
      </w:r>
    </w:p>
    <w:p w:rsidR="00A16DE6" w:rsidRDefault="00A16DE6" w:rsidP="00A16DE6"/>
    <w:p w:rsidR="00A16DE6" w:rsidRPr="008F507C" w:rsidRDefault="00A16DE6" w:rsidP="00A16DE6">
      <w:pPr>
        <w:jc w:val="both"/>
        <w:rPr>
          <w:rFonts w:ascii="Calibri" w:hAnsi="Calibri"/>
          <w:sz w:val="22"/>
          <w:szCs w:val="22"/>
        </w:rPr>
      </w:pPr>
      <w:r w:rsidRPr="008F507C">
        <w:rPr>
          <w:rFonts w:ascii="Calibri" w:hAnsi="Calibri"/>
          <w:sz w:val="22"/>
          <w:szCs w:val="22"/>
        </w:rPr>
        <w:t>Pronájem</w:t>
      </w:r>
      <w:r w:rsidR="007360AE" w:rsidRPr="008F507C">
        <w:rPr>
          <w:rFonts w:ascii="Calibri" w:hAnsi="Calibri"/>
          <w:sz w:val="22"/>
          <w:szCs w:val="22"/>
        </w:rPr>
        <w:t>/podnájem</w:t>
      </w:r>
      <w:r w:rsidRPr="008F507C">
        <w:rPr>
          <w:rFonts w:ascii="Calibri" w:hAnsi="Calibri"/>
          <w:sz w:val="22"/>
          <w:szCs w:val="22"/>
        </w:rPr>
        <w:t xml:space="preserve"> bytu</w:t>
      </w:r>
      <w:r w:rsidR="00C130AE" w:rsidRPr="008F507C">
        <w:rPr>
          <w:rFonts w:ascii="Calibri" w:hAnsi="Calibri"/>
          <w:sz w:val="22"/>
          <w:szCs w:val="22"/>
        </w:rPr>
        <w:t xml:space="preserve"> nebo pronájem ubytovací místnosti</w:t>
      </w:r>
      <w:r w:rsidRPr="008F507C">
        <w:rPr>
          <w:rFonts w:ascii="Calibri" w:hAnsi="Calibri"/>
          <w:sz w:val="22"/>
          <w:szCs w:val="22"/>
        </w:rPr>
        <w:t xml:space="preserve"> podle Pravidel není nárokový - a to ani v případě, že žadatel splní všechna kritéria uvedená v těchto Pravidlech podle charakteru podané žádosti</w:t>
      </w:r>
      <w:r w:rsidR="0039101B" w:rsidRPr="008F507C">
        <w:rPr>
          <w:rFonts w:ascii="Calibri" w:hAnsi="Calibri"/>
          <w:sz w:val="22"/>
          <w:szCs w:val="22"/>
        </w:rPr>
        <w:t xml:space="preserve"> o byt</w:t>
      </w:r>
      <w:r w:rsidR="00C130AE" w:rsidRPr="008F507C">
        <w:rPr>
          <w:rFonts w:ascii="Calibri" w:hAnsi="Calibri"/>
          <w:sz w:val="22"/>
          <w:szCs w:val="22"/>
        </w:rPr>
        <w:t>.</w:t>
      </w:r>
      <w:r w:rsidRPr="008F507C">
        <w:rPr>
          <w:rFonts w:ascii="Calibri" w:hAnsi="Calibri"/>
          <w:sz w:val="22"/>
          <w:szCs w:val="22"/>
        </w:rPr>
        <w:t xml:space="preserve"> </w:t>
      </w:r>
    </w:p>
    <w:p w:rsidR="008F507C" w:rsidRDefault="008F507C" w:rsidP="00A16DE6">
      <w:pPr>
        <w:jc w:val="both"/>
        <w:rPr>
          <w:rFonts w:ascii="Calibri" w:hAnsi="Calibri"/>
          <w:sz w:val="22"/>
          <w:szCs w:val="22"/>
        </w:rPr>
      </w:pPr>
    </w:p>
    <w:p w:rsidR="00A16DE6" w:rsidRPr="008F507C" w:rsidRDefault="00A16DE6" w:rsidP="00A16DE6">
      <w:pPr>
        <w:jc w:val="both"/>
        <w:rPr>
          <w:rFonts w:ascii="Calibri" w:hAnsi="Calibri"/>
          <w:sz w:val="22"/>
          <w:szCs w:val="22"/>
        </w:rPr>
      </w:pPr>
      <w:r w:rsidRPr="008F507C">
        <w:rPr>
          <w:rFonts w:ascii="Calibri" w:hAnsi="Calibri"/>
          <w:sz w:val="22"/>
          <w:szCs w:val="22"/>
        </w:rPr>
        <w:t>Prodloužení doby nájmu</w:t>
      </w:r>
      <w:r w:rsidR="007360AE" w:rsidRPr="008F507C">
        <w:rPr>
          <w:rFonts w:ascii="Calibri" w:hAnsi="Calibri"/>
          <w:sz w:val="22"/>
          <w:szCs w:val="22"/>
        </w:rPr>
        <w:t>/podnájmu</w:t>
      </w:r>
      <w:r w:rsidRPr="008F507C">
        <w:rPr>
          <w:rFonts w:ascii="Calibri" w:hAnsi="Calibri"/>
          <w:sz w:val="22"/>
          <w:szCs w:val="22"/>
        </w:rPr>
        <w:t xml:space="preserve"> bytu </w:t>
      </w:r>
      <w:r w:rsidR="00C130AE" w:rsidRPr="008F507C">
        <w:rPr>
          <w:rFonts w:ascii="Calibri" w:hAnsi="Calibri"/>
          <w:sz w:val="22"/>
          <w:szCs w:val="22"/>
        </w:rPr>
        <w:t xml:space="preserve">nebo nájmu ubytovací místnosti </w:t>
      </w:r>
      <w:r w:rsidRPr="008F507C">
        <w:rPr>
          <w:rFonts w:ascii="Calibri" w:hAnsi="Calibri"/>
          <w:sz w:val="22"/>
          <w:szCs w:val="22"/>
        </w:rPr>
        <w:t>podle Pravidel není nárokové – a to ani v případě, že nájemce</w:t>
      </w:r>
      <w:r w:rsidR="007360AE" w:rsidRPr="008F507C">
        <w:rPr>
          <w:rFonts w:ascii="Calibri" w:hAnsi="Calibri"/>
          <w:sz w:val="22"/>
          <w:szCs w:val="22"/>
        </w:rPr>
        <w:t>/podnájemce</w:t>
      </w:r>
      <w:r w:rsidRPr="008F507C">
        <w:rPr>
          <w:rFonts w:ascii="Calibri" w:hAnsi="Calibri"/>
          <w:sz w:val="22"/>
          <w:szCs w:val="22"/>
        </w:rPr>
        <w:t xml:space="preserve"> splní všechna kritéria uvedená v těchto Pravidlech.</w:t>
      </w:r>
    </w:p>
    <w:p w:rsidR="00A16DE6" w:rsidRDefault="00A16DE6" w:rsidP="00A16DE6">
      <w:pPr>
        <w:pStyle w:val="Nadpis1"/>
        <w:jc w:val="both"/>
        <w:rPr>
          <w:rFonts w:ascii="Calibri" w:hAnsi="Calibri"/>
          <w:b w:val="0"/>
          <w:bCs w:val="0"/>
          <w:i w:val="0"/>
          <w:iCs w:val="0"/>
        </w:rPr>
      </w:pPr>
    </w:p>
    <w:p w:rsidR="00A16DE6" w:rsidRPr="008F507C" w:rsidRDefault="00A16DE6" w:rsidP="00A16DE6">
      <w:pPr>
        <w:pStyle w:val="Nadpis1"/>
        <w:jc w:val="both"/>
        <w:rPr>
          <w:rFonts w:ascii="Calibri" w:hAnsi="Calibri"/>
          <w:b w:val="0"/>
          <w:bCs w:val="0"/>
          <w:i w:val="0"/>
          <w:iCs w:val="0"/>
        </w:rPr>
      </w:pPr>
      <w:r>
        <w:rPr>
          <w:rFonts w:ascii="Calibri" w:hAnsi="Calibri"/>
          <w:b w:val="0"/>
          <w:bCs w:val="0"/>
          <w:i w:val="0"/>
          <w:iCs w:val="0"/>
        </w:rPr>
        <w:t xml:space="preserve">Dosud nevyřízené žádosti </w:t>
      </w:r>
      <w:r>
        <w:rPr>
          <w:rFonts w:ascii="Calibri" w:hAnsi="Calibri"/>
          <w:b w:val="0"/>
          <w:bCs w:val="0"/>
          <w:iCs w:val="0"/>
        </w:rPr>
        <w:t xml:space="preserve">(tj. žádosti, které nebyly k datu schválení těchto Pravidel vyřazeny, nebo </w:t>
      </w:r>
      <w:r w:rsidR="0039101B" w:rsidRPr="008F507C">
        <w:rPr>
          <w:rFonts w:ascii="Calibri" w:hAnsi="Calibri"/>
          <w:b w:val="0"/>
          <w:bCs w:val="0"/>
          <w:iCs w:val="0"/>
        </w:rPr>
        <w:t>schváleny v RHMP</w:t>
      </w:r>
      <w:r w:rsidRPr="008F507C">
        <w:rPr>
          <w:rFonts w:ascii="Calibri" w:hAnsi="Calibri"/>
          <w:b w:val="0"/>
          <w:bCs w:val="0"/>
          <w:iCs w:val="0"/>
        </w:rPr>
        <w:t>)</w:t>
      </w:r>
      <w:r w:rsidRPr="008F507C">
        <w:rPr>
          <w:rFonts w:ascii="Calibri" w:hAnsi="Calibri"/>
          <w:b w:val="0"/>
          <w:bCs w:val="0"/>
          <w:i w:val="0"/>
          <w:iCs w:val="0"/>
        </w:rPr>
        <w:t xml:space="preserve"> budou řešeny podle těchto Pravidel.</w:t>
      </w:r>
    </w:p>
    <w:p w:rsidR="00A16DE6" w:rsidRDefault="00A16DE6" w:rsidP="00A16DE6"/>
    <w:p w:rsidR="00A16DE6" w:rsidRDefault="00A16DE6" w:rsidP="00A16DE6">
      <w:pPr>
        <w:pStyle w:val="Nadpis1"/>
        <w:jc w:val="both"/>
        <w:rPr>
          <w:rFonts w:ascii="Calibri" w:hAnsi="Calibri"/>
          <w:b w:val="0"/>
          <w:bCs w:val="0"/>
          <w:i w:val="0"/>
          <w:iCs w:val="0"/>
        </w:rPr>
      </w:pPr>
      <w:r w:rsidRPr="008F507C">
        <w:rPr>
          <w:rFonts w:ascii="Calibri" w:hAnsi="Calibri"/>
          <w:b w:val="0"/>
          <w:bCs w:val="0"/>
          <w:i w:val="0"/>
          <w:iCs w:val="0"/>
        </w:rPr>
        <w:t xml:space="preserve">Smlouvy o nájmu/podnájmu bytu </w:t>
      </w:r>
      <w:r w:rsidR="00C130AE" w:rsidRPr="008F507C">
        <w:rPr>
          <w:rFonts w:ascii="Calibri" w:hAnsi="Calibri"/>
          <w:b w:val="0"/>
          <w:bCs w:val="0"/>
          <w:i w:val="0"/>
          <w:iCs w:val="0"/>
        </w:rPr>
        <w:t xml:space="preserve">nebo </w:t>
      </w:r>
      <w:r w:rsidR="00BC683F" w:rsidRPr="008F507C">
        <w:rPr>
          <w:rFonts w:ascii="Calibri" w:hAnsi="Calibri"/>
          <w:b w:val="0"/>
          <w:bCs w:val="0"/>
          <w:i w:val="0"/>
          <w:iCs w:val="0"/>
        </w:rPr>
        <w:t xml:space="preserve">smlouvy </w:t>
      </w:r>
      <w:r w:rsidR="00C130AE" w:rsidRPr="008F507C">
        <w:rPr>
          <w:rFonts w:ascii="Calibri" w:hAnsi="Calibri"/>
          <w:b w:val="0"/>
          <w:bCs w:val="0"/>
          <w:i w:val="0"/>
          <w:iCs w:val="0"/>
        </w:rPr>
        <w:t xml:space="preserve">o nájmu </w:t>
      </w:r>
      <w:r w:rsidR="0039101B" w:rsidRPr="008F507C">
        <w:rPr>
          <w:rFonts w:ascii="Calibri" w:hAnsi="Calibri"/>
          <w:b w:val="0"/>
          <w:bCs w:val="0"/>
          <w:i w:val="0"/>
          <w:iCs w:val="0"/>
        </w:rPr>
        <w:t xml:space="preserve">ubytovací místnosti </w:t>
      </w:r>
      <w:r w:rsidRPr="008F507C">
        <w:rPr>
          <w:rFonts w:ascii="Calibri" w:hAnsi="Calibri"/>
          <w:b w:val="0"/>
          <w:bCs w:val="0"/>
          <w:i w:val="0"/>
          <w:iCs w:val="0"/>
        </w:rPr>
        <w:t xml:space="preserve">uzavřené před účinností </w:t>
      </w:r>
      <w:r>
        <w:rPr>
          <w:rFonts w:ascii="Calibri" w:hAnsi="Calibri"/>
          <w:b w:val="0"/>
          <w:bCs w:val="0"/>
          <w:i w:val="0"/>
          <w:iCs w:val="0"/>
        </w:rPr>
        <w:t>těchto Pravidel, budou průběžně prodlužovány resp. uzavírány nově podle těchto Pravidel.</w:t>
      </w:r>
    </w:p>
    <w:p w:rsidR="00A16DE6" w:rsidRDefault="00A16DE6" w:rsidP="00A16DE6">
      <w:pPr>
        <w:jc w:val="both"/>
        <w:rPr>
          <w:rFonts w:ascii="Calibri" w:hAnsi="Calibri"/>
          <w:sz w:val="22"/>
          <w:szCs w:val="22"/>
        </w:rPr>
      </w:pPr>
    </w:p>
    <w:p w:rsidR="00A16DE6" w:rsidRDefault="006E1764" w:rsidP="00A16DE6">
      <w:pPr>
        <w:jc w:val="both"/>
        <w:rPr>
          <w:rFonts w:ascii="Calibri" w:hAnsi="Calibri"/>
          <w:sz w:val="22"/>
          <w:szCs w:val="22"/>
        </w:rPr>
      </w:pPr>
      <w:r w:rsidRPr="008F507C">
        <w:rPr>
          <w:rFonts w:ascii="Calibri" w:hAnsi="Calibri" w:cs="Calibri"/>
          <w:sz w:val="22"/>
          <w:szCs w:val="22"/>
        </w:rPr>
        <w:t xml:space="preserve">OBF MHMP má právo zohlednit dispoziční řešení </w:t>
      </w:r>
      <w:r w:rsidR="00CA0E6E" w:rsidRPr="008F507C">
        <w:rPr>
          <w:rFonts w:ascii="Calibri" w:hAnsi="Calibri" w:cs="Calibri"/>
          <w:sz w:val="22"/>
          <w:szCs w:val="22"/>
        </w:rPr>
        <w:t>nabízeného</w:t>
      </w:r>
      <w:r w:rsidR="00CA0E6E">
        <w:rPr>
          <w:rFonts w:ascii="Calibri" w:hAnsi="Calibri" w:cs="Calibri"/>
          <w:sz w:val="22"/>
          <w:szCs w:val="22"/>
        </w:rPr>
        <w:t xml:space="preserve"> </w:t>
      </w:r>
      <w:r w:rsidR="00CA0E6E" w:rsidRPr="008F507C">
        <w:rPr>
          <w:rFonts w:ascii="Calibri" w:hAnsi="Calibri" w:cs="Calibri"/>
          <w:sz w:val="22"/>
          <w:szCs w:val="22"/>
        </w:rPr>
        <w:t>bytu</w:t>
      </w:r>
      <w:r w:rsidRPr="008F507C">
        <w:rPr>
          <w:rFonts w:ascii="Calibri" w:hAnsi="Calibri" w:cs="Calibri"/>
          <w:sz w:val="22"/>
          <w:szCs w:val="22"/>
        </w:rPr>
        <w:t xml:space="preserve"> tak, aby </w:t>
      </w:r>
      <w:r>
        <w:rPr>
          <w:rFonts w:ascii="Calibri" w:hAnsi="Calibri" w:cs="Calibri"/>
          <w:sz w:val="22"/>
          <w:szCs w:val="22"/>
        </w:rPr>
        <w:t>odpovídalo počtu členů domácnosti žadatele</w:t>
      </w:r>
      <w:bookmarkStart w:id="1" w:name="Predkladatel"/>
      <w:bookmarkEnd w:id="1"/>
      <w:r>
        <w:rPr>
          <w:rFonts w:ascii="Calibri" w:hAnsi="Calibri" w:cs="Calibri"/>
          <w:sz w:val="22"/>
          <w:szCs w:val="22"/>
        </w:rPr>
        <w:t xml:space="preserve">/uživatele. </w:t>
      </w:r>
    </w:p>
    <w:p w:rsidR="00400AB4" w:rsidRDefault="00400AB4" w:rsidP="00A16DE6">
      <w:pPr>
        <w:pStyle w:val="Nadpis1"/>
        <w:rPr>
          <w:rFonts w:ascii="Calibri" w:hAnsi="Calibri"/>
          <w:i w:val="0"/>
          <w:u w:val="single"/>
        </w:rPr>
      </w:pPr>
    </w:p>
    <w:p w:rsidR="00A16DE6" w:rsidRDefault="00A16DE6" w:rsidP="00A16DE6">
      <w:pPr>
        <w:pStyle w:val="Nadpis1"/>
        <w:rPr>
          <w:rFonts w:ascii="Calibri" w:hAnsi="Calibri"/>
        </w:rPr>
      </w:pPr>
      <w:r>
        <w:rPr>
          <w:rFonts w:ascii="Calibri" w:hAnsi="Calibri"/>
          <w:i w:val="0"/>
          <w:u w:val="single"/>
        </w:rPr>
        <w:t>Seznam zkratek a pojmů užívaných v Pravidlech:</w:t>
      </w:r>
    </w:p>
    <w:p w:rsidR="00A16DE6" w:rsidRDefault="00A16DE6" w:rsidP="00A16DE6">
      <w:pPr>
        <w:jc w:val="both"/>
        <w:rPr>
          <w:rFonts w:ascii="Calibri" w:hAnsi="Calibri"/>
          <w:sz w:val="22"/>
          <w:szCs w:val="22"/>
        </w:rPr>
      </w:pPr>
      <w:r>
        <w:rPr>
          <w:rFonts w:ascii="Calibri" w:hAnsi="Calibri"/>
          <w:sz w:val="22"/>
          <w:szCs w:val="22"/>
        </w:rPr>
        <w:t>EU – Evropská unie</w:t>
      </w:r>
    </w:p>
    <w:p w:rsidR="00A16DE6" w:rsidRDefault="00A16DE6" w:rsidP="00A16DE6">
      <w:pPr>
        <w:jc w:val="both"/>
        <w:rPr>
          <w:rFonts w:ascii="Calibri" w:hAnsi="Calibri"/>
          <w:sz w:val="22"/>
          <w:szCs w:val="22"/>
        </w:rPr>
      </w:pPr>
      <w:r>
        <w:rPr>
          <w:rFonts w:ascii="Calibri" w:hAnsi="Calibri"/>
          <w:sz w:val="22"/>
          <w:szCs w:val="22"/>
        </w:rPr>
        <w:t>HMP – Hlavní město Praha</w:t>
      </w:r>
    </w:p>
    <w:p w:rsidR="00A16DE6" w:rsidRDefault="00A16DE6" w:rsidP="00A16DE6">
      <w:pPr>
        <w:jc w:val="both"/>
        <w:rPr>
          <w:rFonts w:ascii="Calibri" w:hAnsi="Calibri"/>
          <w:sz w:val="22"/>
          <w:szCs w:val="22"/>
        </w:rPr>
      </w:pPr>
      <w:r>
        <w:rPr>
          <w:rFonts w:ascii="Calibri" w:hAnsi="Calibri"/>
          <w:sz w:val="22"/>
          <w:szCs w:val="22"/>
        </w:rPr>
        <w:t>MČ – městská část</w:t>
      </w:r>
    </w:p>
    <w:p w:rsidR="00A16DE6" w:rsidRDefault="00A16DE6" w:rsidP="00A16DE6">
      <w:pPr>
        <w:jc w:val="both"/>
        <w:rPr>
          <w:rFonts w:ascii="Calibri" w:hAnsi="Calibri"/>
          <w:sz w:val="22"/>
          <w:szCs w:val="22"/>
        </w:rPr>
      </w:pPr>
      <w:r>
        <w:rPr>
          <w:rFonts w:ascii="Calibri" w:hAnsi="Calibri"/>
          <w:sz w:val="22"/>
          <w:szCs w:val="22"/>
        </w:rPr>
        <w:t>ÚMČ – úřad městské části</w:t>
      </w:r>
    </w:p>
    <w:p w:rsidR="00A16DE6" w:rsidRDefault="00A16DE6" w:rsidP="00A16DE6">
      <w:pPr>
        <w:jc w:val="both"/>
        <w:rPr>
          <w:rFonts w:ascii="Calibri" w:hAnsi="Calibri"/>
          <w:sz w:val="22"/>
          <w:szCs w:val="22"/>
        </w:rPr>
      </w:pPr>
      <w:r>
        <w:rPr>
          <w:rFonts w:ascii="Calibri" w:hAnsi="Calibri"/>
          <w:sz w:val="22"/>
          <w:szCs w:val="22"/>
        </w:rPr>
        <w:t>RMČ – Rada městské části</w:t>
      </w:r>
    </w:p>
    <w:p w:rsidR="00A16DE6" w:rsidRDefault="00A16DE6" w:rsidP="00A16DE6">
      <w:pPr>
        <w:jc w:val="both"/>
        <w:rPr>
          <w:rFonts w:ascii="Calibri" w:hAnsi="Calibri"/>
          <w:sz w:val="22"/>
          <w:szCs w:val="22"/>
        </w:rPr>
      </w:pPr>
      <w:r>
        <w:rPr>
          <w:rFonts w:ascii="Calibri" w:hAnsi="Calibri"/>
          <w:sz w:val="22"/>
          <w:szCs w:val="22"/>
        </w:rPr>
        <w:t>RHMP – Rada hlavního města Prahy</w:t>
      </w:r>
    </w:p>
    <w:p w:rsidR="00A16DE6" w:rsidRDefault="00A16DE6" w:rsidP="00A16DE6">
      <w:pPr>
        <w:jc w:val="both"/>
        <w:rPr>
          <w:rFonts w:ascii="Calibri" w:hAnsi="Calibri"/>
          <w:sz w:val="22"/>
          <w:szCs w:val="22"/>
        </w:rPr>
      </w:pPr>
      <w:r>
        <w:rPr>
          <w:rFonts w:ascii="Calibri" w:hAnsi="Calibri"/>
          <w:sz w:val="22"/>
          <w:szCs w:val="22"/>
        </w:rPr>
        <w:t>MHMP – Magistrát hlavního města Prahy</w:t>
      </w:r>
    </w:p>
    <w:p w:rsidR="00A16DE6" w:rsidRDefault="00A16DE6" w:rsidP="00A16DE6">
      <w:pPr>
        <w:jc w:val="both"/>
        <w:rPr>
          <w:rFonts w:ascii="Calibri" w:hAnsi="Calibri"/>
          <w:sz w:val="22"/>
          <w:szCs w:val="22"/>
        </w:rPr>
      </w:pPr>
      <w:r>
        <w:rPr>
          <w:rFonts w:ascii="Calibri" w:hAnsi="Calibri"/>
          <w:sz w:val="22"/>
          <w:szCs w:val="22"/>
        </w:rPr>
        <w:t>OBF MHMP – Odbor bytového fondu MHMP (příp. jiný odbor při změně organizačního řádu MHMP)</w:t>
      </w:r>
    </w:p>
    <w:p w:rsidR="00A16DE6" w:rsidRPr="00A16DE6" w:rsidRDefault="00A16DE6" w:rsidP="00A16DE6">
      <w:pPr>
        <w:jc w:val="both"/>
        <w:rPr>
          <w:rFonts w:ascii="Calibri" w:hAnsi="Calibri"/>
          <w:sz w:val="22"/>
          <w:szCs w:val="22"/>
        </w:rPr>
      </w:pPr>
      <w:r w:rsidRPr="00A16DE6">
        <w:rPr>
          <w:rFonts w:ascii="Calibri" w:hAnsi="Calibri"/>
          <w:sz w:val="22"/>
          <w:szCs w:val="22"/>
        </w:rPr>
        <w:t>SOV MHMP – Odbor sociálních věcí (příp. jiný odbor při změně organizačního řádu MHMP)</w:t>
      </w:r>
    </w:p>
    <w:p w:rsidR="00A16DE6" w:rsidRDefault="00A16DE6" w:rsidP="00A16DE6">
      <w:pPr>
        <w:jc w:val="both"/>
        <w:rPr>
          <w:rFonts w:ascii="Calibri" w:hAnsi="Calibri"/>
          <w:sz w:val="22"/>
          <w:szCs w:val="22"/>
        </w:rPr>
      </w:pPr>
      <w:r>
        <w:rPr>
          <w:rFonts w:ascii="Calibri" w:hAnsi="Calibri"/>
          <w:sz w:val="22"/>
          <w:szCs w:val="22"/>
        </w:rPr>
        <w:t>SEN – byt pro seniory</w:t>
      </w:r>
    </w:p>
    <w:p w:rsidR="00A16DE6" w:rsidRDefault="00A16DE6" w:rsidP="00A16DE6">
      <w:pPr>
        <w:jc w:val="both"/>
        <w:rPr>
          <w:rFonts w:ascii="Calibri" w:hAnsi="Calibri"/>
          <w:sz w:val="22"/>
          <w:szCs w:val="22"/>
        </w:rPr>
      </w:pPr>
      <w:r>
        <w:rPr>
          <w:rFonts w:ascii="Calibri" w:hAnsi="Calibri"/>
          <w:sz w:val="22"/>
          <w:szCs w:val="22"/>
        </w:rPr>
        <w:t>BVP – byt pro vybrané profese</w:t>
      </w:r>
    </w:p>
    <w:p w:rsidR="00A16DE6" w:rsidRDefault="00A16DE6" w:rsidP="00A16DE6">
      <w:pPr>
        <w:jc w:val="both"/>
        <w:rPr>
          <w:rFonts w:ascii="Calibri" w:hAnsi="Calibri"/>
          <w:sz w:val="22"/>
          <w:szCs w:val="22"/>
        </w:rPr>
      </w:pPr>
      <w:r>
        <w:rPr>
          <w:rFonts w:ascii="Calibri" w:hAnsi="Calibri"/>
          <w:sz w:val="22"/>
          <w:szCs w:val="22"/>
        </w:rPr>
        <w:t>BOST – byt pro osoby v sociální tísni</w:t>
      </w:r>
    </w:p>
    <w:p w:rsidR="00A16DE6" w:rsidRDefault="00A16DE6" w:rsidP="00A16DE6">
      <w:pPr>
        <w:jc w:val="both"/>
        <w:rPr>
          <w:rFonts w:ascii="Calibri" w:hAnsi="Calibri"/>
          <w:sz w:val="22"/>
          <w:szCs w:val="22"/>
        </w:rPr>
      </w:pPr>
      <w:r>
        <w:rPr>
          <w:rFonts w:ascii="Calibri" w:hAnsi="Calibri"/>
          <w:sz w:val="22"/>
          <w:szCs w:val="22"/>
        </w:rPr>
        <w:t xml:space="preserve">BZU – byt zvláštního určení </w:t>
      </w:r>
    </w:p>
    <w:p w:rsidR="00A16DE6" w:rsidRDefault="00A16DE6" w:rsidP="00A16DE6">
      <w:pPr>
        <w:jc w:val="both"/>
        <w:rPr>
          <w:rFonts w:ascii="Calibri" w:hAnsi="Calibri"/>
          <w:sz w:val="22"/>
          <w:szCs w:val="22"/>
        </w:rPr>
      </w:pPr>
      <w:r>
        <w:rPr>
          <w:rFonts w:ascii="Calibri" w:hAnsi="Calibri"/>
          <w:sz w:val="22"/>
          <w:szCs w:val="22"/>
        </w:rPr>
        <w:t>TP – trvalý pobyt</w:t>
      </w:r>
    </w:p>
    <w:p w:rsidR="00A16DE6" w:rsidRDefault="00A16DE6" w:rsidP="00A16DE6">
      <w:pPr>
        <w:jc w:val="both"/>
        <w:rPr>
          <w:rFonts w:ascii="Calibri" w:hAnsi="Calibri"/>
          <w:sz w:val="22"/>
          <w:szCs w:val="22"/>
          <w:u w:val="single"/>
        </w:rPr>
      </w:pPr>
    </w:p>
    <w:p w:rsidR="00A16DE6" w:rsidRDefault="00A16DE6" w:rsidP="00A16DE6">
      <w:pPr>
        <w:jc w:val="both"/>
        <w:rPr>
          <w:rFonts w:ascii="Calibri" w:hAnsi="Calibri"/>
          <w:sz w:val="22"/>
          <w:szCs w:val="22"/>
        </w:rPr>
      </w:pPr>
      <w:r>
        <w:rPr>
          <w:rFonts w:ascii="Calibri" w:hAnsi="Calibri"/>
          <w:sz w:val="22"/>
          <w:szCs w:val="22"/>
          <w:u w:val="single"/>
        </w:rPr>
        <w:t>Pojmem „PS“</w:t>
      </w:r>
      <w:r>
        <w:rPr>
          <w:rFonts w:ascii="Calibri" w:hAnsi="Calibri"/>
          <w:sz w:val="22"/>
          <w:szCs w:val="22"/>
        </w:rPr>
        <w:t xml:space="preserve"> se rozumí „Pracovní skupina pro posuzování žádostí ze zdravotních a sociálních důvodů“, která je poradním orgánem</w:t>
      </w:r>
      <w:r w:rsidR="00DA1173">
        <w:rPr>
          <w:rFonts w:ascii="Calibri" w:hAnsi="Calibri"/>
          <w:sz w:val="22"/>
          <w:szCs w:val="22"/>
        </w:rPr>
        <w:t xml:space="preserve"> radního HMP pro oblast bydlení.</w:t>
      </w:r>
    </w:p>
    <w:p w:rsidR="00DA1173" w:rsidRDefault="00DA1173" w:rsidP="00A16DE6">
      <w:pPr>
        <w:jc w:val="both"/>
        <w:rPr>
          <w:rFonts w:ascii="Calibri" w:hAnsi="Calibri"/>
          <w:sz w:val="22"/>
          <w:szCs w:val="22"/>
        </w:rPr>
      </w:pPr>
    </w:p>
    <w:p w:rsidR="00A16DE6" w:rsidRPr="00A16DE6" w:rsidRDefault="00A16DE6" w:rsidP="00A16DE6">
      <w:pPr>
        <w:jc w:val="both"/>
        <w:rPr>
          <w:rFonts w:ascii="Calibri" w:hAnsi="Calibri"/>
          <w:sz w:val="22"/>
          <w:szCs w:val="22"/>
        </w:rPr>
      </w:pPr>
      <w:r>
        <w:rPr>
          <w:rFonts w:ascii="Calibri" w:hAnsi="Calibri"/>
          <w:sz w:val="22"/>
          <w:szCs w:val="22"/>
          <w:u w:val="single"/>
        </w:rPr>
        <w:t>Pojmem „Navrhující subjekt“</w:t>
      </w:r>
      <w:r>
        <w:rPr>
          <w:rFonts w:ascii="Calibri" w:hAnsi="Calibri"/>
          <w:sz w:val="22"/>
          <w:szCs w:val="22"/>
        </w:rPr>
        <w:t xml:space="preserve"> se rozumí zaměstnavatel žadatele o byt z kvóty „Vybrané profese“, případně nájemcův</w:t>
      </w:r>
      <w:r w:rsidR="007360AE" w:rsidRPr="008F507C">
        <w:rPr>
          <w:rFonts w:ascii="Calibri" w:hAnsi="Calibri"/>
          <w:sz w:val="22"/>
          <w:szCs w:val="22"/>
        </w:rPr>
        <w:t>/podnájemcův</w:t>
      </w:r>
      <w:r w:rsidRPr="008F507C">
        <w:rPr>
          <w:rFonts w:ascii="Calibri" w:hAnsi="Calibri"/>
          <w:sz w:val="22"/>
          <w:szCs w:val="22"/>
        </w:rPr>
        <w:t xml:space="preserve"> </w:t>
      </w:r>
      <w:r>
        <w:rPr>
          <w:rFonts w:ascii="Calibri" w:hAnsi="Calibri"/>
          <w:sz w:val="22"/>
          <w:szCs w:val="22"/>
        </w:rPr>
        <w:t xml:space="preserve">aktuální zaměstnavatel, který má RHMP schválenou kvótu bytů HMP, v případě </w:t>
      </w:r>
      <w:r w:rsidRPr="00A16DE6">
        <w:rPr>
          <w:rFonts w:ascii="Calibri" w:hAnsi="Calibri"/>
          <w:sz w:val="22"/>
          <w:szCs w:val="22"/>
        </w:rPr>
        <w:t>domovnických bytů příslušná správní společnost, v případě učitelů, zdravotníků</w:t>
      </w:r>
      <w:r w:rsidR="00597BC9">
        <w:rPr>
          <w:rFonts w:ascii="Calibri" w:hAnsi="Calibri"/>
          <w:sz w:val="22"/>
          <w:szCs w:val="22"/>
        </w:rPr>
        <w:t xml:space="preserve">, sociálních </w:t>
      </w:r>
      <w:r w:rsidR="00AB2299">
        <w:rPr>
          <w:rFonts w:ascii="Calibri" w:hAnsi="Calibri"/>
          <w:sz w:val="22"/>
          <w:szCs w:val="22"/>
        </w:rPr>
        <w:t xml:space="preserve">pracovníků </w:t>
      </w:r>
      <w:r w:rsidR="00AB2299" w:rsidRPr="00A16DE6">
        <w:rPr>
          <w:rFonts w:ascii="Calibri" w:hAnsi="Calibri"/>
          <w:sz w:val="22"/>
          <w:szCs w:val="22"/>
        </w:rPr>
        <w:t>a pracovníků</w:t>
      </w:r>
      <w:r w:rsidRPr="00A16DE6">
        <w:rPr>
          <w:rFonts w:ascii="Calibri" w:hAnsi="Calibri"/>
          <w:sz w:val="22"/>
          <w:szCs w:val="22"/>
        </w:rPr>
        <w:t xml:space="preserve"> v</w:t>
      </w:r>
      <w:r w:rsidR="00897B0D">
        <w:rPr>
          <w:rFonts w:ascii="Calibri" w:hAnsi="Calibri"/>
          <w:sz w:val="22"/>
          <w:szCs w:val="22"/>
        </w:rPr>
        <w:t> </w:t>
      </w:r>
      <w:r w:rsidRPr="00A16DE6">
        <w:rPr>
          <w:rFonts w:ascii="Calibri" w:hAnsi="Calibri"/>
          <w:sz w:val="22"/>
          <w:szCs w:val="22"/>
        </w:rPr>
        <w:t>sociálních</w:t>
      </w:r>
      <w:r w:rsidR="00897B0D">
        <w:rPr>
          <w:rFonts w:ascii="Calibri" w:hAnsi="Calibri"/>
          <w:sz w:val="22"/>
          <w:szCs w:val="22"/>
        </w:rPr>
        <w:t xml:space="preserve"> službách (pokud jsou zaměstnáni v příspěvkové organizaci zřizované hl. m. Prahou)</w:t>
      </w:r>
      <w:r w:rsidRPr="00A16DE6">
        <w:rPr>
          <w:rFonts w:ascii="Calibri" w:hAnsi="Calibri"/>
          <w:sz w:val="22"/>
          <w:szCs w:val="22"/>
        </w:rPr>
        <w:t xml:space="preserve"> příslušný odbor MHMP</w:t>
      </w:r>
      <w:r w:rsidR="00897B0D">
        <w:rPr>
          <w:rFonts w:ascii="Calibri" w:hAnsi="Calibri"/>
          <w:sz w:val="22"/>
          <w:szCs w:val="22"/>
        </w:rPr>
        <w:t xml:space="preserve"> (pokud nejsou zaměstnáni v příspěvkové organizaci zřizované hl. m. Prahou, pak jejich zaměstnavatel)</w:t>
      </w:r>
      <w:r w:rsidRPr="00A16DE6">
        <w:rPr>
          <w:rFonts w:ascii="Calibri" w:hAnsi="Calibri"/>
          <w:sz w:val="22"/>
          <w:szCs w:val="22"/>
        </w:rPr>
        <w:t>.</w:t>
      </w:r>
    </w:p>
    <w:p w:rsidR="00A16DE6" w:rsidRDefault="00A16DE6" w:rsidP="00A16DE6">
      <w:pPr>
        <w:jc w:val="both"/>
        <w:rPr>
          <w:rFonts w:ascii="Calibri" w:hAnsi="Calibri"/>
          <w:sz w:val="22"/>
          <w:szCs w:val="22"/>
        </w:rPr>
      </w:pPr>
    </w:p>
    <w:p w:rsidR="00405557" w:rsidRDefault="00A16DE6" w:rsidP="00A16DE6">
      <w:pPr>
        <w:jc w:val="both"/>
        <w:rPr>
          <w:rFonts w:ascii="Calibri" w:hAnsi="Calibri"/>
          <w:b/>
          <w:sz w:val="22"/>
          <w:szCs w:val="22"/>
        </w:rPr>
      </w:pPr>
      <w:r w:rsidRPr="008F507C">
        <w:rPr>
          <w:rFonts w:ascii="Calibri" w:hAnsi="Calibri"/>
          <w:sz w:val="22"/>
          <w:szCs w:val="22"/>
          <w:u w:val="single"/>
        </w:rPr>
        <w:t>Pojmem „Nevypořádané finanční závazky“</w:t>
      </w:r>
      <w:r w:rsidRPr="008F507C">
        <w:rPr>
          <w:rFonts w:ascii="Calibri" w:hAnsi="Calibri"/>
          <w:sz w:val="22"/>
          <w:szCs w:val="22"/>
        </w:rPr>
        <w:t xml:space="preserve"> se rozumí skutečnost, že žadatel </w:t>
      </w:r>
      <w:r w:rsidR="0039101B" w:rsidRPr="008F507C">
        <w:rPr>
          <w:rFonts w:ascii="Calibri" w:hAnsi="Calibri"/>
          <w:sz w:val="22"/>
          <w:szCs w:val="22"/>
        </w:rPr>
        <w:t xml:space="preserve">má </w:t>
      </w:r>
      <w:r w:rsidR="007360AE" w:rsidRPr="008F507C">
        <w:rPr>
          <w:rFonts w:ascii="Calibri" w:hAnsi="Calibri"/>
          <w:sz w:val="22"/>
          <w:szCs w:val="22"/>
        </w:rPr>
        <w:t>dluh vůči HMP</w:t>
      </w:r>
      <w:r w:rsidR="0039101B" w:rsidRPr="008F507C">
        <w:rPr>
          <w:rFonts w:ascii="Calibri" w:hAnsi="Calibri"/>
          <w:sz w:val="22"/>
          <w:szCs w:val="22"/>
        </w:rPr>
        <w:t>, který</w:t>
      </w:r>
      <w:r w:rsidR="007360AE" w:rsidRPr="008F507C">
        <w:rPr>
          <w:rFonts w:ascii="Calibri" w:hAnsi="Calibri"/>
          <w:sz w:val="22"/>
          <w:szCs w:val="22"/>
        </w:rPr>
        <w:t xml:space="preserve"> </w:t>
      </w:r>
      <w:r w:rsidR="0098678B" w:rsidRPr="008F507C">
        <w:rPr>
          <w:rFonts w:ascii="Calibri" w:hAnsi="Calibri"/>
          <w:sz w:val="22"/>
          <w:szCs w:val="22"/>
        </w:rPr>
        <w:t>žádnou formou pravidelně nesplácí.</w:t>
      </w:r>
      <w:r w:rsidR="0098678B" w:rsidRPr="008F507C">
        <w:rPr>
          <w:rFonts w:ascii="Calibri" w:hAnsi="Calibri"/>
          <w:b/>
          <w:sz w:val="22"/>
          <w:szCs w:val="22"/>
        </w:rPr>
        <w:t xml:space="preserve"> </w:t>
      </w:r>
    </w:p>
    <w:p w:rsidR="008F507C" w:rsidRDefault="008F507C" w:rsidP="00A16DE6">
      <w:pPr>
        <w:jc w:val="both"/>
        <w:rPr>
          <w:rFonts w:ascii="Calibri" w:hAnsi="Calibri"/>
          <w:sz w:val="22"/>
          <w:szCs w:val="22"/>
        </w:rPr>
      </w:pPr>
    </w:p>
    <w:p w:rsidR="00405557" w:rsidRDefault="00405557" w:rsidP="00A16DE6">
      <w:pPr>
        <w:jc w:val="both"/>
        <w:rPr>
          <w:rFonts w:ascii="Calibri" w:hAnsi="Calibri"/>
          <w:sz w:val="22"/>
          <w:szCs w:val="22"/>
        </w:rPr>
      </w:pPr>
      <w:r w:rsidRPr="008F507C">
        <w:rPr>
          <w:rFonts w:ascii="Calibri" w:hAnsi="Calibri"/>
          <w:sz w:val="22"/>
          <w:szCs w:val="22"/>
          <w:u w:val="single"/>
        </w:rPr>
        <w:t>Pojmem „Předběžná nabídka“</w:t>
      </w:r>
      <w:r w:rsidRPr="008F507C">
        <w:rPr>
          <w:rFonts w:ascii="Calibri" w:hAnsi="Calibri"/>
          <w:sz w:val="22"/>
          <w:szCs w:val="22"/>
        </w:rPr>
        <w:t xml:space="preserve"> se rozumí nabídka pronájmu bytu</w:t>
      </w:r>
      <w:r w:rsidR="0039101B" w:rsidRPr="008F507C">
        <w:rPr>
          <w:rFonts w:ascii="Calibri" w:hAnsi="Calibri"/>
          <w:sz w:val="22"/>
          <w:szCs w:val="22"/>
        </w:rPr>
        <w:t>/ubytovací místnosti</w:t>
      </w:r>
      <w:r w:rsidRPr="008F507C">
        <w:rPr>
          <w:rFonts w:ascii="Calibri" w:hAnsi="Calibri"/>
          <w:sz w:val="22"/>
          <w:szCs w:val="22"/>
        </w:rPr>
        <w:t xml:space="preserve"> žadateli o SEN, </w:t>
      </w:r>
      <w:r>
        <w:rPr>
          <w:rFonts w:ascii="Calibri" w:hAnsi="Calibri"/>
          <w:sz w:val="22"/>
          <w:szCs w:val="22"/>
        </w:rPr>
        <w:t>BOST a BZU, kterého k řešení doporučila PS.</w:t>
      </w:r>
    </w:p>
    <w:p w:rsidR="00405557" w:rsidRDefault="00405557" w:rsidP="00A16DE6">
      <w:pPr>
        <w:jc w:val="both"/>
        <w:rPr>
          <w:rFonts w:ascii="Calibri" w:hAnsi="Calibri"/>
          <w:sz w:val="22"/>
          <w:szCs w:val="22"/>
        </w:rPr>
      </w:pPr>
    </w:p>
    <w:p w:rsidR="00405557" w:rsidRPr="008F507C" w:rsidRDefault="00405557" w:rsidP="00A16DE6">
      <w:pPr>
        <w:jc w:val="both"/>
        <w:rPr>
          <w:rFonts w:ascii="Calibri" w:hAnsi="Calibri"/>
          <w:sz w:val="22"/>
          <w:szCs w:val="22"/>
        </w:rPr>
      </w:pPr>
      <w:r w:rsidRPr="008F507C">
        <w:rPr>
          <w:rFonts w:ascii="Calibri" w:hAnsi="Calibri"/>
          <w:sz w:val="22"/>
          <w:szCs w:val="22"/>
          <w:u w:val="single"/>
        </w:rPr>
        <w:t>Pojmem „Nabídka“</w:t>
      </w:r>
      <w:r w:rsidRPr="008F507C">
        <w:rPr>
          <w:rFonts w:ascii="Calibri" w:hAnsi="Calibri"/>
          <w:sz w:val="22"/>
          <w:szCs w:val="22"/>
        </w:rPr>
        <w:t xml:space="preserve"> se rozumí nabídka pronájmu</w:t>
      </w:r>
      <w:r w:rsidR="0098678B" w:rsidRPr="008F507C">
        <w:rPr>
          <w:rFonts w:ascii="Calibri" w:hAnsi="Calibri"/>
          <w:sz w:val="22"/>
          <w:szCs w:val="22"/>
        </w:rPr>
        <w:t>/podnájmu</w:t>
      </w:r>
      <w:r w:rsidRPr="008F507C">
        <w:rPr>
          <w:rFonts w:ascii="Calibri" w:hAnsi="Calibri"/>
          <w:sz w:val="22"/>
          <w:szCs w:val="22"/>
        </w:rPr>
        <w:t xml:space="preserve"> bytu</w:t>
      </w:r>
      <w:r w:rsidR="0039101B" w:rsidRPr="008F507C">
        <w:rPr>
          <w:rFonts w:ascii="Calibri" w:hAnsi="Calibri"/>
          <w:sz w:val="22"/>
          <w:szCs w:val="22"/>
        </w:rPr>
        <w:t xml:space="preserve"> nebo nabídka ubytovací místnosti</w:t>
      </w:r>
      <w:r w:rsidRPr="008F507C">
        <w:rPr>
          <w:rFonts w:ascii="Calibri" w:hAnsi="Calibri"/>
          <w:sz w:val="22"/>
          <w:szCs w:val="22"/>
        </w:rPr>
        <w:t xml:space="preserve"> žadateli o BVP.</w:t>
      </w:r>
    </w:p>
    <w:p w:rsidR="00A16DE6" w:rsidRDefault="00A16DE6" w:rsidP="00A16DE6">
      <w:pPr>
        <w:jc w:val="both"/>
        <w:rPr>
          <w:rFonts w:ascii="Calibri" w:hAnsi="Calibri"/>
          <w:sz w:val="22"/>
          <w:szCs w:val="22"/>
        </w:rPr>
      </w:pPr>
    </w:p>
    <w:p w:rsidR="00A16DE6" w:rsidRDefault="00A16DE6" w:rsidP="00A16DE6">
      <w:pPr>
        <w:jc w:val="both"/>
        <w:rPr>
          <w:rFonts w:ascii="Calibri" w:hAnsi="Calibri"/>
          <w:sz w:val="22"/>
          <w:szCs w:val="22"/>
        </w:rPr>
      </w:pPr>
    </w:p>
    <w:p w:rsidR="00A16DE6" w:rsidRDefault="00A16DE6" w:rsidP="00A16DE6">
      <w:pPr>
        <w:jc w:val="center"/>
        <w:rPr>
          <w:rFonts w:ascii="Calibri" w:hAnsi="Calibri"/>
          <w:b/>
          <w:sz w:val="24"/>
          <w:szCs w:val="24"/>
          <w:u w:val="single"/>
        </w:rPr>
      </w:pPr>
      <w:r>
        <w:rPr>
          <w:rFonts w:ascii="Calibri" w:hAnsi="Calibri"/>
          <w:b/>
          <w:sz w:val="24"/>
          <w:szCs w:val="24"/>
          <w:u w:val="single"/>
        </w:rPr>
        <w:t xml:space="preserve">I.  Určení bytů </w:t>
      </w:r>
    </w:p>
    <w:p w:rsidR="00A16DE6" w:rsidRDefault="00A16DE6" w:rsidP="00A16DE6">
      <w:pPr>
        <w:jc w:val="both"/>
        <w:rPr>
          <w:rFonts w:ascii="Calibri" w:hAnsi="Calibri"/>
          <w:sz w:val="22"/>
          <w:szCs w:val="22"/>
        </w:rPr>
      </w:pPr>
    </w:p>
    <w:p w:rsidR="00A16DE6" w:rsidRDefault="00A16DE6" w:rsidP="00A16DE6">
      <w:pPr>
        <w:jc w:val="both"/>
        <w:rPr>
          <w:rFonts w:ascii="Calibri" w:hAnsi="Calibri"/>
          <w:sz w:val="22"/>
          <w:szCs w:val="22"/>
        </w:rPr>
      </w:pPr>
      <w:r>
        <w:rPr>
          <w:rFonts w:ascii="Calibri" w:hAnsi="Calibri"/>
          <w:sz w:val="22"/>
          <w:szCs w:val="22"/>
        </w:rPr>
        <w:t>Z priorit a stavebně-technických požadavků pro specifické skupiny vyplývá i určení bytů</w:t>
      </w:r>
      <w:r w:rsidR="008F507C">
        <w:rPr>
          <w:rFonts w:ascii="Calibri" w:hAnsi="Calibri"/>
          <w:sz w:val="22"/>
          <w:szCs w:val="22"/>
        </w:rPr>
        <w:t>:</w:t>
      </w:r>
    </w:p>
    <w:p w:rsidR="00A16DE6" w:rsidRDefault="00A16DE6" w:rsidP="00A16DE6">
      <w:pPr>
        <w:jc w:val="both"/>
        <w:rPr>
          <w:rFonts w:ascii="Calibri" w:hAnsi="Calibri"/>
          <w:sz w:val="22"/>
          <w:szCs w:val="22"/>
        </w:rPr>
      </w:pPr>
    </w:p>
    <w:p w:rsidR="00A16DE6" w:rsidRDefault="00A16DE6" w:rsidP="00A16DE6">
      <w:pPr>
        <w:numPr>
          <w:ilvl w:val="0"/>
          <w:numId w:val="20"/>
        </w:numPr>
        <w:jc w:val="both"/>
        <w:rPr>
          <w:rFonts w:ascii="Calibri" w:hAnsi="Calibri"/>
          <w:sz w:val="22"/>
          <w:szCs w:val="22"/>
        </w:rPr>
      </w:pPr>
      <w:r>
        <w:rPr>
          <w:rFonts w:ascii="Calibri" w:hAnsi="Calibri"/>
          <w:sz w:val="22"/>
          <w:szCs w:val="22"/>
          <w:u w:val="single"/>
        </w:rPr>
        <w:t>Byty pro seniory (SEN)</w:t>
      </w:r>
      <w:r>
        <w:rPr>
          <w:rFonts w:ascii="Calibri" w:hAnsi="Calibri"/>
          <w:sz w:val="22"/>
          <w:szCs w:val="22"/>
        </w:rPr>
        <w:t xml:space="preserve"> jsou určeny jako pomoc skupině občanů – seniorů, při zajištění odpovídajícího malometrážního bytu za snížené nájemné, pokud senior bydlí v bytě, který nevyhovuje jeho potřebám a možnostem (např. pro velikost, nákladovost, bariérovost bytu apod.) a nemá možnost řešit situaci vlastními prostředky. Podpora seniorů je dvojí. Spočívá jednak v nabídce pronájmu SEN a zároveň v poskytnutí sníženého nájemného.</w:t>
      </w:r>
    </w:p>
    <w:p w:rsidR="00A16DE6" w:rsidRDefault="00A16DE6" w:rsidP="00A16DE6">
      <w:pPr>
        <w:ind w:left="720"/>
        <w:jc w:val="both"/>
        <w:rPr>
          <w:rFonts w:ascii="Calibri" w:hAnsi="Calibri"/>
          <w:sz w:val="22"/>
          <w:szCs w:val="22"/>
        </w:rPr>
      </w:pPr>
    </w:p>
    <w:p w:rsidR="00A16DE6" w:rsidRDefault="00A16DE6" w:rsidP="00A16DE6">
      <w:pPr>
        <w:numPr>
          <w:ilvl w:val="0"/>
          <w:numId w:val="20"/>
        </w:numPr>
        <w:jc w:val="both"/>
        <w:rPr>
          <w:rFonts w:ascii="Calibri" w:hAnsi="Calibri"/>
          <w:sz w:val="22"/>
          <w:szCs w:val="22"/>
        </w:rPr>
      </w:pPr>
      <w:r>
        <w:rPr>
          <w:rFonts w:ascii="Calibri" w:hAnsi="Calibri"/>
          <w:sz w:val="22"/>
          <w:szCs w:val="22"/>
          <w:u w:val="single"/>
        </w:rPr>
        <w:t>Byty zvláštního určení pro osoby s porušenou funkcí pohybového ústrojí (BZU)</w:t>
      </w:r>
      <w:r>
        <w:rPr>
          <w:rFonts w:ascii="Calibri" w:hAnsi="Calibri"/>
          <w:sz w:val="22"/>
          <w:szCs w:val="22"/>
        </w:rPr>
        <w:t xml:space="preserve"> jsou výhradně určeny jako pomoc osobám, které mají postižení pohybového ústrojí, a které nemohou svou bytovou situaci řešit vlastními prostředky. Podpora osob zdravotně postižených je dvojí. Spočívá jednak v nabídce pronájmu BZU a zároveň v poskytnutí sníženého nájemného.</w:t>
      </w:r>
    </w:p>
    <w:p w:rsidR="00A16DE6" w:rsidRDefault="00A16DE6" w:rsidP="00A16DE6">
      <w:pPr>
        <w:jc w:val="both"/>
        <w:rPr>
          <w:rFonts w:ascii="Calibri" w:hAnsi="Calibri"/>
          <w:sz w:val="22"/>
          <w:szCs w:val="22"/>
        </w:rPr>
      </w:pPr>
    </w:p>
    <w:p w:rsidR="00A16DE6" w:rsidRDefault="00A16DE6" w:rsidP="00A16DE6">
      <w:pPr>
        <w:numPr>
          <w:ilvl w:val="0"/>
          <w:numId w:val="20"/>
        </w:numPr>
        <w:jc w:val="both"/>
        <w:rPr>
          <w:rFonts w:ascii="Calibri" w:hAnsi="Calibri"/>
          <w:sz w:val="22"/>
          <w:szCs w:val="22"/>
        </w:rPr>
      </w:pPr>
      <w:r w:rsidRPr="001C716B">
        <w:rPr>
          <w:rFonts w:ascii="Calibri" w:hAnsi="Calibri"/>
          <w:sz w:val="22"/>
          <w:szCs w:val="22"/>
          <w:u w:val="single"/>
        </w:rPr>
        <w:t>Byty pro osoby v sociální tísni (BOST)</w:t>
      </w:r>
      <w:r>
        <w:rPr>
          <w:rFonts w:ascii="Calibri" w:hAnsi="Calibri"/>
          <w:sz w:val="22"/>
          <w:szCs w:val="22"/>
        </w:rPr>
        <w:t xml:space="preserve"> jsou určeny pro osoby, které se ne z vlastní vůle ocitly v bytové nouzi, případně jim bytová nouze akutně hrozí, a tuto situaci nejsou schopny řešit vlastními prostředky ani s pomocí MČ dle TP žadatele. Vzhledem k velmi tíživé situaci žadatelů a jejich komplexním potřebám podpory se u této kategorie předpokládá nabídka podpory sociální práce, případně dalších služeb.</w:t>
      </w:r>
    </w:p>
    <w:p w:rsidR="00A16DE6" w:rsidRDefault="00A16DE6" w:rsidP="00A16DE6">
      <w:pPr>
        <w:jc w:val="both"/>
        <w:rPr>
          <w:rFonts w:ascii="Calibri" w:hAnsi="Calibri"/>
          <w:sz w:val="22"/>
          <w:szCs w:val="22"/>
        </w:rPr>
      </w:pPr>
    </w:p>
    <w:p w:rsidR="00A16DE6" w:rsidRDefault="00A16DE6" w:rsidP="00A16DE6">
      <w:pPr>
        <w:pStyle w:val="Odstavecseseznamem"/>
        <w:numPr>
          <w:ilvl w:val="0"/>
          <w:numId w:val="21"/>
        </w:numPr>
        <w:jc w:val="both"/>
        <w:rPr>
          <w:rFonts w:ascii="Calibri" w:hAnsi="Calibri"/>
          <w:sz w:val="22"/>
          <w:szCs w:val="22"/>
        </w:rPr>
      </w:pPr>
      <w:r>
        <w:rPr>
          <w:rFonts w:ascii="Calibri" w:hAnsi="Calibri"/>
          <w:sz w:val="22"/>
          <w:szCs w:val="22"/>
          <w:u w:val="single"/>
        </w:rPr>
        <w:t>Byty pro vybrané profese (BVP).</w:t>
      </w:r>
      <w:r>
        <w:rPr>
          <w:rFonts w:ascii="Calibri" w:hAnsi="Calibri"/>
          <w:sz w:val="22"/>
          <w:szCs w:val="22"/>
        </w:rPr>
        <w:t xml:space="preserve"> </w:t>
      </w:r>
      <w:r>
        <w:rPr>
          <w:rFonts w:ascii="Calibri" w:hAnsi="Calibri"/>
          <w:bCs/>
          <w:sz w:val="22"/>
          <w:szCs w:val="22"/>
        </w:rPr>
        <w:t xml:space="preserve">Vybranými profesemi jsou pro účely těchto pravidel žadatelé, kteří jsou navrhováni státními orgány a organizacemi, </w:t>
      </w:r>
      <w:r w:rsidR="00E744AC">
        <w:rPr>
          <w:rFonts w:ascii="Calibri" w:hAnsi="Calibri"/>
          <w:bCs/>
          <w:sz w:val="22"/>
          <w:szCs w:val="22"/>
        </w:rPr>
        <w:t xml:space="preserve">poskytovateli registrovaných sociálních služeb v krajské síti HMP či veřejnou správou, </w:t>
      </w:r>
      <w:r>
        <w:rPr>
          <w:rFonts w:ascii="Calibri" w:hAnsi="Calibri"/>
          <w:bCs/>
          <w:sz w:val="22"/>
          <w:szCs w:val="22"/>
        </w:rPr>
        <w:t xml:space="preserve">soudy, orgány </w:t>
      </w:r>
      <w:r w:rsidRPr="00A16DE6">
        <w:rPr>
          <w:rFonts w:ascii="Calibri" w:hAnsi="Calibri"/>
          <w:bCs/>
          <w:sz w:val="22"/>
          <w:szCs w:val="22"/>
        </w:rPr>
        <w:t xml:space="preserve">HMP, organizacemi, jejichž zřizovatelem je HMP s výjimkou Městské policie HMP a příslušnými </w:t>
      </w:r>
      <w:r>
        <w:rPr>
          <w:rFonts w:ascii="Calibri" w:hAnsi="Calibri"/>
          <w:bCs/>
          <w:sz w:val="22"/>
          <w:szCs w:val="22"/>
        </w:rPr>
        <w:t>odbory MHMP  a to v rámci kvóty bytů schválené RHMP.</w:t>
      </w:r>
    </w:p>
    <w:p w:rsidR="00BC683F" w:rsidRDefault="00BC683F" w:rsidP="00A16DE6">
      <w:pPr>
        <w:jc w:val="both"/>
        <w:rPr>
          <w:rFonts w:ascii="Calibri" w:hAnsi="Calibri"/>
          <w:sz w:val="22"/>
          <w:szCs w:val="22"/>
        </w:rPr>
      </w:pPr>
    </w:p>
    <w:p w:rsidR="00A16DE6" w:rsidRDefault="00A16DE6" w:rsidP="00A16DE6">
      <w:pPr>
        <w:jc w:val="both"/>
        <w:rPr>
          <w:rFonts w:ascii="Calibri" w:hAnsi="Calibri"/>
          <w:sz w:val="22"/>
          <w:szCs w:val="22"/>
        </w:rPr>
      </w:pPr>
    </w:p>
    <w:p w:rsidR="001253BA" w:rsidRDefault="001253BA" w:rsidP="00A16DE6">
      <w:pPr>
        <w:jc w:val="both"/>
        <w:rPr>
          <w:rFonts w:ascii="Calibri" w:hAnsi="Calibri"/>
          <w:sz w:val="22"/>
          <w:szCs w:val="22"/>
        </w:rPr>
      </w:pPr>
    </w:p>
    <w:p w:rsidR="001253BA" w:rsidRDefault="001253BA" w:rsidP="00A16DE6">
      <w:pPr>
        <w:jc w:val="both"/>
        <w:rPr>
          <w:rFonts w:ascii="Calibri" w:hAnsi="Calibri"/>
          <w:sz w:val="22"/>
          <w:szCs w:val="22"/>
        </w:rPr>
      </w:pPr>
    </w:p>
    <w:p w:rsidR="001253BA" w:rsidRDefault="001253BA" w:rsidP="00A16DE6">
      <w:pPr>
        <w:jc w:val="both"/>
        <w:rPr>
          <w:rFonts w:ascii="Calibri" w:hAnsi="Calibri"/>
          <w:sz w:val="22"/>
          <w:szCs w:val="22"/>
        </w:rPr>
      </w:pPr>
    </w:p>
    <w:p w:rsidR="001253BA" w:rsidRDefault="001253BA" w:rsidP="00A16DE6">
      <w:pPr>
        <w:jc w:val="both"/>
        <w:rPr>
          <w:rFonts w:ascii="Calibri" w:hAnsi="Calibri"/>
          <w:sz w:val="22"/>
          <w:szCs w:val="22"/>
        </w:rPr>
      </w:pPr>
    </w:p>
    <w:p w:rsidR="001253BA" w:rsidRDefault="001253BA" w:rsidP="00A16DE6">
      <w:pPr>
        <w:jc w:val="both"/>
        <w:rPr>
          <w:rFonts w:ascii="Calibri" w:hAnsi="Calibri"/>
          <w:sz w:val="22"/>
          <w:szCs w:val="22"/>
        </w:rPr>
      </w:pPr>
    </w:p>
    <w:p w:rsidR="00A16DE6" w:rsidRDefault="00A16DE6" w:rsidP="00A16DE6">
      <w:pPr>
        <w:jc w:val="center"/>
        <w:rPr>
          <w:rFonts w:ascii="Calibri" w:hAnsi="Calibri"/>
          <w:b/>
          <w:sz w:val="24"/>
          <w:szCs w:val="24"/>
          <w:u w:val="single"/>
        </w:rPr>
      </w:pPr>
      <w:r>
        <w:rPr>
          <w:rFonts w:ascii="Calibri" w:hAnsi="Calibri"/>
          <w:b/>
          <w:sz w:val="24"/>
          <w:szCs w:val="24"/>
          <w:u w:val="single"/>
        </w:rPr>
        <w:lastRenderedPageBreak/>
        <w:t>II.  Evidence žadatelů o pronájem</w:t>
      </w:r>
      <w:r w:rsidR="0098678B">
        <w:rPr>
          <w:rFonts w:ascii="Calibri" w:hAnsi="Calibri"/>
          <w:b/>
          <w:sz w:val="24"/>
          <w:szCs w:val="24"/>
          <w:u w:val="single"/>
        </w:rPr>
        <w:t>/podnájem</w:t>
      </w:r>
      <w:r>
        <w:rPr>
          <w:rFonts w:ascii="Calibri" w:hAnsi="Calibri"/>
          <w:b/>
          <w:sz w:val="24"/>
          <w:szCs w:val="24"/>
          <w:u w:val="single"/>
        </w:rPr>
        <w:t xml:space="preserve"> bytu </w:t>
      </w:r>
    </w:p>
    <w:p w:rsidR="00A16DE6" w:rsidRDefault="00A16DE6" w:rsidP="00A16DE6">
      <w:pPr>
        <w:ind w:left="1080"/>
        <w:rPr>
          <w:rFonts w:ascii="Calibri" w:hAnsi="Calibri"/>
          <w:b/>
          <w:sz w:val="22"/>
          <w:szCs w:val="22"/>
        </w:rPr>
      </w:pPr>
    </w:p>
    <w:p w:rsidR="00A16DE6" w:rsidRDefault="00A16DE6" w:rsidP="00A16DE6">
      <w:pPr>
        <w:jc w:val="both"/>
        <w:rPr>
          <w:rFonts w:ascii="Calibri" w:hAnsi="Calibri"/>
          <w:sz w:val="22"/>
          <w:szCs w:val="22"/>
        </w:rPr>
      </w:pPr>
      <w:r>
        <w:rPr>
          <w:rFonts w:ascii="Calibri" w:hAnsi="Calibri"/>
          <w:sz w:val="22"/>
          <w:szCs w:val="22"/>
        </w:rPr>
        <w:t xml:space="preserve">OBF MHMP vede evidenci žadatelů o </w:t>
      </w:r>
      <w:r w:rsidR="00413937" w:rsidRPr="00FC47D8">
        <w:rPr>
          <w:rFonts w:ascii="Calibri" w:hAnsi="Calibri"/>
          <w:sz w:val="22"/>
          <w:szCs w:val="22"/>
        </w:rPr>
        <w:t>byt</w:t>
      </w:r>
      <w:r w:rsidRPr="00FC47D8">
        <w:rPr>
          <w:rFonts w:ascii="Calibri" w:hAnsi="Calibri"/>
          <w:sz w:val="22"/>
          <w:szCs w:val="22"/>
        </w:rPr>
        <w:t>.</w:t>
      </w:r>
      <w:r>
        <w:rPr>
          <w:rFonts w:ascii="Calibri" w:hAnsi="Calibri"/>
          <w:sz w:val="22"/>
          <w:szCs w:val="22"/>
        </w:rPr>
        <w:t xml:space="preserve"> Evidenci vede odděleně podle určení bytů dle bodu I. těchto Pravidel.  </w:t>
      </w:r>
    </w:p>
    <w:p w:rsidR="00A16DE6" w:rsidRDefault="00A16DE6" w:rsidP="00A16DE6">
      <w:pPr>
        <w:ind w:left="360"/>
        <w:jc w:val="both"/>
        <w:rPr>
          <w:rFonts w:ascii="Calibri" w:hAnsi="Calibri"/>
          <w:sz w:val="22"/>
          <w:szCs w:val="22"/>
        </w:rPr>
      </w:pPr>
    </w:p>
    <w:p w:rsidR="00A16DE6" w:rsidRPr="00FC47D8" w:rsidRDefault="00A16DE6" w:rsidP="00A16DE6">
      <w:pPr>
        <w:jc w:val="both"/>
        <w:rPr>
          <w:rFonts w:ascii="Calibri" w:hAnsi="Calibri"/>
          <w:sz w:val="22"/>
          <w:szCs w:val="22"/>
        </w:rPr>
      </w:pPr>
      <w:r>
        <w:rPr>
          <w:rFonts w:ascii="Calibri" w:hAnsi="Calibri"/>
          <w:sz w:val="22"/>
          <w:szCs w:val="22"/>
        </w:rPr>
        <w:t>Žádost podává vždy jedna osoba. Vícečlenné domácnosti podávají jednu společnou žádost. V tomto případě dodávají doklady o všech osobách</w:t>
      </w:r>
      <w:r w:rsidR="00FC47D8">
        <w:rPr>
          <w:rFonts w:ascii="Calibri" w:hAnsi="Calibri"/>
          <w:sz w:val="22"/>
          <w:szCs w:val="22"/>
        </w:rPr>
        <w:t>, které v době podání žádosti</w:t>
      </w:r>
      <w:r>
        <w:rPr>
          <w:rFonts w:ascii="Calibri" w:hAnsi="Calibri"/>
          <w:sz w:val="22"/>
          <w:szCs w:val="22"/>
        </w:rPr>
        <w:t xml:space="preserve"> sdílejí společnou domácnost (dále členové domácnosti), příp. o osobách, které se spolu s žadatelem budou stěhovat do </w:t>
      </w:r>
      <w:r w:rsidRPr="00FC47D8">
        <w:rPr>
          <w:rFonts w:ascii="Calibri" w:hAnsi="Calibri"/>
          <w:sz w:val="22"/>
          <w:szCs w:val="22"/>
        </w:rPr>
        <w:t>bytu</w:t>
      </w:r>
      <w:r w:rsidR="00BC683F" w:rsidRPr="00FC47D8">
        <w:rPr>
          <w:rFonts w:ascii="Calibri" w:hAnsi="Calibri"/>
          <w:sz w:val="22"/>
          <w:szCs w:val="22"/>
        </w:rPr>
        <w:t>/ubytovací místnosti</w:t>
      </w:r>
      <w:r w:rsidR="00FC47D8">
        <w:rPr>
          <w:rFonts w:ascii="Calibri" w:hAnsi="Calibri"/>
          <w:sz w:val="22"/>
          <w:szCs w:val="22"/>
        </w:rPr>
        <w:t>.</w:t>
      </w:r>
    </w:p>
    <w:p w:rsidR="00BC683F" w:rsidRDefault="00BC683F" w:rsidP="00A16DE6">
      <w:pPr>
        <w:jc w:val="both"/>
        <w:rPr>
          <w:rFonts w:ascii="Calibri" w:hAnsi="Calibri"/>
          <w:sz w:val="22"/>
          <w:szCs w:val="22"/>
        </w:rPr>
      </w:pPr>
    </w:p>
    <w:p w:rsidR="00A16DE6" w:rsidRDefault="00A16DE6" w:rsidP="00A16DE6">
      <w:pPr>
        <w:jc w:val="both"/>
        <w:rPr>
          <w:rFonts w:ascii="Calibri" w:hAnsi="Calibri"/>
          <w:sz w:val="22"/>
          <w:szCs w:val="22"/>
        </w:rPr>
      </w:pPr>
      <w:r>
        <w:rPr>
          <w:rFonts w:ascii="Calibri" w:hAnsi="Calibri"/>
          <w:sz w:val="22"/>
          <w:szCs w:val="22"/>
        </w:rPr>
        <w:t xml:space="preserve">Všechny podklady vztahující se k dokumentaci žadatele a členů jeho domácnosti musí být aktuální. V případě zařazení žadatele do evidence a pozdějšího projednávání jeho žádosti je žadatel povinen na vyzvání OBF </w:t>
      </w:r>
      <w:r w:rsidR="00C46D20">
        <w:rPr>
          <w:rFonts w:ascii="Calibri" w:hAnsi="Calibri"/>
          <w:sz w:val="22"/>
          <w:szCs w:val="22"/>
        </w:rPr>
        <w:t xml:space="preserve">MHMP </w:t>
      </w:r>
      <w:r>
        <w:rPr>
          <w:rFonts w:ascii="Calibri" w:hAnsi="Calibri"/>
          <w:sz w:val="22"/>
          <w:szCs w:val="22"/>
        </w:rPr>
        <w:t xml:space="preserve">doplnit aktuální doklady. </w:t>
      </w:r>
    </w:p>
    <w:p w:rsidR="00A16DE6" w:rsidRDefault="00A16DE6" w:rsidP="00A16DE6">
      <w:pPr>
        <w:jc w:val="both"/>
        <w:rPr>
          <w:rFonts w:ascii="Calibri" w:hAnsi="Calibri"/>
          <w:sz w:val="22"/>
          <w:szCs w:val="22"/>
        </w:rPr>
      </w:pPr>
    </w:p>
    <w:p w:rsidR="00A16DE6" w:rsidRDefault="00A16DE6" w:rsidP="00A16DE6">
      <w:pPr>
        <w:jc w:val="both"/>
        <w:rPr>
          <w:rFonts w:ascii="Calibri" w:hAnsi="Calibri"/>
          <w:sz w:val="22"/>
          <w:szCs w:val="22"/>
        </w:rPr>
      </w:pPr>
      <w:r>
        <w:rPr>
          <w:rFonts w:ascii="Calibri" w:hAnsi="Calibri"/>
          <w:sz w:val="22"/>
          <w:szCs w:val="22"/>
        </w:rPr>
        <w:t xml:space="preserve">Do evidence bude zapsán pouze žadatel, který předloží žadatelem podepsanou žádost na předepsaném formuláři a všechny požadované doklady dle Přílohy č. 1 těchto Pravidel. V případě potřeby OBF MHMP další doklady vyžádá písemnou či jinou vhodnou formou. </w:t>
      </w:r>
    </w:p>
    <w:p w:rsidR="00A16DE6" w:rsidRDefault="00A16DE6" w:rsidP="00A16DE6">
      <w:pPr>
        <w:ind w:left="360"/>
        <w:jc w:val="both"/>
        <w:rPr>
          <w:rFonts w:ascii="Calibri" w:hAnsi="Calibri"/>
          <w:sz w:val="22"/>
          <w:szCs w:val="22"/>
        </w:rPr>
      </w:pPr>
    </w:p>
    <w:p w:rsidR="00A16DE6" w:rsidRDefault="00A16DE6" w:rsidP="00A16DE6">
      <w:pPr>
        <w:jc w:val="both"/>
        <w:rPr>
          <w:rFonts w:ascii="Calibri" w:hAnsi="Calibri"/>
          <w:sz w:val="22"/>
          <w:szCs w:val="22"/>
        </w:rPr>
      </w:pPr>
      <w:r>
        <w:rPr>
          <w:rFonts w:ascii="Calibri" w:hAnsi="Calibri"/>
          <w:sz w:val="22"/>
          <w:szCs w:val="22"/>
        </w:rPr>
        <w:t>Pokud žadatel o BOST nedoloží požadované doklady, nebudou žadatelem uváděné skutečnosti bodově ohodnoceny dle Přílohy č. 2 těchto Pravidel.</w:t>
      </w:r>
    </w:p>
    <w:p w:rsidR="00A16DE6" w:rsidRDefault="00A16DE6" w:rsidP="00A16DE6">
      <w:pPr>
        <w:jc w:val="both"/>
        <w:rPr>
          <w:rFonts w:ascii="Calibri" w:hAnsi="Calibri"/>
          <w:sz w:val="22"/>
          <w:szCs w:val="22"/>
        </w:rPr>
      </w:pPr>
    </w:p>
    <w:p w:rsidR="00457547" w:rsidRPr="00CD0C47" w:rsidRDefault="00457547" w:rsidP="00457547">
      <w:pPr>
        <w:jc w:val="both"/>
        <w:rPr>
          <w:rFonts w:ascii="Calibri" w:hAnsi="Calibri"/>
          <w:sz w:val="22"/>
          <w:szCs w:val="22"/>
        </w:rPr>
      </w:pPr>
      <w:r w:rsidRPr="00CD0C47">
        <w:rPr>
          <w:rFonts w:ascii="Calibri" w:hAnsi="Calibri"/>
          <w:sz w:val="22"/>
          <w:szCs w:val="22"/>
        </w:rPr>
        <w:t>Pokud žadatel o SEN nedoloží požadované doklady, nebudou žadatelem uváděné skutečnosti bodově ohodnoceny dle Přílohy č. 3 těchto Pravidel.</w:t>
      </w:r>
    </w:p>
    <w:p w:rsidR="00A16DE6" w:rsidRDefault="00A16DE6" w:rsidP="00A16DE6">
      <w:pPr>
        <w:jc w:val="both"/>
        <w:rPr>
          <w:rFonts w:ascii="Calibri" w:hAnsi="Calibri"/>
          <w:sz w:val="22"/>
          <w:szCs w:val="22"/>
        </w:rPr>
      </w:pPr>
    </w:p>
    <w:p w:rsidR="00A16DE6" w:rsidRDefault="00A16DE6" w:rsidP="00A16DE6">
      <w:pPr>
        <w:jc w:val="both"/>
        <w:rPr>
          <w:rFonts w:ascii="Calibri" w:hAnsi="Calibri"/>
          <w:sz w:val="22"/>
          <w:szCs w:val="22"/>
        </w:rPr>
      </w:pPr>
    </w:p>
    <w:p w:rsidR="00A16DE6" w:rsidRPr="00FC47D8" w:rsidRDefault="00A16DE6" w:rsidP="00A16DE6">
      <w:pPr>
        <w:jc w:val="center"/>
        <w:rPr>
          <w:rFonts w:ascii="Calibri" w:hAnsi="Calibri"/>
          <w:b/>
          <w:strike/>
          <w:sz w:val="24"/>
          <w:szCs w:val="24"/>
          <w:u w:val="single"/>
        </w:rPr>
      </w:pPr>
      <w:r>
        <w:rPr>
          <w:rFonts w:ascii="Calibri" w:hAnsi="Calibri"/>
          <w:b/>
          <w:sz w:val="24"/>
          <w:szCs w:val="24"/>
          <w:u w:val="single"/>
        </w:rPr>
        <w:t xml:space="preserve">III.  Společná a specifická vstupní kritéria pro zařazení do evidence žadatelů o </w:t>
      </w:r>
      <w:r w:rsidR="00413937" w:rsidRPr="00FC47D8">
        <w:rPr>
          <w:rFonts w:ascii="Calibri" w:hAnsi="Calibri"/>
          <w:b/>
          <w:sz w:val="24"/>
          <w:szCs w:val="24"/>
          <w:u w:val="single"/>
        </w:rPr>
        <w:t xml:space="preserve">byt </w:t>
      </w:r>
    </w:p>
    <w:p w:rsidR="00A16DE6" w:rsidRDefault="00A16DE6" w:rsidP="00A16DE6">
      <w:pPr>
        <w:ind w:left="360"/>
        <w:jc w:val="both"/>
        <w:rPr>
          <w:rFonts w:ascii="Calibri" w:hAnsi="Calibri"/>
          <w:iCs/>
          <w:sz w:val="22"/>
          <w:szCs w:val="22"/>
        </w:rPr>
      </w:pPr>
    </w:p>
    <w:p w:rsidR="00A16DE6" w:rsidRDefault="00A16DE6" w:rsidP="00A16DE6">
      <w:pPr>
        <w:jc w:val="both"/>
        <w:rPr>
          <w:rFonts w:ascii="Calibri" w:hAnsi="Calibri"/>
          <w:b/>
          <w:bCs/>
          <w:sz w:val="22"/>
          <w:szCs w:val="22"/>
        </w:rPr>
      </w:pPr>
      <w:r>
        <w:rPr>
          <w:rFonts w:ascii="Calibri" w:hAnsi="Calibri"/>
          <w:iCs/>
          <w:sz w:val="22"/>
          <w:szCs w:val="22"/>
        </w:rPr>
        <w:t xml:space="preserve">Pokud </w:t>
      </w:r>
      <w:r>
        <w:rPr>
          <w:rFonts w:ascii="Calibri" w:hAnsi="Calibri"/>
          <w:sz w:val="22"/>
          <w:szCs w:val="22"/>
        </w:rPr>
        <w:t>žadatel nespl</w:t>
      </w:r>
      <w:r>
        <w:rPr>
          <w:rFonts w:ascii="Calibri" w:hAnsi="Calibri"/>
          <w:iCs/>
          <w:sz w:val="22"/>
          <w:szCs w:val="22"/>
        </w:rPr>
        <w:t>ňuje</w:t>
      </w:r>
      <w:r>
        <w:rPr>
          <w:rFonts w:ascii="Calibri" w:hAnsi="Calibri"/>
          <w:sz w:val="22"/>
          <w:szCs w:val="22"/>
        </w:rPr>
        <w:t xml:space="preserve"> některé ze společných či specifických vstupních kritérií pro daný byt</w:t>
      </w:r>
      <w:r>
        <w:rPr>
          <w:rFonts w:ascii="Calibri" w:hAnsi="Calibri"/>
          <w:iCs/>
          <w:sz w:val="22"/>
          <w:szCs w:val="22"/>
        </w:rPr>
        <w:t xml:space="preserve">, OBF MHMP žádost nezařadí do evidence. O této skutečnosti </w:t>
      </w:r>
      <w:r>
        <w:rPr>
          <w:rFonts w:ascii="Calibri" w:hAnsi="Calibri"/>
          <w:sz w:val="22"/>
          <w:szCs w:val="22"/>
        </w:rPr>
        <w:t>bude žadatel vyrozuměn písemnou formou.</w:t>
      </w:r>
    </w:p>
    <w:p w:rsidR="00A16DE6" w:rsidRDefault="00A16DE6" w:rsidP="00A16DE6">
      <w:pPr>
        <w:ind w:left="1080"/>
        <w:rPr>
          <w:rFonts w:ascii="Calibri" w:hAnsi="Calibri"/>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9"/>
        <w:gridCol w:w="834"/>
        <w:gridCol w:w="834"/>
        <w:gridCol w:w="843"/>
        <w:gridCol w:w="802"/>
      </w:tblGrid>
      <w:tr w:rsidR="00A16DE6" w:rsidTr="00A16DE6">
        <w:tc>
          <w:tcPr>
            <w:tcW w:w="5389" w:type="dxa"/>
            <w:tcBorders>
              <w:top w:val="single" w:sz="4" w:space="0" w:color="auto"/>
              <w:left w:val="single" w:sz="4" w:space="0" w:color="auto"/>
              <w:bottom w:val="single" w:sz="4" w:space="0" w:color="auto"/>
              <w:right w:val="single" w:sz="4" w:space="0" w:color="auto"/>
            </w:tcBorders>
            <w:hideMark/>
          </w:tcPr>
          <w:p w:rsidR="00A16DE6" w:rsidRDefault="00A16DE6">
            <w:pPr>
              <w:rPr>
                <w:rFonts w:ascii="Calibri" w:hAnsi="Calibri"/>
                <w:b/>
                <w:i/>
                <w:sz w:val="24"/>
                <w:szCs w:val="24"/>
              </w:rPr>
            </w:pPr>
            <w:r>
              <w:rPr>
                <w:rFonts w:ascii="Calibri" w:hAnsi="Calibri"/>
                <w:b/>
                <w:i/>
                <w:sz w:val="24"/>
                <w:szCs w:val="24"/>
              </w:rPr>
              <w:t>Kritérium</w:t>
            </w: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i/>
                <w:sz w:val="24"/>
                <w:szCs w:val="24"/>
              </w:rPr>
            </w:pPr>
            <w:r>
              <w:rPr>
                <w:rFonts w:ascii="Calibri" w:hAnsi="Calibri"/>
                <w:b/>
                <w:i/>
                <w:sz w:val="24"/>
                <w:szCs w:val="24"/>
              </w:rPr>
              <w:t>SEN</w:t>
            </w: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i/>
                <w:sz w:val="24"/>
                <w:szCs w:val="24"/>
              </w:rPr>
            </w:pPr>
            <w:r>
              <w:rPr>
                <w:rFonts w:ascii="Calibri" w:hAnsi="Calibri"/>
                <w:b/>
                <w:i/>
                <w:sz w:val="24"/>
                <w:szCs w:val="24"/>
              </w:rPr>
              <w:t>BZU</w:t>
            </w:r>
          </w:p>
        </w:tc>
        <w:tc>
          <w:tcPr>
            <w:tcW w:w="843"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i/>
                <w:sz w:val="24"/>
                <w:szCs w:val="24"/>
              </w:rPr>
            </w:pPr>
            <w:r>
              <w:rPr>
                <w:rFonts w:ascii="Calibri" w:hAnsi="Calibri"/>
                <w:b/>
                <w:i/>
                <w:sz w:val="24"/>
                <w:szCs w:val="24"/>
              </w:rPr>
              <w:t>BOST</w:t>
            </w:r>
          </w:p>
        </w:tc>
        <w:tc>
          <w:tcPr>
            <w:tcW w:w="802"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i/>
                <w:sz w:val="24"/>
                <w:szCs w:val="24"/>
              </w:rPr>
            </w:pPr>
            <w:r>
              <w:rPr>
                <w:rFonts w:ascii="Calibri" w:hAnsi="Calibri"/>
                <w:b/>
                <w:i/>
                <w:sz w:val="24"/>
                <w:szCs w:val="24"/>
              </w:rPr>
              <w:t>BVP</w:t>
            </w:r>
          </w:p>
        </w:tc>
      </w:tr>
      <w:tr w:rsidR="00A16DE6" w:rsidTr="00A16DE6">
        <w:trPr>
          <w:trHeight w:val="302"/>
        </w:trPr>
        <w:tc>
          <w:tcPr>
            <w:tcW w:w="5389" w:type="dxa"/>
            <w:tcBorders>
              <w:top w:val="single" w:sz="4" w:space="0" w:color="auto"/>
              <w:left w:val="single" w:sz="4" w:space="0" w:color="auto"/>
              <w:bottom w:val="single" w:sz="4" w:space="0" w:color="auto"/>
              <w:right w:val="single" w:sz="4" w:space="0" w:color="auto"/>
            </w:tcBorders>
            <w:hideMark/>
          </w:tcPr>
          <w:p w:rsidR="00A16DE6" w:rsidRDefault="00A16DE6" w:rsidP="00A16DE6">
            <w:pPr>
              <w:pStyle w:val="Odstavecseseznamem"/>
              <w:numPr>
                <w:ilvl w:val="0"/>
                <w:numId w:val="22"/>
              </w:numPr>
              <w:rPr>
                <w:rFonts w:ascii="Calibri" w:hAnsi="Calibri"/>
                <w:sz w:val="22"/>
                <w:szCs w:val="22"/>
              </w:rPr>
            </w:pPr>
            <w:r>
              <w:rPr>
                <w:rFonts w:ascii="Calibri" w:hAnsi="Calibri"/>
                <w:sz w:val="22"/>
                <w:szCs w:val="22"/>
              </w:rPr>
              <w:t>Žadatel je občanem EU.</w:t>
            </w: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43"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02"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r>
      <w:tr w:rsidR="00A16DE6" w:rsidTr="00A16DE6">
        <w:trPr>
          <w:trHeight w:val="1969"/>
        </w:trPr>
        <w:tc>
          <w:tcPr>
            <w:tcW w:w="5389" w:type="dxa"/>
            <w:tcBorders>
              <w:top w:val="single" w:sz="4" w:space="0" w:color="auto"/>
              <w:left w:val="single" w:sz="4" w:space="0" w:color="auto"/>
              <w:bottom w:val="single" w:sz="4" w:space="0" w:color="auto"/>
              <w:right w:val="single" w:sz="4" w:space="0" w:color="auto"/>
            </w:tcBorders>
            <w:hideMark/>
          </w:tcPr>
          <w:p w:rsidR="00A16DE6" w:rsidRDefault="00A16DE6" w:rsidP="00A16DE6">
            <w:pPr>
              <w:pStyle w:val="Odstavecseseznamem"/>
              <w:numPr>
                <w:ilvl w:val="0"/>
                <w:numId w:val="22"/>
              </w:numPr>
              <w:jc w:val="both"/>
              <w:rPr>
                <w:rFonts w:ascii="Calibri" w:hAnsi="Calibri"/>
                <w:sz w:val="22"/>
                <w:szCs w:val="22"/>
              </w:rPr>
            </w:pPr>
            <w:r>
              <w:rPr>
                <w:rFonts w:ascii="Calibri" w:hAnsi="Calibri" w:cs="Arial"/>
                <w:sz w:val="22"/>
                <w:szCs w:val="22"/>
                <w:shd w:val="clear" w:color="auto" w:fill="FFFFFF"/>
              </w:rPr>
              <w:t xml:space="preserve">Žadatel nebo jiná osoba, která s ním sdílí/resp. bude sdílet domácnost, nesmí </w:t>
            </w:r>
            <w:r>
              <w:rPr>
                <w:rFonts w:ascii="Calibri" w:hAnsi="Calibri"/>
                <w:sz w:val="22"/>
                <w:szCs w:val="22"/>
              </w:rPr>
              <w:t>být vlastníkem nebo spoluvlastníkem nemovitosti určené k trvalému bydlení, ani mít právo odpovídající služebnosti k užívání bytu nebo domu - s výjimkou případů, kdy po něm nelze spravedlivě požadovat, aby užíval k trvalému bydlení pouze tuto nemovitost.</w:t>
            </w:r>
          </w:p>
        </w:tc>
        <w:tc>
          <w:tcPr>
            <w:tcW w:w="834"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r>
              <w:rPr>
                <w:rFonts w:ascii="Calibri" w:hAnsi="Calibri"/>
                <w:b/>
                <w:sz w:val="22"/>
                <w:szCs w:val="22"/>
              </w:rPr>
              <w:t>x</w:t>
            </w:r>
          </w:p>
        </w:tc>
        <w:tc>
          <w:tcPr>
            <w:tcW w:w="834"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r>
              <w:rPr>
                <w:rFonts w:ascii="Calibri" w:hAnsi="Calibri"/>
                <w:b/>
                <w:sz w:val="22"/>
                <w:szCs w:val="22"/>
              </w:rPr>
              <w:t>x</w:t>
            </w:r>
          </w:p>
        </w:tc>
        <w:tc>
          <w:tcPr>
            <w:tcW w:w="843"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r>
              <w:rPr>
                <w:rFonts w:ascii="Calibri" w:hAnsi="Calibri"/>
                <w:b/>
                <w:sz w:val="22"/>
                <w:szCs w:val="22"/>
              </w:rPr>
              <w:t>x</w:t>
            </w:r>
          </w:p>
        </w:tc>
        <w:tc>
          <w:tcPr>
            <w:tcW w:w="802"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p>
          <w:p w:rsidR="00A16DE6" w:rsidRPr="00540078" w:rsidRDefault="00540078">
            <w:pPr>
              <w:jc w:val="center"/>
              <w:rPr>
                <w:rFonts w:ascii="Calibri" w:hAnsi="Calibri"/>
                <w:b/>
                <w:sz w:val="22"/>
                <w:szCs w:val="22"/>
              </w:rPr>
            </w:pPr>
            <w:r w:rsidRPr="003F3FAD">
              <w:rPr>
                <w:rFonts w:ascii="Calibri" w:hAnsi="Calibri"/>
                <w:b/>
                <w:sz w:val="22"/>
                <w:szCs w:val="22"/>
              </w:rPr>
              <w:t>x</w:t>
            </w:r>
          </w:p>
        </w:tc>
      </w:tr>
      <w:tr w:rsidR="00A16DE6" w:rsidTr="00A16DE6">
        <w:trPr>
          <w:trHeight w:val="1118"/>
        </w:trPr>
        <w:tc>
          <w:tcPr>
            <w:tcW w:w="5389" w:type="dxa"/>
            <w:tcBorders>
              <w:top w:val="single" w:sz="4" w:space="0" w:color="auto"/>
              <w:left w:val="single" w:sz="4" w:space="0" w:color="auto"/>
              <w:bottom w:val="single" w:sz="4" w:space="0" w:color="auto"/>
              <w:right w:val="single" w:sz="4" w:space="0" w:color="auto"/>
            </w:tcBorders>
            <w:hideMark/>
          </w:tcPr>
          <w:p w:rsidR="00A16DE6" w:rsidRDefault="00A16DE6" w:rsidP="00A16DE6">
            <w:pPr>
              <w:pStyle w:val="Odstavecseseznamem"/>
              <w:numPr>
                <w:ilvl w:val="0"/>
                <w:numId w:val="22"/>
              </w:numPr>
              <w:jc w:val="both"/>
              <w:rPr>
                <w:rFonts w:ascii="Calibri" w:hAnsi="Calibri"/>
                <w:sz w:val="22"/>
                <w:szCs w:val="22"/>
              </w:rPr>
            </w:pPr>
            <w:r>
              <w:rPr>
                <w:rFonts w:ascii="Calibri" w:hAnsi="Calibri"/>
                <w:sz w:val="22"/>
                <w:szCs w:val="22"/>
              </w:rPr>
              <w:t xml:space="preserve">Žadatel </w:t>
            </w:r>
            <w:r>
              <w:rPr>
                <w:rFonts w:ascii="Calibri" w:hAnsi="Calibri" w:cs="Arial"/>
                <w:sz w:val="22"/>
                <w:szCs w:val="22"/>
                <w:shd w:val="clear" w:color="auto" w:fill="FFFFFF"/>
              </w:rPr>
              <w:t>nebo jiná osoba, která s ním sdílí/resp. bude sdílet domácnost</w:t>
            </w:r>
            <w:r>
              <w:rPr>
                <w:rFonts w:ascii="Calibri" w:hAnsi="Calibri"/>
                <w:sz w:val="22"/>
                <w:szCs w:val="22"/>
              </w:rPr>
              <w:t xml:space="preserve"> nemá žádné nevypořádané finanční závazky vůči HMP týkající se bytu či nebytového </w:t>
            </w:r>
            <w:r w:rsidR="00413937">
              <w:rPr>
                <w:rFonts w:ascii="Calibri" w:hAnsi="Calibri"/>
                <w:sz w:val="22"/>
                <w:szCs w:val="22"/>
              </w:rPr>
              <w:t>prostoru (viz „pojmy</w:t>
            </w:r>
            <w:r>
              <w:rPr>
                <w:rFonts w:ascii="Calibri" w:hAnsi="Calibri"/>
                <w:sz w:val="22"/>
                <w:szCs w:val="22"/>
              </w:rPr>
              <w:t xml:space="preserve">“, </w:t>
            </w:r>
            <w:r w:rsidR="00413937">
              <w:rPr>
                <w:rFonts w:ascii="Calibri" w:hAnsi="Calibri"/>
                <w:sz w:val="22"/>
                <w:szCs w:val="22"/>
              </w:rPr>
              <w:t>str. 2)</w:t>
            </w:r>
          </w:p>
        </w:tc>
        <w:tc>
          <w:tcPr>
            <w:tcW w:w="834"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r>
              <w:rPr>
                <w:rFonts w:ascii="Calibri" w:hAnsi="Calibri"/>
                <w:b/>
                <w:sz w:val="22"/>
                <w:szCs w:val="22"/>
              </w:rPr>
              <w:t>x</w:t>
            </w:r>
          </w:p>
        </w:tc>
        <w:tc>
          <w:tcPr>
            <w:tcW w:w="834"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r>
              <w:rPr>
                <w:rFonts w:ascii="Calibri" w:hAnsi="Calibri"/>
                <w:b/>
                <w:sz w:val="22"/>
                <w:szCs w:val="22"/>
              </w:rPr>
              <w:t>x</w:t>
            </w:r>
          </w:p>
        </w:tc>
        <w:tc>
          <w:tcPr>
            <w:tcW w:w="843"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r>
              <w:rPr>
                <w:rFonts w:ascii="Calibri" w:hAnsi="Calibri"/>
                <w:b/>
                <w:sz w:val="22"/>
                <w:szCs w:val="22"/>
              </w:rPr>
              <w:t>x</w:t>
            </w:r>
          </w:p>
        </w:tc>
        <w:tc>
          <w:tcPr>
            <w:tcW w:w="802"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p w:rsidR="00A16DE6" w:rsidRDefault="00A16DE6">
            <w:pPr>
              <w:jc w:val="center"/>
              <w:rPr>
                <w:rFonts w:ascii="Calibri" w:hAnsi="Calibri"/>
                <w:b/>
                <w:sz w:val="22"/>
                <w:szCs w:val="22"/>
              </w:rPr>
            </w:pPr>
            <w:r>
              <w:rPr>
                <w:rFonts w:ascii="Calibri" w:hAnsi="Calibri"/>
                <w:b/>
                <w:sz w:val="22"/>
                <w:szCs w:val="22"/>
              </w:rPr>
              <w:t>x</w:t>
            </w:r>
          </w:p>
        </w:tc>
      </w:tr>
      <w:tr w:rsidR="00A16DE6" w:rsidTr="00A16DE6">
        <w:trPr>
          <w:trHeight w:val="567"/>
        </w:trPr>
        <w:tc>
          <w:tcPr>
            <w:tcW w:w="5389" w:type="dxa"/>
            <w:tcBorders>
              <w:top w:val="single" w:sz="4" w:space="0" w:color="auto"/>
              <w:left w:val="single" w:sz="4" w:space="0" w:color="auto"/>
              <w:bottom w:val="single" w:sz="4" w:space="0" w:color="auto"/>
              <w:right w:val="single" w:sz="4" w:space="0" w:color="auto"/>
            </w:tcBorders>
            <w:hideMark/>
          </w:tcPr>
          <w:p w:rsidR="00A16DE6" w:rsidRDefault="00A16DE6" w:rsidP="00A16DE6">
            <w:pPr>
              <w:pStyle w:val="Odstavecseseznamem"/>
              <w:numPr>
                <w:ilvl w:val="0"/>
                <w:numId w:val="22"/>
              </w:numPr>
              <w:rPr>
                <w:rFonts w:ascii="Calibri" w:hAnsi="Calibri"/>
                <w:sz w:val="22"/>
                <w:szCs w:val="22"/>
              </w:rPr>
            </w:pPr>
            <w:r>
              <w:rPr>
                <w:rFonts w:ascii="Calibri" w:hAnsi="Calibri"/>
                <w:sz w:val="22"/>
                <w:szCs w:val="22"/>
              </w:rPr>
              <w:t>Žadatel je povinen v případě potřeby umožnit pracovníkům MHMP a ÚMČ provedení místního šetření.</w:t>
            </w: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43"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02"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r>
      <w:tr w:rsidR="00A16DE6" w:rsidTr="00A16DE6">
        <w:trPr>
          <w:trHeight w:val="689"/>
        </w:trPr>
        <w:tc>
          <w:tcPr>
            <w:tcW w:w="5389" w:type="dxa"/>
            <w:tcBorders>
              <w:top w:val="single" w:sz="4" w:space="0" w:color="auto"/>
              <w:left w:val="single" w:sz="4" w:space="0" w:color="auto"/>
              <w:bottom w:val="single" w:sz="4" w:space="0" w:color="auto"/>
              <w:right w:val="single" w:sz="4" w:space="0" w:color="auto"/>
            </w:tcBorders>
            <w:hideMark/>
          </w:tcPr>
          <w:p w:rsidR="00A16DE6" w:rsidRDefault="00A16DE6" w:rsidP="00A16DE6">
            <w:pPr>
              <w:pStyle w:val="Odstavecseseznamem"/>
              <w:numPr>
                <w:ilvl w:val="0"/>
                <w:numId w:val="22"/>
              </w:numPr>
              <w:jc w:val="both"/>
              <w:rPr>
                <w:rFonts w:ascii="Calibri" w:hAnsi="Calibri"/>
                <w:sz w:val="22"/>
                <w:szCs w:val="22"/>
              </w:rPr>
            </w:pPr>
            <w:r>
              <w:rPr>
                <w:rFonts w:ascii="Calibri" w:hAnsi="Calibri"/>
                <w:sz w:val="22"/>
                <w:szCs w:val="22"/>
              </w:rPr>
              <w:t>Žadatel musí být hlášen k TP na území HMP, případně prokázat skutečný pobyt na území HMP</w:t>
            </w:r>
            <w:r>
              <w:rPr>
                <w:rStyle w:val="Znakapoznpodarou"/>
                <w:rFonts w:ascii="Calibri" w:hAnsi="Calibri"/>
                <w:sz w:val="22"/>
                <w:szCs w:val="22"/>
              </w:rPr>
              <w:footnoteReference w:id="1"/>
            </w: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43"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02"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r>
      <w:tr w:rsidR="00A16DE6" w:rsidTr="00A16DE6">
        <w:trPr>
          <w:trHeight w:val="698"/>
        </w:trPr>
        <w:tc>
          <w:tcPr>
            <w:tcW w:w="5389" w:type="dxa"/>
            <w:tcBorders>
              <w:top w:val="single" w:sz="4" w:space="0" w:color="auto"/>
              <w:left w:val="single" w:sz="4" w:space="0" w:color="auto"/>
              <w:bottom w:val="single" w:sz="4" w:space="0" w:color="auto"/>
              <w:right w:val="single" w:sz="4" w:space="0" w:color="auto"/>
            </w:tcBorders>
            <w:hideMark/>
          </w:tcPr>
          <w:p w:rsidR="00A16DE6" w:rsidRDefault="00A16DE6" w:rsidP="00A16DE6">
            <w:pPr>
              <w:pStyle w:val="Odstavecseseznamem"/>
              <w:numPr>
                <w:ilvl w:val="0"/>
                <w:numId w:val="22"/>
              </w:numPr>
              <w:jc w:val="both"/>
              <w:rPr>
                <w:rFonts w:ascii="Calibri" w:hAnsi="Calibri"/>
                <w:sz w:val="22"/>
                <w:szCs w:val="22"/>
              </w:rPr>
            </w:pPr>
            <w:r>
              <w:rPr>
                <w:rFonts w:ascii="Calibri" w:hAnsi="Calibri"/>
                <w:sz w:val="22"/>
                <w:szCs w:val="22"/>
              </w:rPr>
              <w:t xml:space="preserve">Žadatel je bez bytu, v nevyhovujícím bytě nebo jeho bydlení v bytě </w:t>
            </w:r>
            <w:r w:rsidR="00C46D20">
              <w:rPr>
                <w:rFonts w:ascii="Calibri" w:hAnsi="Calibri"/>
                <w:sz w:val="22"/>
                <w:szCs w:val="22"/>
              </w:rPr>
              <w:t xml:space="preserve">je </w:t>
            </w:r>
            <w:r>
              <w:rPr>
                <w:rFonts w:ascii="Calibri" w:hAnsi="Calibri"/>
                <w:sz w:val="22"/>
                <w:szCs w:val="22"/>
              </w:rPr>
              <w:t>nejisté / akutně ohroženo</w:t>
            </w: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43"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02"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r>
      <w:tr w:rsidR="00A16DE6" w:rsidTr="00A16DE6">
        <w:trPr>
          <w:trHeight w:val="567"/>
        </w:trPr>
        <w:tc>
          <w:tcPr>
            <w:tcW w:w="5389" w:type="dxa"/>
            <w:tcBorders>
              <w:top w:val="single" w:sz="4" w:space="0" w:color="auto"/>
              <w:left w:val="single" w:sz="4" w:space="0" w:color="auto"/>
              <w:bottom w:val="single" w:sz="4" w:space="0" w:color="auto"/>
              <w:right w:val="single" w:sz="4" w:space="0" w:color="auto"/>
            </w:tcBorders>
            <w:hideMark/>
          </w:tcPr>
          <w:p w:rsidR="00540078" w:rsidRPr="00540078" w:rsidRDefault="00A16DE6" w:rsidP="00540078">
            <w:pPr>
              <w:pStyle w:val="Odstavecseseznamem"/>
              <w:numPr>
                <w:ilvl w:val="0"/>
                <w:numId w:val="22"/>
              </w:numPr>
              <w:rPr>
                <w:rFonts w:ascii="Calibri" w:hAnsi="Calibri"/>
                <w:b/>
                <w:sz w:val="22"/>
                <w:szCs w:val="22"/>
              </w:rPr>
            </w:pPr>
            <w:r>
              <w:rPr>
                <w:rFonts w:ascii="Calibri" w:hAnsi="Calibri"/>
                <w:sz w:val="22"/>
                <w:szCs w:val="22"/>
              </w:rPr>
              <w:t>Žadatel</w:t>
            </w:r>
            <w:r>
              <w:rPr>
                <w:rFonts w:asciiTheme="minorHAnsi" w:hAnsiTheme="minorHAnsi" w:cstheme="minorHAnsi"/>
                <w:sz w:val="22"/>
                <w:szCs w:val="22"/>
              </w:rPr>
              <w:t xml:space="preserve">, </w:t>
            </w:r>
            <w:r>
              <w:rPr>
                <w:rFonts w:asciiTheme="minorHAnsi" w:hAnsiTheme="minorHAnsi" w:cstheme="minorHAnsi"/>
                <w:bCs/>
                <w:sz w:val="22"/>
                <w:szCs w:val="22"/>
              </w:rPr>
              <w:t>příp. i další člen společné domácnosti žadatele</w:t>
            </w:r>
            <w:r>
              <w:rPr>
                <w:b/>
                <w:bCs/>
              </w:rPr>
              <w:t xml:space="preserve"> </w:t>
            </w:r>
            <w:r>
              <w:rPr>
                <w:rFonts w:ascii="Calibri" w:hAnsi="Calibri"/>
                <w:sz w:val="22"/>
                <w:szCs w:val="22"/>
              </w:rPr>
              <w:t>je ke dni podání žádosti poživatelem starobního důchodu, případně starší 65 let</w:t>
            </w:r>
            <w:r w:rsidR="00190423">
              <w:rPr>
                <w:rFonts w:ascii="Calibri" w:hAnsi="Calibri"/>
                <w:sz w:val="22"/>
                <w:szCs w:val="22"/>
              </w:rPr>
              <w:t xml:space="preserve"> </w:t>
            </w:r>
          </w:p>
          <w:p w:rsidR="00A16DE6" w:rsidRDefault="00A16DE6" w:rsidP="00540078">
            <w:pPr>
              <w:pStyle w:val="Odstavecseseznamem"/>
              <w:rPr>
                <w:rFonts w:ascii="Calibri" w:hAnsi="Calibri"/>
                <w:b/>
                <w:sz w:val="22"/>
                <w:szCs w:val="22"/>
              </w:rPr>
            </w:pP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34"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c>
          <w:tcPr>
            <w:tcW w:w="843"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c>
          <w:tcPr>
            <w:tcW w:w="802"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r>
      <w:tr w:rsidR="00A16DE6" w:rsidTr="00A16DE6">
        <w:trPr>
          <w:trHeight w:val="689"/>
        </w:trPr>
        <w:tc>
          <w:tcPr>
            <w:tcW w:w="5389" w:type="dxa"/>
            <w:tcBorders>
              <w:top w:val="single" w:sz="4" w:space="0" w:color="auto"/>
              <w:left w:val="single" w:sz="4" w:space="0" w:color="auto"/>
              <w:bottom w:val="single" w:sz="4" w:space="0" w:color="auto"/>
              <w:right w:val="single" w:sz="4" w:space="0" w:color="auto"/>
            </w:tcBorders>
            <w:hideMark/>
          </w:tcPr>
          <w:p w:rsidR="00A16DE6" w:rsidRDefault="00A16DE6" w:rsidP="00A16DE6">
            <w:pPr>
              <w:pStyle w:val="Odstavecseseznamem"/>
              <w:numPr>
                <w:ilvl w:val="0"/>
                <w:numId w:val="22"/>
              </w:numPr>
              <w:jc w:val="both"/>
              <w:rPr>
                <w:rFonts w:ascii="Calibri" w:hAnsi="Calibri"/>
                <w:sz w:val="22"/>
                <w:szCs w:val="22"/>
              </w:rPr>
            </w:pPr>
            <w:r>
              <w:rPr>
                <w:rFonts w:ascii="Calibri" w:hAnsi="Calibri"/>
                <w:sz w:val="22"/>
                <w:szCs w:val="22"/>
              </w:rPr>
              <w:t>Žadatel má porušenou funkci pohybového ústrojí doloženou aktuální lékařskou zprávou.</w:t>
            </w:r>
          </w:p>
        </w:tc>
        <w:tc>
          <w:tcPr>
            <w:tcW w:w="834"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c>
          <w:tcPr>
            <w:tcW w:w="834" w:type="dxa"/>
            <w:tcBorders>
              <w:top w:val="single" w:sz="4" w:space="0" w:color="auto"/>
              <w:left w:val="single" w:sz="4" w:space="0" w:color="auto"/>
              <w:bottom w:val="single" w:sz="4" w:space="0" w:color="auto"/>
              <w:right w:val="single" w:sz="4" w:space="0" w:color="auto"/>
            </w:tcBorders>
            <w:hideMark/>
          </w:tcPr>
          <w:p w:rsidR="00A16DE6" w:rsidRDefault="00A16DE6">
            <w:pPr>
              <w:jc w:val="center"/>
              <w:rPr>
                <w:rFonts w:ascii="Calibri" w:hAnsi="Calibri"/>
                <w:b/>
                <w:sz w:val="22"/>
                <w:szCs w:val="22"/>
              </w:rPr>
            </w:pPr>
            <w:r>
              <w:rPr>
                <w:rFonts w:ascii="Calibri" w:hAnsi="Calibri"/>
                <w:b/>
                <w:sz w:val="22"/>
                <w:szCs w:val="22"/>
              </w:rPr>
              <w:t>x</w:t>
            </w:r>
          </w:p>
        </w:tc>
        <w:tc>
          <w:tcPr>
            <w:tcW w:w="843"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c>
          <w:tcPr>
            <w:tcW w:w="802"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r>
      <w:tr w:rsidR="00FC47D8" w:rsidRPr="00FC47D8" w:rsidTr="00A16DE6">
        <w:tc>
          <w:tcPr>
            <w:tcW w:w="5389" w:type="dxa"/>
            <w:tcBorders>
              <w:top w:val="single" w:sz="4" w:space="0" w:color="auto"/>
              <w:left w:val="single" w:sz="4" w:space="0" w:color="auto"/>
              <w:bottom w:val="single" w:sz="4" w:space="0" w:color="auto"/>
              <w:right w:val="single" w:sz="4" w:space="0" w:color="auto"/>
            </w:tcBorders>
            <w:hideMark/>
          </w:tcPr>
          <w:p w:rsidR="00A16DE6" w:rsidRPr="00FC47D8" w:rsidRDefault="00A16DE6" w:rsidP="00C46D20">
            <w:pPr>
              <w:pStyle w:val="Odstavecseseznamem"/>
              <w:numPr>
                <w:ilvl w:val="0"/>
                <w:numId w:val="22"/>
              </w:numPr>
              <w:jc w:val="both"/>
              <w:rPr>
                <w:rFonts w:ascii="Calibri" w:hAnsi="Calibri"/>
                <w:sz w:val="22"/>
                <w:szCs w:val="22"/>
              </w:rPr>
            </w:pPr>
            <w:r w:rsidRPr="00FC47D8">
              <w:rPr>
                <w:rFonts w:ascii="Calibri" w:hAnsi="Calibri"/>
                <w:sz w:val="22"/>
                <w:szCs w:val="22"/>
              </w:rPr>
              <w:t>Reziduální příjem</w:t>
            </w:r>
            <w:r w:rsidRPr="00FC47D8">
              <w:rPr>
                <w:rStyle w:val="Znakapoznpodarou"/>
                <w:rFonts w:ascii="Calibri" w:hAnsi="Calibri"/>
                <w:sz w:val="22"/>
                <w:szCs w:val="22"/>
              </w:rPr>
              <w:footnoteReference w:id="2"/>
            </w:r>
            <w:r w:rsidRPr="00FC47D8">
              <w:rPr>
                <w:rFonts w:ascii="Calibri" w:hAnsi="Calibri"/>
                <w:sz w:val="22"/>
                <w:szCs w:val="22"/>
              </w:rPr>
              <w:t xml:space="preserve"> domácnosti (společně posuzovaných osob) žadatele nesmí přesáhnout 2,25násobek životního minima.</w:t>
            </w:r>
            <w:r w:rsidR="00315F17" w:rsidRPr="00FC47D8">
              <w:rPr>
                <w:rFonts w:ascii="Calibri" w:hAnsi="Calibri"/>
                <w:sz w:val="22"/>
                <w:szCs w:val="22"/>
              </w:rPr>
              <w:t xml:space="preserve"> Tato podmínka se nevztahuje na rodiny pěstounů.</w:t>
            </w:r>
          </w:p>
        </w:tc>
        <w:tc>
          <w:tcPr>
            <w:tcW w:w="834" w:type="dxa"/>
            <w:tcBorders>
              <w:top w:val="single" w:sz="4" w:space="0" w:color="auto"/>
              <w:left w:val="single" w:sz="4" w:space="0" w:color="auto"/>
              <w:bottom w:val="single" w:sz="4" w:space="0" w:color="auto"/>
              <w:right w:val="single" w:sz="4" w:space="0" w:color="auto"/>
            </w:tcBorders>
          </w:tcPr>
          <w:p w:rsidR="00A16DE6" w:rsidRPr="00FC47D8" w:rsidRDefault="00A16DE6">
            <w:pPr>
              <w:jc w:val="center"/>
              <w:rPr>
                <w:rFonts w:ascii="Calibri" w:hAnsi="Calibri"/>
                <w:sz w:val="22"/>
                <w:szCs w:val="22"/>
              </w:rPr>
            </w:pPr>
          </w:p>
        </w:tc>
        <w:tc>
          <w:tcPr>
            <w:tcW w:w="834" w:type="dxa"/>
            <w:tcBorders>
              <w:top w:val="single" w:sz="4" w:space="0" w:color="auto"/>
              <w:left w:val="single" w:sz="4" w:space="0" w:color="auto"/>
              <w:bottom w:val="single" w:sz="4" w:space="0" w:color="auto"/>
              <w:right w:val="single" w:sz="4" w:space="0" w:color="auto"/>
            </w:tcBorders>
          </w:tcPr>
          <w:p w:rsidR="00A16DE6" w:rsidRPr="00FC47D8" w:rsidRDefault="00A16DE6">
            <w:pPr>
              <w:jc w:val="center"/>
              <w:rPr>
                <w:rFonts w:ascii="Calibri" w:hAnsi="Calibri"/>
                <w:sz w:val="22"/>
                <w:szCs w:val="22"/>
              </w:rPr>
            </w:pPr>
          </w:p>
        </w:tc>
        <w:tc>
          <w:tcPr>
            <w:tcW w:w="843" w:type="dxa"/>
            <w:tcBorders>
              <w:top w:val="single" w:sz="4" w:space="0" w:color="auto"/>
              <w:left w:val="single" w:sz="4" w:space="0" w:color="auto"/>
              <w:bottom w:val="single" w:sz="4" w:space="0" w:color="auto"/>
              <w:right w:val="single" w:sz="4" w:space="0" w:color="auto"/>
            </w:tcBorders>
          </w:tcPr>
          <w:p w:rsidR="00A16DE6" w:rsidRPr="00FC47D8" w:rsidRDefault="00A16DE6">
            <w:pPr>
              <w:jc w:val="center"/>
              <w:rPr>
                <w:rFonts w:ascii="Calibri" w:hAnsi="Calibri"/>
                <w:b/>
                <w:sz w:val="22"/>
                <w:szCs w:val="22"/>
              </w:rPr>
            </w:pPr>
          </w:p>
          <w:p w:rsidR="00A16DE6" w:rsidRPr="00FC47D8" w:rsidRDefault="00FC47D8">
            <w:pPr>
              <w:jc w:val="center"/>
              <w:rPr>
                <w:rFonts w:ascii="Calibri" w:hAnsi="Calibri"/>
                <w:b/>
                <w:sz w:val="22"/>
                <w:szCs w:val="22"/>
              </w:rPr>
            </w:pPr>
            <w:r>
              <w:rPr>
                <w:rFonts w:ascii="Calibri" w:hAnsi="Calibri"/>
                <w:b/>
                <w:sz w:val="22"/>
                <w:szCs w:val="22"/>
              </w:rPr>
              <w:t>x</w:t>
            </w:r>
          </w:p>
        </w:tc>
        <w:tc>
          <w:tcPr>
            <w:tcW w:w="802" w:type="dxa"/>
            <w:tcBorders>
              <w:top w:val="single" w:sz="4" w:space="0" w:color="auto"/>
              <w:left w:val="single" w:sz="4" w:space="0" w:color="auto"/>
              <w:bottom w:val="single" w:sz="4" w:space="0" w:color="auto"/>
              <w:right w:val="single" w:sz="4" w:space="0" w:color="auto"/>
            </w:tcBorders>
          </w:tcPr>
          <w:p w:rsidR="00A16DE6" w:rsidRPr="00FC47D8" w:rsidRDefault="00A16DE6">
            <w:pPr>
              <w:jc w:val="center"/>
              <w:rPr>
                <w:rFonts w:ascii="Calibri" w:hAnsi="Calibri"/>
                <w:b/>
                <w:sz w:val="22"/>
                <w:szCs w:val="22"/>
              </w:rPr>
            </w:pPr>
          </w:p>
        </w:tc>
      </w:tr>
      <w:tr w:rsidR="00FC47D8" w:rsidRPr="00FC47D8" w:rsidTr="00A16DE6">
        <w:tc>
          <w:tcPr>
            <w:tcW w:w="5389" w:type="dxa"/>
            <w:tcBorders>
              <w:top w:val="single" w:sz="4" w:space="0" w:color="auto"/>
              <w:left w:val="single" w:sz="4" w:space="0" w:color="auto"/>
              <w:bottom w:val="single" w:sz="4" w:space="0" w:color="auto"/>
              <w:right w:val="single" w:sz="4" w:space="0" w:color="auto"/>
            </w:tcBorders>
            <w:hideMark/>
          </w:tcPr>
          <w:p w:rsidR="00A16DE6" w:rsidRPr="00FC47D8" w:rsidRDefault="00A16DE6" w:rsidP="00D07410">
            <w:pPr>
              <w:pStyle w:val="Odstavecseseznamem"/>
              <w:numPr>
                <w:ilvl w:val="0"/>
                <w:numId w:val="22"/>
              </w:numPr>
              <w:jc w:val="both"/>
              <w:rPr>
                <w:rFonts w:ascii="Calibri" w:hAnsi="Calibri"/>
                <w:sz w:val="22"/>
                <w:szCs w:val="22"/>
              </w:rPr>
            </w:pPr>
            <w:r w:rsidRPr="00FC47D8">
              <w:rPr>
                <w:rFonts w:ascii="Calibri" w:hAnsi="Calibri"/>
                <w:sz w:val="22"/>
                <w:szCs w:val="22"/>
              </w:rPr>
              <w:t xml:space="preserve">Žadatelem musí být výhradně </w:t>
            </w:r>
            <w:r w:rsidRPr="00FC47D8">
              <w:rPr>
                <w:rFonts w:asciiTheme="minorHAnsi" w:hAnsiTheme="minorHAnsi" w:cstheme="minorHAnsi"/>
                <w:sz w:val="22"/>
                <w:szCs w:val="22"/>
              </w:rPr>
              <w:t>příslušník/zaměstnanec, který je navržen</w:t>
            </w:r>
            <w:r w:rsidRPr="00FC47D8">
              <w:rPr>
                <w:rFonts w:asciiTheme="minorHAnsi" w:hAnsiTheme="minorHAnsi" w:cstheme="minorHAnsi"/>
                <w:bCs/>
                <w:sz w:val="22"/>
                <w:szCs w:val="22"/>
              </w:rPr>
              <w:t xml:space="preserve"> státními orgány a organizacemi, </w:t>
            </w:r>
            <w:r w:rsidR="00D07410" w:rsidRPr="00FC47D8">
              <w:rPr>
                <w:rFonts w:asciiTheme="minorHAnsi" w:hAnsiTheme="minorHAnsi" w:cstheme="minorHAnsi"/>
                <w:sz w:val="22"/>
                <w:szCs w:val="22"/>
              </w:rPr>
              <w:t xml:space="preserve">poskytovateli registrovaných sociálních služeb v </w:t>
            </w:r>
            <w:r w:rsidR="00284434">
              <w:rPr>
                <w:rFonts w:asciiTheme="minorHAnsi" w:hAnsiTheme="minorHAnsi" w:cstheme="minorHAnsi"/>
                <w:sz w:val="22"/>
                <w:szCs w:val="22"/>
              </w:rPr>
              <w:t>K</w:t>
            </w:r>
            <w:r w:rsidR="00D07410" w:rsidRPr="00FC47D8">
              <w:rPr>
                <w:rFonts w:asciiTheme="minorHAnsi" w:hAnsiTheme="minorHAnsi" w:cstheme="minorHAnsi"/>
                <w:sz w:val="22"/>
                <w:szCs w:val="22"/>
              </w:rPr>
              <w:t xml:space="preserve">rajské síti HMP či veřejnou správou, </w:t>
            </w:r>
            <w:r w:rsidR="00D07410" w:rsidRPr="00FC47D8">
              <w:rPr>
                <w:rFonts w:asciiTheme="minorHAnsi" w:hAnsiTheme="minorHAnsi" w:cstheme="minorHAnsi"/>
                <w:bCs/>
                <w:sz w:val="22"/>
                <w:szCs w:val="22"/>
              </w:rPr>
              <w:t>soudy</w:t>
            </w:r>
            <w:r w:rsidRPr="00FC47D8">
              <w:rPr>
                <w:rFonts w:asciiTheme="minorHAnsi" w:hAnsiTheme="minorHAnsi" w:cstheme="minorHAnsi"/>
                <w:bCs/>
                <w:sz w:val="22"/>
                <w:szCs w:val="22"/>
              </w:rPr>
              <w:t>, orgány HMP, organizacemi, jejichž zřizovatelem je HMP s výjimkou zaměstnanců Městské</w:t>
            </w:r>
            <w:r w:rsidRPr="00FC47D8">
              <w:rPr>
                <w:rFonts w:ascii="Calibri" w:hAnsi="Calibri"/>
                <w:bCs/>
                <w:sz w:val="22"/>
                <w:szCs w:val="22"/>
              </w:rPr>
              <w:t xml:space="preserve"> policie HMP a příslušnými odbory MHMP  a to rámci kvóty bytů schválené RHMP.</w:t>
            </w:r>
          </w:p>
        </w:tc>
        <w:tc>
          <w:tcPr>
            <w:tcW w:w="834" w:type="dxa"/>
            <w:tcBorders>
              <w:top w:val="single" w:sz="4" w:space="0" w:color="auto"/>
              <w:left w:val="single" w:sz="4" w:space="0" w:color="auto"/>
              <w:bottom w:val="single" w:sz="4" w:space="0" w:color="auto"/>
              <w:right w:val="single" w:sz="4" w:space="0" w:color="auto"/>
            </w:tcBorders>
          </w:tcPr>
          <w:p w:rsidR="00A16DE6" w:rsidRPr="00FC47D8" w:rsidRDefault="00A16DE6">
            <w:pPr>
              <w:jc w:val="center"/>
              <w:rPr>
                <w:rFonts w:ascii="Calibri" w:hAnsi="Calibri"/>
                <w:sz w:val="22"/>
                <w:szCs w:val="22"/>
              </w:rPr>
            </w:pPr>
          </w:p>
        </w:tc>
        <w:tc>
          <w:tcPr>
            <w:tcW w:w="834" w:type="dxa"/>
            <w:tcBorders>
              <w:top w:val="single" w:sz="4" w:space="0" w:color="auto"/>
              <w:left w:val="single" w:sz="4" w:space="0" w:color="auto"/>
              <w:bottom w:val="single" w:sz="4" w:space="0" w:color="auto"/>
              <w:right w:val="single" w:sz="4" w:space="0" w:color="auto"/>
            </w:tcBorders>
          </w:tcPr>
          <w:p w:rsidR="00A16DE6" w:rsidRPr="00FC47D8" w:rsidRDefault="00A16DE6">
            <w:pPr>
              <w:jc w:val="center"/>
              <w:rPr>
                <w:rFonts w:ascii="Calibri" w:hAnsi="Calibri"/>
                <w:sz w:val="22"/>
                <w:szCs w:val="22"/>
              </w:rPr>
            </w:pPr>
          </w:p>
        </w:tc>
        <w:tc>
          <w:tcPr>
            <w:tcW w:w="843" w:type="dxa"/>
            <w:tcBorders>
              <w:top w:val="single" w:sz="4" w:space="0" w:color="auto"/>
              <w:left w:val="single" w:sz="4" w:space="0" w:color="auto"/>
              <w:bottom w:val="single" w:sz="4" w:space="0" w:color="auto"/>
              <w:right w:val="single" w:sz="4" w:space="0" w:color="auto"/>
            </w:tcBorders>
          </w:tcPr>
          <w:p w:rsidR="00A16DE6" w:rsidRPr="00FC47D8" w:rsidRDefault="00A16DE6">
            <w:pPr>
              <w:jc w:val="center"/>
              <w:rPr>
                <w:rFonts w:ascii="Calibri" w:hAnsi="Calibri"/>
                <w:b/>
                <w:sz w:val="22"/>
                <w:szCs w:val="22"/>
              </w:rPr>
            </w:pPr>
          </w:p>
        </w:tc>
        <w:tc>
          <w:tcPr>
            <w:tcW w:w="802" w:type="dxa"/>
            <w:tcBorders>
              <w:top w:val="single" w:sz="4" w:space="0" w:color="auto"/>
              <w:left w:val="single" w:sz="4" w:space="0" w:color="auto"/>
              <w:bottom w:val="single" w:sz="4" w:space="0" w:color="auto"/>
              <w:right w:val="single" w:sz="4" w:space="0" w:color="auto"/>
            </w:tcBorders>
          </w:tcPr>
          <w:p w:rsidR="00A16DE6" w:rsidRPr="00FC47D8" w:rsidRDefault="00A16DE6">
            <w:pPr>
              <w:jc w:val="center"/>
              <w:rPr>
                <w:rFonts w:ascii="Calibri" w:hAnsi="Calibri"/>
                <w:b/>
                <w:sz w:val="22"/>
                <w:szCs w:val="22"/>
              </w:rPr>
            </w:pPr>
          </w:p>
          <w:p w:rsidR="00A16DE6" w:rsidRPr="00FC47D8" w:rsidRDefault="00A16DE6">
            <w:pPr>
              <w:jc w:val="center"/>
              <w:rPr>
                <w:rFonts w:ascii="Calibri" w:hAnsi="Calibri"/>
                <w:b/>
                <w:sz w:val="22"/>
                <w:szCs w:val="22"/>
              </w:rPr>
            </w:pPr>
          </w:p>
          <w:p w:rsidR="00A16DE6" w:rsidRPr="00FC47D8" w:rsidRDefault="00A16DE6">
            <w:pPr>
              <w:jc w:val="center"/>
              <w:rPr>
                <w:rFonts w:ascii="Calibri" w:hAnsi="Calibri"/>
                <w:b/>
                <w:sz w:val="22"/>
                <w:szCs w:val="22"/>
              </w:rPr>
            </w:pPr>
            <w:r w:rsidRPr="00FC47D8">
              <w:rPr>
                <w:rFonts w:ascii="Calibri" w:hAnsi="Calibri"/>
                <w:b/>
                <w:sz w:val="22"/>
                <w:szCs w:val="22"/>
              </w:rPr>
              <w:t>x</w:t>
            </w:r>
          </w:p>
        </w:tc>
      </w:tr>
      <w:tr w:rsidR="00A16DE6" w:rsidTr="00A16DE6">
        <w:tc>
          <w:tcPr>
            <w:tcW w:w="5389" w:type="dxa"/>
            <w:tcBorders>
              <w:top w:val="single" w:sz="4" w:space="0" w:color="auto"/>
              <w:left w:val="single" w:sz="4" w:space="0" w:color="auto"/>
              <w:bottom w:val="single" w:sz="4" w:space="0" w:color="auto"/>
              <w:right w:val="single" w:sz="4" w:space="0" w:color="auto"/>
            </w:tcBorders>
            <w:hideMark/>
          </w:tcPr>
          <w:p w:rsidR="00A16DE6" w:rsidRDefault="00A16DE6" w:rsidP="00A16DE6">
            <w:pPr>
              <w:pStyle w:val="Odstavecseseznamem"/>
              <w:numPr>
                <w:ilvl w:val="0"/>
                <w:numId w:val="22"/>
              </w:numPr>
              <w:jc w:val="both"/>
              <w:rPr>
                <w:rFonts w:ascii="Calibri" w:hAnsi="Calibri"/>
                <w:sz w:val="22"/>
                <w:szCs w:val="22"/>
              </w:rPr>
            </w:pPr>
            <w:r>
              <w:rPr>
                <w:rFonts w:ascii="Calibri" w:hAnsi="Calibri"/>
                <w:sz w:val="22"/>
                <w:szCs w:val="22"/>
              </w:rPr>
              <w:t>Žadatel nebo jiná osoba, která s ním sdílí/resp. bude sdílet domácnost, nesmí být vlastníkem nebo spoluvlastníkem nemovitosti určené k trvalému bydlení na území HMP a Středočeského kraje, ani mít právo odpovídající služebnosti k užívání bytu nebo domu, s výjimkou případů, že po nich nelze spravedlivě požadovat, aby tuto nemovitost užívali k trvalému bydlení.</w:t>
            </w:r>
          </w:p>
        </w:tc>
        <w:tc>
          <w:tcPr>
            <w:tcW w:w="834"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c>
          <w:tcPr>
            <w:tcW w:w="834" w:type="dxa"/>
            <w:tcBorders>
              <w:top w:val="single" w:sz="4" w:space="0" w:color="auto"/>
              <w:left w:val="single" w:sz="4" w:space="0" w:color="auto"/>
              <w:bottom w:val="single" w:sz="4" w:space="0" w:color="auto"/>
              <w:right w:val="single" w:sz="4" w:space="0" w:color="auto"/>
            </w:tcBorders>
          </w:tcPr>
          <w:p w:rsidR="00A16DE6" w:rsidRDefault="00A16DE6">
            <w:pPr>
              <w:jc w:val="center"/>
              <w:rPr>
                <w:rFonts w:ascii="Calibri" w:hAnsi="Calibri"/>
                <w:b/>
                <w:sz w:val="22"/>
                <w:szCs w:val="22"/>
              </w:rPr>
            </w:pPr>
          </w:p>
        </w:tc>
        <w:tc>
          <w:tcPr>
            <w:tcW w:w="843" w:type="dxa"/>
            <w:tcBorders>
              <w:top w:val="single" w:sz="4" w:space="0" w:color="auto"/>
              <w:left w:val="single" w:sz="4" w:space="0" w:color="auto"/>
              <w:bottom w:val="single" w:sz="4" w:space="0" w:color="auto"/>
              <w:right w:val="single" w:sz="4" w:space="0" w:color="auto"/>
            </w:tcBorders>
          </w:tcPr>
          <w:p w:rsidR="00A16DE6" w:rsidRPr="00FC47D8" w:rsidRDefault="00A16DE6">
            <w:pPr>
              <w:jc w:val="center"/>
              <w:rPr>
                <w:rFonts w:ascii="Calibri" w:hAnsi="Calibri"/>
                <w:b/>
                <w:sz w:val="22"/>
                <w:szCs w:val="22"/>
              </w:rPr>
            </w:pPr>
          </w:p>
        </w:tc>
        <w:tc>
          <w:tcPr>
            <w:tcW w:w="802" w:type="dxa"/>
            <w:tcBorders>
              <w:top w:val="single" w:sz="4" w:space="0" w:color="auto"/>
              <w:left w:val="single" w:sz="4" w:space="0" w:color="auto"/>
              <w:bottom w:val="single" w:sz="4" w:space="0" w:color="auto"/>
              <w:right w:val="single" w:sz="4" w:space="0" w:color="auto"/>
            </w:tcBorders>
          </w:tcPr>
          <w:p w:rsidR="00A16DE6" w:rsidRPr="00FC47D8" w:rsidRDefault="00A16DE6">
            <w:pPr>
              <w:jc w:val="center"/>
              <w:rPr>
                <w:rFonts w:ascii="Calibri" w:hAnsi="Calibri"/>
                <w:b/>
                <w:sz w:val="22"/>
                <w:szCs w:val="22"/>
              </w:rPr>
            </w:pPr>
          </w:p>
          <w:p w:rsidR="00A16DE6" w:rsidRPr="00FC47D8" w:rsidRDefault="00A16DE6">
            <w:pPr>
              <w:jc w:val="center"/>
              <w:rPr>
                <w:rFonts w:ascii="Calibri" w:hAnsi="Calibri"/>
                <w:b/>
                <w:sz w:val="22"/>
                <w:szCs w:val="22"/>
              </w:rPr>
            </w:pPr>
          </w:p>
          <w:p w:rsidR="00A16DE6" w:rsidRPr="00FC47D8" w:rsidRDefault="00A16DE6">
            <w:pPr>
              <w:jc w:val="center"/>
              <w:rPr>
                <w:rFonts w:ascii="Calibri" w:hAnsi="Calibri"/>
                <w:b/>
                <w:sz w:val="22"/>
                <w:szCs w:val="22"/>
              </w:rPr>
            </w:pPr>
            <w:r w:rsidRPr="00FC47D8">
              <w:rPr>
                <w:rFonts w:ascii="Calibri" w:hAnsi="Calibri"/>
                <w:b/>
                <w:sz w:val="22"/>
                <w:szCs w:val="22"/>
              </w:rPr>
              <w:t>x</w:t>
            </w:r>
          </w:p>
        </w:tc>
      </w:tr>
    </w:tbl>
    <w:p w:rsidR="00A16DE6" w:rsidRDefault="00A16DE6" w:rsidP="00A16DE6">
      <w:pPr>
        <w:rPr>
          <w:rFonts w:ascii="Calibri" w:hAnsi="Calibri"/>
          <w:b/>
          <w:sz w:val="24"/>
          <w:szCs w:val="24"/>
          <w:u w:val="single"/>
        </w:rPr>
      </w:pPr>
    </w:p>
    <w:p w:rsidR="00A16DE6" w:rsidRDefault="00A16DE6" w:rsidP="00A16DE6">
      <w:pPr>
        <w:rPr>
          <w:rFonts w:ascii="Calibri" w:hAnsi="Calibri"/>
          <w:b/>
          <w:sz w:val="24"/>
          <w:szCs w:val="24"/>
          <w:u w:val="single"/>
        </w:rPr>
      </w:pPr>
    </w:p>
    <w:p w:rsidR="00A16DE6" w:rsidRDefault="00A16DE6" w:rsidP="00A16DE6">
      <w:pPr>
        <w:jc w:val="center"/>
        <w:rPr>
          <w:rFonts w:ascii="Calibri" w:hAnsi="Calibri"/>
          <w:b/>
          <w:sz w:val="24"/>
          <w:szCs w:val="24"/>
          <w:u w:val="single"/>
        </w:rPr>
      </w:pPr>
      <w:r>
        <w:rPr>
          <w:rFonts w:ascii="Calibri" w:hAnsi="Calibri"/>
          <w:b/>
          <w:sz w:val="24"/>
          <w:szCs w:val="24"/>
          <w:u w:val="single"/>
        </w:rPr>
        <w:t>IV.  Možné důvody k vyřazení žadatele z evidence</w:t>
      </w:r>
    </w:p>
    <w:p w:rsidR="00A16DE6" w:rsidRDefault="00A16DE6" w:rsidP="00A16DE6">
      <w:pPr>
        <w:rPr>
          <w:rFonts w:ascii="Calibri" w:hAnsi="Calibri"/>
          <w:b/>
          <w:sz w:val="24"/>
          <w:szCs w:val="24"/>
          <w:u w:val="single"/>
        </w:rPr>
      </w:pPr>
    </w:p>
    <w:p w:rsidR="00A16DE6" w:rsidRDefault="00A16DE6" w:rsidP="00A16DE6">
      <w:pPr>
        <w:pStyle w:val="Odstavecseseznamem"/>
        <w:numPr>
          <w:ilvl w:val="0"/>
          <w:numId w:val="23"/>
        </w:numPr>
        <w:jc w:val="both"/>
        <w:rPr>
          <w:rFonts w:ascii="Calibri" w:hAnsi="Calibri"/>
          <w:sz w:val="22"/>
          <w:szCs w:val="22"/>
        </w:rPr>
      </w:pPr>
      <w:r>
        <w:rPr>
          <w:rFonts w:ascii="Calibri" w:hAnsi="Calibri"/>
          <w:sz w:val="22"/>
          <w:szCs w:val="22"/>
        </w:rPr>
        <w:t>Zjištění, že žadatel uvedl nepravdivé informace.</w:t>
      </w:r>
    </w:p>
    <w:p w:rsidR="00A16DE6" w:rsidRDefault="00A16DE6" w:rsidP="00A16DE6">
      <w:pPr>
        <w:pStyle w:val="Odstavecseseznamem"/>
        <w:numPr>
          <w:ilvl w:val="0"/>
          <w:numId w:val="23"/>
        </w:numPr>
        <w:jc w:val="both"/>
        <w:rPr>
          <w:rFonts w:ascii="Calibri" w:hAnsi="Calibri"/>
          <w:sz w:val="22"/>
          <w:szCs w:val="22"/>
        </w:rPr>
      </w:pPr>
      <w:r>
        <w:rPr>
          <w:rFonts w:ascii="Calibri" w:hAnsi="Calibri"/>
          <w:sz w:val="22"/>
          <w:szCs w:val="22"/>
        </w:rPr>
        <w:t xml:space="preserve">Žadatel podá neúplnou žádost, kterou ani po vyzvání nedoplní. </w:t>
      </w:r>
    </w:p>
    <w:p w:rsidR="00A16DE6" w:rsidRDefault="00A16DE6" w:rsidP="00A16DE6">
      <w:pPr>
        <w:pStyle w:val="Odstavecseseznamem"/>
        <w:numPr>
          <w:ilvl w:val="0"/>
          <w:numId w:val="23"/>
        </w:numPr>
        <w:jc w:val="both"/>
        <w:rPr>
          <w:rFonts w:ascii="Calibri" w:hAnsi="Calibri"/>
          <w:sz w:val="22"/>
          <w:szCs w:val="22"/>
        </w:rPr>
      </w:pPr>
      <w:r>
        <w:rPr>
          <w:rFonts w:ascii="Calibri" w:hAnsi="Calibri"/>
          <w:sz w:val="22"/>
          <w:szCs w:val="22"/>
        </w:rPr>
        <w:t>Pominou důvody, pro které byl žadatel zařazen do evidence.</w:t>
      </w:r>
    </w:p>
    <w:p w:rsidR="00B93A15" w:rsidRPr="00796BAC" w:rsidRDefault="00B93A15" w:rsidP="00A16DE6">
      <w:pPr>
        <w:pStyle w:val="Odstavecseseznamem"/>
        <w:numPr>
          <w:ilvl w:val="0"/>
          <w:numId w:val="23"/>
        </w:numPr>
        <w:jc w:val="both"/>
        <w:rPr>
          <w:rFonts w:ascii="Calibri" w:hAnsi="Calibri"/>
          <w:sz w:val="22"/>
          <w:szCs w:val="22"/>
        </w:rPr>
      </w:pPr>
      <w:r w:rsidRPr="00796BAC">
        <w:rPr>
          <w:rFonts w:asciiTheme="minorHAnsi" w:hAnsiTheme="minorHAnsi" w:cstheme="minorHAnsi"/>
          <w:sz w:val="22"/>
          <w:szCs w:val="22"/>
        </w:rPr>
        <w:t>PS konstatuje, že žadatel není v bytové nouzi.</w:t>
      </w:r>
    </w:p>
    <w:p w:rsidR="00A16DE6" w:rsidRPr="00FC47D8" w:rsidRDefault="00A16DE6" w:rsidP="00A16DE6">
      <w:pPr>
        <w:pStyle w:val="Odstavecseseznamem"/>
        <w:numPr>
          <w:ilvl w:val="0"/>
          <w:numId w:val="23"/>
        </w:numPr>
        <w:jc w:val="both"/>
        <w:rPr>
          <w:rFonts w:ascii="Calibri" w:hAnsi="Calibri"/>
          <w:sz w:val="22"/>
          <w:szCs w:val="22"/>
        </w:rPr>
      </w:pPr>
      <w:r w:rsidRPr="00FC47D8">
        <w:rPr>
          <w:rFonts w:ascii="Calibri" w:hAnsi="Calibri"/>
          <w:sz w:val="22"/>
          <w:szCs w:val="22"/>
        </w:rPr>
        <w:t>Žadatel se k nabídce pronájmu</w:t>
      </w:r>
      <w:r w:rsidR="00413937" w:rsidRPr="00FC47D8">
        <w:rPr>
          <w:rFonts w:ascii="Calibri" w:hAnsi="Calibri"/>
          <w:sz w:val="22"/>
          <w:szCs w:val="22"/>
        </w:rPr>
        <w:t xml:space="preserve">/podnájmu </w:t>
      </w:r>
      <w:r w:rsidRPr="00FC47D8">
        <w:rPr>
          <w:rFonts w:ascii="Calibri" w:hAnsi="Calibri"/>
          <w:sz w:val="22"/>
          <w:szCs w:val="22"/>
        </w:rPr>
        <w:t xml:space="preserve"> bytu </w:t>
      </w:r>
      <w:r w:rsidR="00413937" w:rsidRPr="00FC47D8">
        <w:rPr>
          <w:rFonts w:ascii="Calibri" w:hAnsi="Calibri"/>
          <w:sz w:val="22"/>
          <w:szCs w:val="22"/>
        </w:rPr>
        <w:t xml:space="preserve">nebo k nabídce pronájmu ubytovací místnosti </w:t>
      </w:r>
      <w:r w:rsidRPr="00FC47D8">
        <w:rPr>
          <w:rFonts w:ascii="Calibri" w:hAnsi="Calibri"/>
          <w:sz w:val="22"/>
          <w:szCs w:val="22"/>
        </w:rPr>
        <w:t>bez vážných důvodů nevyjádří ve lhůtě do 30 kalendářních dnů ode dne jejího obdržení.</w:t>
      </w:r>
    </w:p>
    <w:p w:rsidR="00A16DE6" w:rsidRPr="00FC47D8" w:rsidRDefault="00A16DE6" w:rsidP="00A16DE6">
      <w:pPr>
        <w:pStyle w:val="Odstavecseseznamem"/>
        <w:numPr>
          <w:ilvl w:val="0"/>
          <w:numId w:val="23"/>
        </w:numPr>
        <w:jc w:val="both"/>
        <w:rPr>
          <w:rFonts w:ascii="Calibri" w:hAnsi="Calibri"/>
          <w:sz w:val="22"/>
          <w:szCs w:val="22"/>
        </w:rPr>
      </w:pPr>
      <w:r w:rsidRPr="00FC47D8">
        <w:rPr>
          <w:rFonts w:ascii="Calibri" w:hAnsi="Calibri"/>
          <w:sz w:val="22"/>
          <w:szCs w:val="22"/>
        </w:rPr>
        <w:t>Žadatel opakovaně a bez vážných důvodů odmítne nabízený byt</w:t>
      </w:r>
      <w:r w:rsidR="00413937" w:rsidRPr="00FC47D8">
        <w:rPr>
          <w:rFonts w:ascii="Calibri" w:hAnsi="Calibri"/>
          <w:sz w:val="22"/>
          <w:szCs w:val="22"/>
        </w:rPr>
        <w:t>/ubytovací místnost</w:t>
      </w:r>
      <w:r w:rsidRPr="00FC47D8">
        <w:rPr>
          <w:rFonts w:ascii="Calibri" w:hAnsi="Calibri"/>
          <w:sz w:val="22"/>
          <w:szCs w:val="22"/>
        </w:rPr>
        <w:t>.</w:t>
      </w:r>
    </w:p>
    <w:p w:rsidR="00A16DE6" w:rsidRPr="00FC47D8" w:rsidRDefault="00A16DE6" w:rsidP="00A16DE6">
      <w:pPr>
        <w:pStyle w:val="Odstavecseseznamem"/>
        <w:numPr>
          <w:ilvl w:val="0"/>
          <w:numId w:val="23"/>
        </w:numPr>
        <w:jc w:val="both"/>
        <w:rPr>
          <w:rFonts w:ascii="Calibri" w:hAnsi="Calibri"/>
          <w:sz w:val="22"/>
          <w:szCs w:val="22"/>
        </w:rPr>
      </w:pPr>
      <w:r w:rsidRPr="00FC47D8">
        <w:rPr>
          <w:rFonts w:ascii="Calibri" w:hAnsi="Calibri"/>
          <w:sz w:val="22"/>
          <w:szCs w:val="22"/>
        </w:rPr>
        <w:t>Žadatel odmítne uzavřít nájemní</w:t>
      </w:r>
      <w:r w:rsidR="00413937" w:rsidRPr="00FC47D8">
        <w:rPr>
          <w:rFonts w:ascii="Calibri" w:hAnsi="Calibri"/>
          <w:sz w:val="22"/>
          <w:szCs w:val="22"/>
        </w:rPr>
        <w:t>/podnájemní</w:t>
      </w:r>
      <w:r w:rsidRPr="00FC47D8">
        <w:rPr>
          <w:rFonts w:ascii="Calibri" w:hAnsi="Calibri"/>
          <w:sz w:val="22"/>
          <w:szCs w:val="22"/>
        </w:rPr>
        <w:t xml:space="preserve"> smlouvu.</w:t>
      </w:r>
    </w:p>
    <w:p w:rsidR="0037411F" w:rsidRDefault="00F55B6C" w:rsidP="0037411F">
      <w:pPr>
        <w:pStyle w:val="Odstavecseseznamem"/>
        <w:numPr>
          <w:ilvl w:val="0"/>
          <w:numId w:val="23"/>
        </w:numPr>
        <w:jc w:val="both"/>
        <w:rPr>
          <w:rFonts w:ascii="Calibri" w:hAnsi="Calibri"/>
          <w:sz w:val="22"/>
          <w:szCs w:val="22"/>
        </w:rPr>
      </w:pPr>
      <w:r w:rsidRPr="00FC47D8">
        <w:rPr>
          <w:rFonts w:ascii="Calibri" w:hAnsi="Calibri"/>
          <w:sz w:val="22"/>
          <w:szCs w:val="22"/>
        </w:rPr>
        <w:t>Žadatel odmítne převzít byt</w:t>
      </w:r>
      <w:r w:rsidR="00413937" w:rsidRPr="00FC47D8">
        <w:rPr>
          <w:rFonts w:ascii="Calibri" w:hAnsi="Calibri"/>
          <w:sz w:val="22"/>
          <w:szCs w:val="22"/>
        </w:rPr>
        <w:t xml:space="preserve">/ubytovací místnost, přestože podepsal nájemní/podnájemní </w:t>
      </w:r>
      <w:r w:rsidRPr="00FC47D8">
        <w:rPr>
          <w:rFonts w:ascii="Calibri" w:hAnsi="Calibri"/>
          <w:sz w:val="22"/>
          <w:szCs w:val="22"/>
        </w:rPr>
        <w:t>smlouvu.</w:t>
      </w:r>
    </w:p>
    <w:p w:rsidR="0037411F" w:rsidRDefault="0037411F" w:rsidP="0037411F">
      <w:pPr>
        <w:pStyle w:val="Odstavecseseznamem"/>
        <w:jc w:val="both"/>
        <w:rPr>
          <w:rFonts w:ascii="Calibri" w:hAnsi="Calibri"/>
          <w:sz w:val="22"/>
          <w:szCs w:val="22"/>
        </w:rPr>
      </w:pPr>
    </w:p>
    <w:p w:rsidR="0037411F" w:rsidRPr="0037411F" w:rsidRDefault="0037411F" w:rsidP="0037411F">
      <w:pPr>
        <w:ind w:left="360"/>
        <w:jc w:val="both"/>
        <w:rPr>
          <w:rFonts w:ascii="Calibri" w:hAnsi="Calibri"/>
          <w:sz w:val="22"/>
          <w:szCs w:val="22"/>
        </w:rPr>
      </w:pPr>
      <w:r>
        <w:rPr>
          <w:rFonts w:ascii="Calibri" w:hAnsi="Calibri"/>
          <w:sz w:val="22"/>
          <w:szCs w:val="22"/>
        </w:rPr>
        <w:t xml:space="preserve">Novou žádost může žadatel podat nejdříve po dvou letech ode dne doručení sdělení o vyřazení z evidence; případně, pokud došlo ke změně rozhodných skutečností i ve lhůtě kratší. </w:t>
      </w:r>
    </w:p>
    <w:p w:rsidR="00FC47D8" w:rsidRDefault="00FC47D8" w:rsidP="00A16DE6">
      <w:pPr>
        <w:jc w:val="center"/>
        <w:rPr>
          <w:rFonts w:asciiTheme="minorHAnsi" w:hAnsiTheme="minorHAnsi" w:cstheme="minorHAnsi"/>
          <w:b/>
          <w:sz w:val="24"/>
          <w:szCs w:val="24"/>
          <w:u w:val="single"/>
        </w:rPr>
      </w:pPr>
    </w:p>
    <w:p w:rsidR="00457547" w:rsidRDefault="00457547" w:rsidP="005807BD">
      <w:pPr>
        <w:jc w:val="center"/>
        <w:rPr>
          <w:rFonts w:asciiTheme="minorHAnsi" w:hAnsiTheme="minorHAnsi" w:cstheme="minorHAnsi"/>
          <w:b/>
          <w:sz w:val="24"/>
          <w:szCs w:val="24"/>
          <w:u w:val="single"/>
        </w:rPr>
      </w:pPr>
    </w:p>
    <w:p w:rsidR="00A16DE6" w:rsidRPr="00757AFC" w:rsidRDefault="00A16DE6" w:rsidP="005807BD">
      <w:pPr>
        <w:jc w:val="center"/>
        <w:rPr>
          <w:rFonts w:asciiTheme="minorHAnsi" w:hAnsiTheme="minorHAnsi" w:cstheme="minorHAnsi"/>
          <w:b/>
          <w:sz w:val="24"/>
          <w:szCs w:val="24"/>
          <w:u w:val="single"/>
        </w:rPr>
      </w:pPr>
      <w:r>
        <w:rPr>
          <w:rFonts w:asciiTheme="minorHAnsi" w:hAnsiTheme="minorHAnsi" w:cstheme="minorHAnsi"/>
          <w:b/>
          <w:sz w:val="24"/>
          <w:szCs w:val="24"/>
          <w:u w:val="single"/>
        </w:rPr>
        <w:t>V.  Postup projednávání žádost</w:t>
      </w:r>
      <w:r w:rsidR="00757AFC">
        <w:rPr>
          <w:rFonts w:asciiTheme="minorHAnsi" w:hAnsiTheme="minorHAnsi" w:cstheme="minorHAnsi"/>
          <w:b/>
          <w:sz w:val="24"/>
          <w:szCs w:val="24"/>
          <w:u w:val="single"/>
        </w:rPr>
        <w:t>i</w:t>
      </w:r>
    </w:p>
    <w:p w:rsidR="00A16DE6" w:rsidRDefault="00A16DE6" w:rsidP="00A16DE6">
      <w:pPr>
        <w:jc w:val="both"/>
        <w:rPr>
          <w:rFonts w:ascii="Calibri" w:hAnsi="Calibri"/>
          <w:sz w:val="22"/>
          <w:szCs w:val="22"/>
        </w:rPr>
      </w:pPr>
    </w:p>
    <w:p w:rsidR="00A16DE6" w:rsidRDefault="00A16DE6" w:rsidP="00A16DE6">
      <w:pPr>
        <w:jc w:val="both"/>
        <w:rPr>
          <w:rFonts w:ascii="Calibri" w:hAnsi="Calibri"/>
          <w:sz w:val="22"/>
          <w:szCs w:val="22"/>
        </w:rPr>
      </w:pPr>
      <w:r>
        <w:rPr>
          <w:rFonts w:ascii="Calibri" w:hAnsi="Calibri"/>
          <w:sz w:val="22"/>
          <w:szCs w:val="22"/>
        </w:rPr>
        <w:t xml:space="preserve">1. Žadatel podá vyplněnou žádost na předepsaném formuláři, doplní ji všemi požadovanými doklady jejichž seznam je přílohou předepsaného formuláře a kompletní žádost doručí do podatelny MHMP. </w:t>
      </w:r>
    </w:p>
    <w:p w:rsidR="00A16DE6" w:rsidRDefault="00A16DE6" w:rsidP="00A16DE6">
      <w:pPr>
        <w:jc w:val="both"/>
        <w:rPr>
          <w:rFonts w:ascii="Calibri" w:hAnsi="Calibri"/>
          <w:sz w:val="22"/>
          <w:szCs w:val="22"/>
        </w:rPr>
      </w:pPr>
    </w:p>
    <w:p w:rsidR="00A16DE6" w:rsidRDefault="00A16DE6" w:rsidP="00A16DE6">
      <w:pPr>
        <w:jc w:val="both"/>
        <w:rPr>
          <w:rFonts w:ascii="Calibri" w:hAnsi="Calibri"/>
          <w:sz w:val="22"/>
          <w:szCs w:val="22"/>
        </w:rPr>
      </w:pPr>
      <w:r>
        <w:rPr>
          <w:rFonts w:ascii="Calibri" w:hAnsi="Calibri"/>
          <w:sz w:val="22"/>
          <w:szCs w:val="22"/>
        </w:rPr>
        <w:t>2. OBF MHMP doručenou žádost zkontroluje a v případě, že nebyly doloženy všechny požadované doklady, vyzve žadatele k jejich doplnění.</w:t>
      </w:r>
    </w:p>
    <w:p w:rsidR="00A16DE6" w:rsidRDefault="00A16DE6" w:rsidP="00A16DE6">
      <w:pPr>
        <w:jc w:val="both"/>
        <w:rPr>
          <w:rFonts w:ascii="Calibri" w:hAnsi="Calibri"/>
          <w:sz w:val="22"/>
          <w:szCs w:val="22"/>
        </w:rPr>
      </w:pPr>
    </w:p>
    <w:p w:rsidR="00A16DE6" w:rsidRDefault="00A16DE6" w:rsidP="00A16DE6">
      <w:pPr>
        <w:jc w:val="both"/>
        <w:rPr>
          <w:rFonts w:ascii="Calibri" w:hAnsi="Calibri"/>
          <w:sz w:val="22"/>
          <w:szCs w:val="22"/>
        </w:rPr>
      </w:pPr>
      <w:r>
        <w:rPr>
          <w:rFonts w:ascii="Calibri" w:hAnsi="Calibri"/>
          <w:sz w:val="22"/>
          <w:szCs w:val="22"/>
        </w:rPr>
        <w:t xml:space="preserve">3. Jestliže žadatel ve lhůtě do 60 kalendářních dnů doklady nedoplní, OBF MHMP jeho žádost vyřadí z evidence. O této skutečnosti bude žadatel vyrozuměn písemnou formou. </w:t>
      </w:r>
    </w:p>
    <w:p w:rsidR="00A16DE6" w:rsidRDefault="00A16DE6" w:rsidP="00A16DE6">
      <w:pPr>
        <w:jc w:val="both"/>
        <w:rPr>
          <w:rFonts w:ascii="Calibri" w:hAnsi="Calibri"/>
          <w:sz w:val="22"/>
          <w:szCs w:val="22"/>
        </w:rPr>
      </w:pPr>
    </w:p>
    <w:p w:rsidR="000919CE" w:rsidRPr="00796BAC" w:rsidRDefault="00A16DE6" w:rsidP="000919CE">
      <w:pPr>
        <w:jc w:val="both"/>
        <w:rPr>
          <w:rFonts w:ascii="Calibri" w:hAnsi="Calibri"/>
          <w:sz w:val="22"/>
          <w:szCs w:val="22"/>
        </w:rPr>
      </w:pPr>
      <w:r w:rsidRPr="00757AFC">
        <w:rPr>
          <w:rFonts w:ascii="Calibri" w:hAnsi="Calibri"/>
          <w:sz w:val="22"/>
          <w:szCs w:val="22"/>
        </w:rPr>
        <w:t xml:space="preserve">4. Pokud v případě žádosti o BOST není doloženo sociální šetření </w:t>
      </w:r>
      <w:r w:rsidR="00AC6537" w:rsidRPr="00757AFC">
        <w:rPr>
          <w:rFonts w:ascii="Calibri" w:hAnsi="Calibri"/>
          <w:sz w:val="22"/>
          <w:szCs w:val="22"/>
        </w:rPr>
        <w:t xml:space="preserve">či sdělení o sociální situaci </w:t>
      </w:r>
      <w:r w:rsidRPr="00757AFC">
        <w:rPr>
          <w:rFonts w:ascii="Calibri" w:hAnsi="Calibri"/>
          <w:sz w:val="22"/>
          <w:szCs w:val="22"/>
        </w:rPr>
        <w:t>ÚMČ dle trvalého či skutečného pobytu žadatele, OBF MH</w:t>
      </w:r>
      <w:r w:rsidR="00AB2299" w:rsidRPr="00757AFC">
        <w:rPr>
          <w:rFonts w:ascii="Calibri" w:hAnsi="Calibri"/>
          <w:sz w:val="22"/>
          <w:szCs w:val="22"/>
        </w:rPr>
        <w:t xml:space="preserve">MP vyžádá provedení </w:t>
      </w:r>
      <w:r w:rsidRPr="00757AFC">
        <w:rPr>
          <w:rFonts w:ascii="Calibri" w:hAnsi="Calibri"/>
          <w:sz w:val="22"/>
          <w:szCs w:val="22"/>
        </w:rPr>
        <w:t>sociálního šetření</w:t>
      </w:r>
      <w:r w:rsidR="00AB2299" w:rsidRPr="00757AFC">
        <w:rPr>
          <w:rFonts w:ascii="Calibri" w:hAnsi="Calibri"/>
          <w:sz w:val="22"/>
          <w:szCs w:val="22"/>
        </w:rPr>
        <w:t xml:space="preserve"> </w:t>
      </w:r>
      <w:r w:rsidR="00AC6537" w:rsidRPr="00757AFC">
        <w:rPr>
          <w:rFonts w:ascii="Calibri" w:hAnsi="Calibri"/>
          <w:sz w:val="22"/>
          <w:szCs w:val="22"/>
        </w:rPr>
        <w:t xml:space="preserve">či sdělení o sociální situaci </w:t>
      </w:r>
      <w:r w:rsidR="00AB2299" w:rsidRPr="00757AFC">
        <w:rPr>
          <w:rFonts w:ascii="Calibri" w:hAnsi="Calibri"/>
          <w:sz w:val="22"/>
          <w:szCs w:val="22"/>
        </w:rPr>
        <w:t xml:space="preserve">dle </w:t>
      </w:r>
      <w:r w:rsidR="00405557" w:rsidRPr="00757AFC">
        <w:rPr>
          <w:rFonts w:ascii="Calibri" w:hAnsi="Calibri"/>
          <w:sz w:val="22"/>
          <w:szCs w:val="22"/>
        </w:rPr>
        <w:t>metodiky</w:t>
      </w:r>
      <w:r w:rsidR="00AB2299" w:rsidRPr="00757AFC">
        <w:rPr>
          <w:rFonts w:ascii="Calibri" w:hAnsi="Calibri"/>
          <w:sz w:val="22"/>
          <w:szCs w:val="22"/>
        </w:rPr>
        <w:t xml:space="preserve"> MHMP </w:t>
      </w:r>
      <w:r w:rsidRPr="00757AFC">
        <w:rPr>
          <w:rFonts w:ascii="Calibri" w:hAnsi="Calibri"/>
          <w:sz w:val="22"/>
          <w:szCs w:val="22"/>
        </w:rPr>
        <w:t xml:space="preserve">u příslušného ÚMČ, </w:t>
      </w:r>
      <w:r w:rsidR="001C716B" w:rsidRPr="00757AFC">
        <w:rPr>
          <w:rFonts w:ascii="Calibri" w:hAnsi="Calibri"/>
          <w:sz w:val="22"/>
          <w:szCs w:val="22"/>
        </w:rPr>
        <w:t>příp. u SOV</w:t>
      </w:r>
      <w:r w:rsidRPr="00757AFC">
        <w:rPr>
          <w:rFonts w:ascii="Calibri" w:hAnsi="Calibri"/>
          <w:sz w:val="22"/>
          <w:szCs w:val="22"/>
        </w:rPr>
        <w:t xml:space="preserve"> </w:t>
      </w:r>
      <w:r w:rsidRPr="00796BAC">
        <w:rPr>
          <w:rFonts w:ascii="Calibri" w:hAnsi="Calibri"/>
          <w:sz w:val="22"/>
          <w:szCs w:val="22"/>
        </w:rPr>
        <w:t>MHMP.</w:t>
      </w:r>
      <w:r w:rsidR="00190423" w:rsidRPr="00796BAC">
        <w:rPr>
          <w:rFonts w:ascii="Calibri" w:hAnsi="Calibri"/>
          <w:sz w:val="22"/>
          <w:szCs w:val="22"/>
        </w:rPr>
        <w:t xml:space="preserve"> U žadatelů opouštějících pobytové sociální služby, ústavní péči, psychiatrickou nemocnici, výkon trestu odnětí svobody či jiná podobná zařízení, postačuje sociální šetření potvrzené registrovaným poskytovatelem sociálních služeb, či danou institucí.</w:t>
      </w:r>
      <w:r w:rsidR="000919CE">
        <w:rPr>
          <w:rFonts w:ascii="Calibri" w:hAnsi="Calibri"/>
          <w:sz w:val="22"/>
          <w:szCs w:val="22"/>
        </w:rPr>
        <w:t xml:space="preserve"> </w:t>
      </w:r>
      <w:bookmarkStart w:id="2" w:name="_Hlk79587304"/>
      <w:r w:rsidR="000919CE" w:rsidRPr="002B7121">
        <w:rPr>
          <w:rFonts w:ascii="Calibri" w:hAnsi="Calibri"/>
          <w:sz w:val="22"/>
          <w:szCs w:val="22"/>
        </w:rPr>
        <w:t>Součástí sociálního šetření je i informace, jakým způsobem MČ řešila bytovou situaci žadatele, zda dotyčný o obecní byt žádal a jak byla jeho žádost řešena</w:t>
      </w:r>
      <w:r w:rsidR="000919CE">
        <w:rPr>
          <w:rFonts w:ascii="Calibri" w:hAnsi="Calibri"/>
          <w:sz w:val="22"/>
          <w:szCs w:val="22"/>
        </w:rPr>
        <w:t xml:space="preserve"> (a to v případě, že se shoduje adresa trvalého pobytu a adresou </w:t>
      </w:r>
      <w:r w:rsidR="006452A1">
        <w:rPr>
          <w:rFonts w:ascii="Calibri" w:hAnsi="Calibri"/>
          <w:sz w:val="22"/>
          <w:szCs w:val="22"/>
        </w:rPr>
        <w:t xml:space="preserve">skutečného </w:t>
      </w:r>
      <w:r w:rsidR="000919CE">
        <w:rPr>
          <w:rFonts w:ascii="Calibri" w:hAnsi="Calibri"/>
          <w:sz w:val="22"/>
          <w:szCs w:val="22"/>
        </w:rPr>
        <w:t>bydlení)</w:t>
      </w:r>
      <w:r w:rsidR="000919CE" w:rsidRPr="002B7121">
        <w:rPr>
          <w:rFonts w:ascii="Calibri" w:hAnsi="Calibri"/>
          <w:sz w:val="22"/>
          <w:szCs w:val="22"/>
        </w:rPr>
        <w:t>.</w:t>
      </w:r>
    </w:p>
    <w:bookmarkEnd w:id="2"/>
    <w:p w:rsidR="00A16DE6" w:rsidRPr="00796BAC" w:rsidRDefault="00A16DE6" w:rsidP="00A16DE6">
      <w:pPr>
        <w:spacing w:line="276" w:lineRule="auto"/>
        <w:jc w:val="both"/>
        <w:rPr>
          <w:rFonts w:asciiTheme="minorHAnsi" w:hAnsiTheme="minorHAnsi" w:cstheme="minorHAnsi"/>
          <w:sz w:val="22"/>
          <w:szCs w:val="22"/>
        </w:rPr>
      </w:pPr>
    </w:p>
    <w:p w:rsidR="00A16DE6" w:rsidRPr="00796BAC" w:rsidRDefault="00A16DE6" w:rsidP="00A16DE6">
      <w:pPr>
        <w:spacing w:line="276" w:lineRule="auto"/>
        <w:jc w:val="both"/>
        <w:rPr>
          <w:rFonts w:asciiTheme="minorHAnsi" w:hAnsiTheme="minorHAnsi" w:cstheme="minorHAnsi"/>
          <w:sz w:val="22"/>
          <w:szCs w:val="22"/>
        </w:rPr>
      </w:pPr>
      <w:r w:rsidRPr="00796BAC">
        <w:rPr>
          <w:rFonts w:asciiTheme="minorHAnsi" w:hAnsiTheme="minorHAnsi" w:cstheme="minorHAnsi"/>
          <w:sz w:val="22"/>
          <w:szCs w:val="22"/>
        </w:rPr>
        <w:t xml:space="preserve">5. Pokud nedojde k vyřazení žádosti pro nesplnění kritérií či pro neúplnost dokladů, bude </w:t>
      </w:r>
    </w:p>
    <w:p w:rsidR="00A16DE6" w:rsidRPr="00796BAC" w:rsidRDefault="00A16DE6" w:rsidP="00A16DE6">
      <w:pPr>
        <w:spacing w:line="276" w:lineRule="auto"/>
        <w:jc w:val="both"/>
        <w:rPr>
          <w:rFonts w:asciiTheme="minorHAnsi" w:hAnsiTheme="minorHAnsi" w:cstheme="minorHAnsi"/>
          <w:sz w:val="22"/>
          <w:szCs w:val="22"/>
        </w:rPr>
      </w:pPr>
    </w:p>
    <w:p w:rsidR="00A16DE6" w:rsidRPr="00796BAC" w:rsidRDefault="00A16DE6" w:rsidP="00A16DE6">
      <w:pPr>
        <w:pStyle w:val="Odstavecseseznamem"/>
        <w:numPr>
          <w:ilvl w:val="0"/>
          <w:numId w:val="24"/>
        </w:numPr>
        <w:spacing w:line="276" w:lineRule="auto"/>
        <w:jc w:val="both"/>
        <w:rPr>
          <w:rFonts w:asciiTheme="minorHAnsi" w:hAnsiTheme="minorHAnsi" w:cstheme="minorHAnsi"/>
          <w:sz w:val="22"/>
          <w:szCs w:val="22"/>
        </w:rPr>
      </w:pPr>
      <w:r w:rsidRPr="00796BAC">
        <w:rPr>
          <w:rFonts w:asciiTheme="minorHAnsi" w:hAnsiTheme="minorHAnsi" w:cstheme="minorHAnsi"/>
          <w:sz w:val="22"/>
          <w:szCs w:val="22"/>
        </w:rPr>
        <w:t xml:space="preserve">žádost o </w:t>
      </w:r>
      <w:r w:rsidR="008A51E9" w:rsidRPr="00796BAC">
        <w:rPr>
          <w:rFonts w:asciiTheme="minorHAnsi" w:hAnsiTheme="minorHAnsi" w:cstheme="minorHAnsi"/>
          <w:sz w:val="22"/>
          <w:szCs w:val="22"/>
        </w:rPr>
        <w:t xml:space="preserve">SEN, o BZU, </w:t>
      </w:r>
      <w:r w:rsidRPr="00796BAC">
        <w:rPr>
          <w:rFonts w:asciiTheme="minorHAnsi" w:hAnsiTheme="minorHAnsi" w:cstheme="minorHAnsi"/>
          <w:sz w:val="22"/>
          <w:szCs w:val="22"/>
        </w:rPr>
        <w:t>o BOST předložena na program jednání PS</w:t>
      </w:r>
    </w:p>
    <w:p w:rsidR="008A51E9" w:rsidRPr="00796BAC" w:rsidRDefault="008A51E9" w:rsidP="00A16DE6">
      <w:pPr>
        <w:spacing w:line="276" w:lineRule="auto"/>
        <w:jc w:val="both"/>
        <w:rPr>
          <w:rFonts w:asciiTheme="minorHAnsi" w:hAnsiTheme="minorHAnsi" w:cstheme="minorHAnsi"/>
          <w:sz w:val="22"/>
          <w:szCs w:val="22"/>
        </w:rPr>
      </w:pPr>
    </w:p>
    <w:p w:rsidR="00A16DE6" w:rsidRPr="00796BAC" w:rsidRDefault="00A16DE6" w:rsidP="00A16DE6">
      <w:pPr>
        <w:spacing w:line="276" w:lineRule="auto"/>
        <w:jc w:val="both"/>
        <w:rPr>
          <w:rFonts w:asciiTheme="minorHAnsi" w:hAnsiTheme="minorHAnsi" w:cstheme="minorHAnsi"/>
          <w:sz w:val="22"/>
          <w:szCs w:val="22"/>
        </w:rPr>
      </w:pPr>
      <w:r w:rsidRPr="00796BAC">
        <w:rPr>
          <w:rFonts w:asciiTheme="minorHAnsi" w:hAnsiTheme="minorHAnsi" w:cstheme="minorHAnsi"/>
          <w:sz w:val="22"/>
          <w:szCs w:val="22"/>
        </w:rPr>
        <w:t>V případě žádosti o BOST</w:t>
      </w:r>
      <w:r w:rsidR="00457547">
        <w:rPr>
          <w:rFonts w:asciiTheme="minorHAnsi" w:hAnsiTheme="minorHAnsi" w:cstheme="minorHAnsi"/>
          <w:sz w:val="22"/>
          <w:szCs w:val="22"/>
        </w:rPr>
        <w:t xml:space="preserve"> </w:t>
      </w:r>
      <w:r w:rsidR="00457547" w:rsidRPr="00CD0C47">
        <w:rPr>
          <w:rFonts w:asciiTheme="minorHAnsi" w:hAnsiTheme="minorHAnsi" w:cstheme="minorHAnsi"/>
          <w:sz w:val="22"/>
          <w:szCs w:val="22"/>
        </w:rPr>
        <w:t>a SEN</w:t>
      </w:r>
      <w:r w:rsidRPr="00CD0C47">
        <w:rPr>
          <w:rFonts w:asciiTheme="minorHAnsi" w:hAnsiTheme="minorHAnsi" w:cstheme="minorHAnsi"/>
          <w:sz w:val="22"/>
          <w:szCs w:val="22"/>
        </w:rPr>
        <w:t xml:space="preserve"> </w:t>
      </w:r>
      <w:r w:rsidRPr="00796BAC">
        <w:rPr>
          <w:rFonts w:asciiTheme="minorHAnsi" w:hAnsiTheme="minorHAnsi" w:cstheme="minorHAnsi"/>
          <w:sz w:val="22"/>
          <w:szCs w:val="22"/>
        </w:rPr>
        <w:t>žádost OBF MHMP předběžně ohodnotí dle bodového hodnocení dle Přílohy č. 2</w:t>
      </w:r>
      <w:r w:rsidR="00397D09">
        <w:rPr>
          <w:rFonts w:asciiTheme="minorHAnsi" w:hAnsiTheme="minorHAnsi" w:cstheme="minorHAnsi"/>
          <w:sz w:val="22"/>
          <w:szCs w:val="22"/>
        </w:rPr>
        <w:t xml:space="preserve"> a 3</w:t>
      </w:r>
      <w:r w:rsidRPr="00796BAC">
        <w:rPr>
          <w:rFonts w:asciiTheme="minorHAnsi" w:hAnsiTheme="minorHAnsi" w:cstheme="minorHAnsi"/>
          <w:sz w:val="22"/>
          <w:szCs w:val="22"/>
        </w:rPr>
        <w:t xml:space="preserve"> těchto Pravidel. </w:t>
      </w:r>
    </w:p>
    <w:p w:rsidR="00A16DE6" w:rsidRPr="00796BAC" w:rsidRDefault="00A16DE6" w:rsidP="00A16DE6">
      <w:pPr>
        <w:spacing w:line="276" w:lineRule="auto"/>
        <w:jc w:val="both"/>
        <w:rPr>
          <w:rFonts w:asciiTheme="minorHAnsi" w:hAnsiTheme="minorHAnsi" w:cstheme="minorHAnsi"/>
          <w:sz w:val="22"/>
          <w:szCs w:val="22"/>
        </w:rPr>
      </w:pPr>
    </w:p>
    <w:p w:rsidR="00190423" w:rsidRPr="00CD0C47" w:rsidRDefault="00A16DE6" w:rsidP="00A16DE6">
      <w:pPr>
        <w:spacing w:line="276" w:lineRule="auto"/>
        <w:jc w:val="both"/>
        <w:rPr>
          <w:rFonts w:asciiTheme="minorHAnsi" w:hAnsiTheme="minorHAnsi" w:cstheme="minorHAnsi"/>
          <w:sz w:val="22"/>
          <w:szCs w:val="22"/>
        </w:rPr>
      </w:pPr>
      <w:r w:rsidRPr="00CD0C47">
        <w:rPr>
          <w:rFonts w:asciiTheme="minorHAnsi" w:hAnsiTheme="minorHAnsi" w:cstheme="minorHAnsi"/>
          <w:sz w:val="22"/>
          <w:szCs w:val="22"/>
        </w:rPr>
        <w:t>PS žádost projedná</w:t>
      </w:r>
      <w:r w:rsidR="00190423" w:rsidRPr="00CD0C47">
        <w:rPr>
          <w:rFonts w:asciiTheme="minorHAnsi" w:hAnsiTheme="minorHAnsi" w:cstheme="minorHAnsi"/>
          <w:sz w:val="22"/>
          <w:szCs w:val="22"/>
        </w:rPr>
        <w:t xml:space="preserve"> a</w:t>
      </w:r>
    </w:p>
    <w:p w:rsidR="00A16DE6" w:rsidRPr="00CD0C47" w:rsidRDefault="00A16DE6" w:rsidP="00190423">
      <w:pPr>
        <w:pStyle w:val="Odstavecseseznamem"/>
        <w:numPr>
          <w:ilvl w:val="0"/>
          <w:numId w:val="42"/>
        </w:numPr>
        <w:spacing w:line="276" w:lineRule="auto"/>
        <w:jc w:val="both"/>
        <w:rPr>
          <w:rFonts w:ascii="Calibri" w:hAnsi="Calibri" w:cs="Calibri"/>
          <w:sz w:val="22"/>
          <w:szCs w:val="22"/>
        </w:rPr>
      </w:pPr>
      <w:r w:rsidRPr="00CD0C47">
        <w:rPr>
          <w:rFonts w:asciiTheme="minorHAnsi" w:hAnsiTheme="minorHAnsi" w:cstheme="minorHAnsi"/>
          <w:sz w:val="22"/>
          <w:szCs w:val="22"/>
        </w:rPr>
        <w:t>u žádost</w:t>
      </w:r>
      <w:r w:rsidR="003D7DC9" w:rsidRPr="00CD0C47">
        <w:rPr>
          <w:rFonts w:asciiTheme="minorHAnsi" w:hAnsiTheme="minorHAnsi" w:cstheme="minorHAnsi"/>
          <w:sz w:val="22"/>
          <w:szCs w:val="22"/>
        </w:rPr>
        <w:t>í</w:t>
      </w:r>
      <w:r w:rsidRPr="00CD0C47">
        <w:rPr>
          <w:rFonts w:asciiTheme="minorHAnsi" w:hAnsiTheme="minorHAnsi" w:cstheme="minorHAnsi"/>
          <w:sz w:val="22"/>
          <w:szCs w:val="22"/>
        </w:rPr>
        <w:t xml:space="preserve"> o BOST</w:t>
      </w:r>
      <w:r w:rsidR="003D7DC9" w:rsidRPr="00CD0C47">
        <w:rPr>
          <w:rFonts w:asciiTheme="minorHAnsi" w:hAnsiTheme="minorHAnsi" w:cstheme="minorHAnsi"/>
          <w:sz w:val="22"/>
          <w:szCs w:val="22"/>
        </w:rPr>
        <w:t xml:space="preserve"> a SEN</w:t>
      </w:r>
      <w:r w:rsidRPr="00CD0C47">
        <w:rPr>
          <w:rFonts w:asciiTheme="minorHAnsi" w:hAnsiTheme="minorHAnsi" w:cstheme="minorHAnsi"/>
          <w:sz w:val="22"/>
          <w:szCs w:val="22"/>
        </w:rPr>
        <w:t xml:space="preserve"> </w:t>
      </w:r>
      <w:r w:rsidRPr="00CD0C47">
        <w:rPr>
          <w:rFonts w:ascii="Calibri" w:hAnsi="Calibri" w:cs="Calibri"/>
          <w:sz w:val="22"/>
          <w:szCs w:val="22"/>
        </w:rPr>
        <w:t>zkontroluje předběžné bodové hodnocení dl</w:t>
      </w:r>
      <w:r w:rsidR="00190423" w:rsidRPr="00CD0C47">
        <w:rPr>
          <w:rFonts w:ascii="Calibri" w:hAnsi="Calibri" w:cs="Calibri"/>
          <w:sz w:val="22"/>
          <w:szCs w:val="22"/>
        </w:rPr>
        <w:t>e Přílohy č. 2</w:t>
      </w:r>
      <w:r w:rsidR="003D7DC9" w:rsidRPr="00CD0C47">
        <w:rPr>
          <w:rFonts w:ascii="Calibri" w:hAnsi="Calibri" w:cs="Calibri"/>
          <w:sz w:val="22"/>
          <w:szCs w:val="22"/>
        </w:rPr>
        <w:t xml:space="preserve"> a 3</w:t>
      </w:r>
      <w:r w:rsidR="00190423" w:rsidRPr="00CD0C47">
        <w:rPr>
          <w:rFonts w:ascii="Calibri" w:hAnsi="Calibri" w:cs="Calibri"/>
          <w:sz w:val="22"/>
          <w:szCs w:val="22"/>
        </w:rPr>
        <w:t xml:space="preserve"> těchto Pravidel</w:t>
      </w:r>
    </w:p>
    <w:p w:rsidR="00190423" w:rsidRPr="00796BAC" w:rsidRDefault="00190423" w:rsidP="00190423">
      <w:pPr>
        <w:pStyle w:val="Odstavecseseznamem"/>
        <w:numPr>
          <w:ilvl w:val="0"/>
          <w:numId w:val="42"/>
        </w:numPr>
        <w:spacing w:line="276" w:lineRule="auto"/>
        <w:jc w:val="both"/>
        <w:rPr>
          <w:rFonts w:ascii="Calibri" w:hAnsi="Calibri" w:cs="Calibri"/>
          <w:sz w:val="22"/>
          <w:szCs w:val="22"/>
        </w:rPr>
      </w:pPr>
      <w:r w:rsidRPr="00796BAC">
        <w:rPr>
          <w:rFonts w:ascii="Calibri" w:hAnsi="Calibri" w:cs="Calibri"/>
          <w:sz w:val="22"/>
          <w:szCs w:val="22"/>
        </w:rPr>
        <w:t>u žádosti</w:t>
      </w:r>
      <w:r w:rsidR="00F63481" w:rsidRPr="00796BAC">
        <w:rPr>
          <w:rFonts w:ascii="Calibri" w:hAnsi="Calibri" w:cs="Calibri"/>
          <w:sz w:val="22"/>
          <w:szCs w:val="22"/>
        </w:rPr>
        <w:t xml:space="preserve"> o</w:t>
      </w:r>
      <w:r w:rsidRPr="00796BAC">
        <w:rPr>
          <w:rFonts w:ascii="Calibri" w:hAnsi="Calibri" w:cs="Calibri"/>
          <w:sz w:val="22"/>
          <w:szCs w:val="22"/>
        </w:rPr>
        <w:t xml:space="preserve"> SEN vyhodnotí potřebu podpory a příp. navrhne vyhodnocení potřeb poskytovatelem služeb či sociálním odborem ÚMČ, na jehož území se bude nabízený byt nacházet</w:t>
      </w:r>
    </w:p>
    <w:p w:rsidR="00A16DE6" w:rsidRPr="00796BAC" w:rsidRDefault="00A16DE6" w:rsidP="00A16DE6">
      <w:pPr>
        <w:spacing w:line="276" w:lineRule="auto"/>
        <w:jc w:val="both"/>
        <w:rPr>
          <w:rFonts w:ascii="Calibri" w:hAnsi="Calibri" w:cs="Calibri"/>
          <w:sz w:val="22"/>
          <w:szCs w:val="22"/>
        </w:rPr>
      </w:pPr>
    </w:p>
    <w:p w:rsidR="00A16DE6" w:rsidRDefault="00A16DE6" w:rsidP="00A16DE6">
      <w:pPr>
        <w:spacing w:line="276" w:lineRule="auto"/>
        <w:jc w:val="both"/>
        <w:rPr>
          <w:rFonts w:asciiTheme="minorHAnsi" w:hAnsiTheme="minorHAnsi" w:cstheme="minorHAnsi"/>
          <w:sz w:val="22"/>
          <w:szCs w:val="22"/>
        </w:rPr>
      </w:pPr>
      <w:r w:rsidRPr="00757AFC">
        <w:rPr>
          <w:rFonts w:ascii="Calibri" w:hAnsi="Calibri" w:cs="Calibri"/>
          <w:sz w:val="22"/>
          <w:szCs w:val="22"/>
        </w:rPr>
        <w:t xml:space="preserve">PS </w:t>
      </w:r>
      <w:r w:rsidRPr="00757AFC">
        <w:rPr>
          <w:rFonts w:asciiTheme="minorHAnsi" w:hAnsiTheme="minorHAnsi" w:cstheme="minorHAnsi"/>
          <w:sz w:val="22"/>
          <w:szCs w:val="22"/>
        </w:rPr>
        <w:t>doporučí/nedoporučí pronájem bytu</w:t>
      </w:r>
      <w:r w:rsidR="003638DF" w:rsidRPr="00757AFC">
        <w:rPr>
          <w:rFonts w:asciiTheme="minorHAnsi" w:hAnsiTheme="minorHAnsi" w:cstheme="minorHAnsi"/>
          <w:sz w:val="22"/>
          <w:szCs w:val="22"/>
        </w:rPr>
        <w:t>/ubytovací místnosti</w:t>
      </w:r>
      <w:r w:rsidRPr="00757AFC">
        <w:rPr>
          <w:rFonts w:asciiTheme="minorHAnsi" w:hAnsiTheme="minorHAnsi" w:cstheme="minorHAnsi"/>
          <w:sz w:val="22"/>
          <w:szCs w:val="22"/>
        </w:rPr>
        <w:t xml:space="preserve"> zejm. s ohledem na disponibilitu </w:t>
      </w:r>
      <w:r>
        <w:rPr>
          <w:rFonts w:asciiTheme="minorHAnsi" w:hAnsiTheme="minorHAnsi" w:cstheme="minorHAnsi"/>
          <w:sz w:val="22"/>
          <w:szCs w:val="22"/>
        </w:rPr>
        <w:t xml:space="preserve">vhodných bytových jednotek/ubytovacích místností, na bodové hodnocení vzhledem k ostatním žadatelům v evidenci a k naléhavosti bytové nouze, s ohledem na cíle stanovené RHMP pro specifické cílové skupiny a po posouzení dalších rozhodných skutečností. </w:t>
      </w:r>
    </w:p>
    <w:p w:rsidR="00A16DE6" w:rsidRDefault="00A16DE6" w:rsidP="00A16DE6">
      <w:pPr>
        <w:spacing w:line="276" w:lineRule="auto"/>
        <w:jc w:val="both"/>
        <w:rPr>
          <w:rFonts w:asciiTheme="minorHAnsi" w:hAnsiTheme="minorHAnsi" w:cstheme="minorHAnsi"/>
          <w:sz w:val="22"/>
          <w:szCs w:val="22"/>
        </w:rPr>
      </w:pPr>
    </w:p>
    <w:p w:rsidR="00A16DE6" w:rsidRDefault="00A16DE6" w:rsidP="00A16DE6">
      <w:pPr>
        <w:spacing w:line="276" w:lineRule="auto"/>
        <w:jc w:val="both"/>
        <w:rPr>
          <w:rFonts w:asciiTheme="minorHAnsi" w:hAnsiTheme="minorHAnsi" w:cstheme="minorHAnsi"/>
          <w:sz w:val="22"/>
          <w:szCs w:val="22"/>
        </w:rPr>
      </w:pPr>
      <w:r>
        <w:rPr>
          <w:rFonts w:asciiTheme="minorHAnsi" w:hAnsiTheme="minorHAnsi" w:cstheme="minorHAnsi"/>
          <w:sz w:val="22"/>
          <w:szCs w:val="22"/>
        </w:rPr>
        <w:t>PS také doporučí dobu nájmu a může v odůvodněných případech doporučit snížené nájemné.</w:t>
      </w:r>
    </w:p>
    <w:p w:rsidR="00A16DE6" w:rsidRDefault="00A16DE6" w:rsidP="00A16DE6">
      <w:pPr>
        <w:spacing w:line="276" w:lineRule="auto"/>
        <w:jc w:val="both"/>
        <w:rPr>
          <w:rFonts w:asciiTheme="minorHAnsi" w:hAnsiTheme="minorHAnsi" w:cstheme="minorHAnsi"/>
          <w:sz w:val="22"/>
          <w:szCs w:val="22"/>
        </w:rPr>
      </w:pPr>
    </w:p>
    <w:p w:rsidR="00A16DE6" w:rsidRDefault="00A16DE6" w:rsidP="00A16DE6">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Pokud PS doporučí pronájem bytu/ubytovací místnosti, bude žadateli zaslána </w:t>
      </w:r>
      <w:r w:rsidR="00AB2299">
        <w:rPr>
          <w:rFonts w:asciiTheme="minorHAnsi" w:hAnsiTheme="minorHAnsi" w:cstheme="minorHAnsi"/>
          <w:sz w:val="22"/>
          <w:szCs w:val="22"/>
        </w:rPr>
        <w:t xml:space="preserve">předběžná </w:t>
      </w:r>
      <w:r>
        <w:rPr>
          <w:rFonts w:asciiTheme="minorHAnsi" w:hAnsiTheme="minorHAnsi" w:cstheme="minorHAnsi"/>
          <w:sz w:val="22"/>
          <w:szCs w:val="22"/>
        </w:rPr>
        <w:t>nabídka na prohlídku bytu</w:t>
      </w:r>
      <w:r w:rsidR="00757AFC">
        <w:rPr>
          <w:rFonts w:asciiTheme="minorHAnsi" w:hAnsiTheme="minorHAnsi" w:cstheme="minorHAnsi"/>
          <w:sz w:val="22"/>
          <w:szCs w:val="22"/>
        </w:rPr>
        <w:t>/</w:t>
      </w:r>
      <w:r>
        <w:rPr>
          <w:rFonts w:asciiTheme="minorHAnsi" w:hAnsiTheme="minorHAnsi" w:cstheme="minorHAnsi"/>
          <w:sz w:val="22"/>
          <w:szCs w:val="22"/>
        </w:rPr>
        <w:t>ubytovací místnosti.</w:t>
      </w:r>
    </w:p>
    <w:p w:rsidR="00A16DE6" w:rsidRDefault="00A16DE6" w:rsidP="00A16DE6">
      <w:pPr>
        <w:spacing w:line="276" w:lineRule="auto"/>
        <w:jc w:val="both"/>
        <w:rPr>
          <w:rFonts w:asciiTheme="minorHAnsi" w:hAnsiTheme="minorHAnsi" w:cstheme="minorHAnsi"/>
          <w:sz w:val="22"/>
          <w:szCs w:val="22"/>
        </w:rPr>
      </w:pPr>
    </w:p>
    <w:p w:rsidR="00A16DE6" w:rsidRDefault="00A16DE6" w:rsidP="00A16DE6">
      <w:pPr>
        <w:spacing w:line="276" w:lineRule="auto"/>
        <w:jc w:val="both"/>
        <w:rPr>
          <w:rFonts w:asciiTheme="minorHAnsi" w:hAnsiTheme="minorHAnsi" w:cstheme="minorHAnsi"/>
          <w:sz w:val="22"/>
          <w:szCs w:val="22"/>
        </w:rPr>
      </w:pPr>
      <w:r w:rsidRPr="00796BAC">
        <w:rPr>
          <w:rFonts w:asciiTheme="minorHAnsi" w:hAnsiTheme="minorHAnsi" w:cstheme="minorHAnsi"/>
          <w:sz w:val="22"/>
          <w:szCs w:val="22"/>
        </w:rPr>
        <w:t xml:space="preserve">Pokud PS nedoporučí pronájem bytu/ubytovací místnosti, </w:t>
      </w:r>
      <w:r w:rsidR="0037411F" w:rsidRPr="00796BAC">
        <w:rPr>
          <w:rFonts w:asciiTheme="minorHAnsi" w:hAnsiTheme="minorHAnsi" w:cstheme="minorHAnsi"/>
          <w:sz w:val="22"/>
          <w:szCs w:val="22"/>
        </w:rPr>
        <w:t xml:space="preserve">resp. doporučí její dočasné odložení, </w:t>
      </w:r>
      <w:r>
        <w:rPr>
          <w:rFonts w:asciiTheme="minorHAnsi" w:hAnsiTheme="minorHAnsi" w:cstheme="minorHAnsi"/>
          <w:sz w:val="22"/>
          <w:szCs w:val="22"/>
        </w:rPr>
        <w:t>zůstane žádost v evidenci.</w:t>
      </w:r>
    </w:p>
    <w:p w:rsidR="00B93A15" w:rsidRDefault="00B93A15" w:rsidP="00A16DE6">
      <w:pPr>
        <w:spacing w:line="276" w:lineRule="auto"/>
        <w:jc w:val="both"/>
        <w:rPr>
          <w:rFonts w:asciiTheme="minorHAnsi" w:hAnsiTheme="minorHAnsi" w:cstheme="minorHAnsi"/>
          <w:sz w:val="22"/>
          <w:szCs w:val="22"/>
        </w:rPr>
      </w:pPr>
    </w:p>
    <w:p w:rsidR="00757AFC" w:rsidRDefault="00757AFC" w:rsidP="00A16DE6">
      <w:pPr>
        <w:spacing w:line="276" w:lineRule="auto"/>
        <w:jc w:val="both"/>
        <w:rPr>
          <w:rFonts w:asciiTheme="minorHAnsi" w:hAnsiTheme="minorHAnsi" w:cstheme="minorHAnsi"/>
          <w:sz w:val="22"/>
          <w:szCs w:val="22"/>
        </w:rPr>
      </w:pPr>
      <w:r>
        <w:rPr>
          <w:rFonts w:asciiTheme="minorHAnsi" w:hAnsiTheme="minorHAnsi" w:cstheme="minorHAnsi"/>
          <w:sz w:val="22"/>
          <w:szCs w:val="22"/>
        </w:rPr>
        <w:t>Pokud PS konstatuje, že žadatel není v bytové nouzi, bude žádost vyřazena z evidence.</w:t>
      </w:r>
    </w:p>
    <w:p w:rsidR="00EC0AB9" w:rsidRDefault="00EC0AB9" w:rsidP="00A16DE6">
      <w:pPr>
        <w:spacing w:line="276" w:lineRule="auto"/>
        <w:jc w:val="both"/>
        <w:rPr>
          <w:rFonts w:asciiTheme="minorHAnsi" w:hAnsiTheme="minorHAnsi" w:cstheme="minorHAnsi"/>
          <w:sz w:val="22"/>
          <w:szCs w:val="22"/>
        </w:rPr>
      </w:pPr>
    </w:p>
    <w:p w:rsidR="00EC0AB9" w:rsidRPr="008557AD" w:rsidRDefault="00EC0AB9" w:rsidP="00A16DE6">
      <w:pPr>
        <w:spacing w:line="276" w:lineRule="auto"/>
        <w:jc w:val="both"/>
        <w:rPr>
          <w:rFonts w:asciiTheme="minorHAnsi" w:hAnsiTheme="minorHAnsi" w:cstheme="minorHAnsi"/>
          <w:sz w:val="22"/>
          <w:szCs w:val="22"/>
        </w:rPr>
      </w:pPr>
      <w:r w:rsidRPr="008557AD">
        <w:rPr>
          <w:rFonts w:asciiTheme="minorHAnsi" w:hAnsiTheme="minorHAnsi" w:cstheme="minorHAnsi"/>
          <w:sz w:val="22"/>
          <w:szCs w:val="22"/>
        </w:rPr>
        <w:t xml:space="preserve">Pokud žádost schválená PS nedosahuje dostatečného počtu bodů pro nabídku bytu, bude vyřazena z evidence. Toto pravidlo se nevztahuje na kvóty pro specifické skupiny schválené </w:t>
      </w:r>
      <w:r w:rsidR="00F35642" w:rsidRPr="008557AD">
        <w:rPr>
          <w:rFonts w:asciiTheme="minorHAnsi" w:hAnsiTheme="minorHAnsi" w:cstheme="minorHAnsi"/>
          <w:sz w:val="22"/>
          <w:szCs w:val="22"/>
        </w:rPr>
        <w:t>RHMP. Pozn.: Bodová hladina bude pololetně určena spodním tercilem bodů doporučených žádostí, samostatně pro tři velikostní úrovně bytů.</w:t>
      </w:r>
    </w:p>
    <w:p w:rsidR="00A16DE6" w:rsidRDefault="00A16DE6" w:rsidP="00A16DE6">
      <w:pPr>
        <w:spacing w:line="276" w:lineRule="auto"/>
        <w:jc w:val="both"/>
        <w:rPr>
          <w:rFonts w:asciiTheme="minorHAnsi" w:hAnsiTheme="minorHAnsi" w:cstheme="minorHAnsi"/>
          <w:sz w:val="22"/>
          <w:szCs w:val="22"/>
        </w:rPr>
      </w:pPr>
    </w:p>
    <w:p w:rsidR="00A16DE6" w:rsidRDefault="00A16DE6" w:rsidP="00A16DE6">
      <w:pPr>
        <w:pStyle w:val="Odstavecseseznamem"/>
        <w:numPr>
          <w:ilvl w:val="0"/>
          <w:numId w:val="24"/>
        </w:numPr>
        <w:spacing w:line="276" w:lineRule="auto"/>
        <w:jc w:val="both"/>
        <w:rPr>
          <w:rFonts w:asciiTheme="minorHAnsi" w:hAnsiTheme="minorHAnsi" w:cstheme="minorHAnsi"/>
          <w:b/>
          <w:sz w:val="22"/>
          <w:szCs w:val="22"/>
        </w:rPr>
      </w:pPr>
      <w:r>
        <w:rPr>
          <w:rFonts w:asciiTheme="minorHAnsi" w:hAnsiTheme="minorHAnsi" w:cstheme="minorHAnsi"/>
          <w:b/>
          <w:sz w:val="22"/>
          <w:szCs w:val="22"/>
        </w:rPr>
        <w:t>žadateli o BVP zaslána nabídka bytu</w:t>
      </w:r>
      <w:r w:rsidR="003638DF">
        <w:rPr>
          <w:rFonts w:asciiTheme="minorHAnsi" w:hAnsiTheme="minorHAnsi" w:cstheme="minorHAnsi"/>
          <w:b/>
          <w:sz w:val="22"/>
          <w:szCs w:val="22"/>
        </w:rPr>
        <w:t>/ubytovací místnosti</w:t>
      </w:r>
      <w:r>
        <w:rPr>
          <w:rFonts w:ascii="Calibri" w:hAnsi="Calibri"/>
          <w:sz w:val="22"/>
          <w:szCs w:val="22"/>
        </w:rPr>
        <w:t>.</w:t>
      </w:r>
    </w:p>
    <w:p w:rsidR="00A16DE6" w:rsidRDefault="00A16DE6" w:rsidP="00A16DE6">
      <w:pPr>
        <w:spacing w:line="276" w:lineRule="auto"/>
        <w:jc w:val="both"/>
        <w:rPr>
          <w:rFonts w:asciiTheme="minorHAnsi" w:hAnsiTheme="minorHAnsi" w:cstheme="minorHAnsi"/>
          <w:b/>
          <w:sz w:val="22"/>
          <w:szCs w:val="22"/>
        </w:rPr>
      </w:pPr>
    </w:p>
    <w:p w:rsidR="00A16DE6" w:rsidRDefault="00A16DE6" w:rsidP="00A16DE6">
      <w:pPr>
        <w:spacing w:line="276" w:lineRule="auto"/>
        <w:jc w:val="both"/>
        <w:rPr>
          <w:rFonts w:asciiTheme="minorHAnsi" w:hAnsiTheme="minorHAnsi" w:cstheme="minorHAnsi"/>
          <w:sz w:val="22"/>
          <w:szCs w:val="22"/>
        </w:rPr>
      </w:pPr>
      <w:r>
        <w:rPr>
          <w:rFonts w:asciiTheme="minorHAnsi" w:hAnsiTheme="minorHAnsi" w:cstheme="minorHAnsi"/>
          <w:b/>
          <w:sz w:val="22"/>
          <w:szCs w:val="22"/>
        </w:rPr>
        <w:t>6.</w:t>
      </w:r>
      <w:r>
        <w:rPr>
          <w:rFonts w:asciiTheme="minorHAnsi" w:hAnsiTheme="minorHAnsi" w:cstheme="minorHAnsi"/>
          <w:sz w:val="22"/>
          <w:szCs w:val="22"/>
        </w:rPr>
        <w:t xml:space="preserve"> </w:t>
      </w:r>
      <w:r>
        <w:rPr>
          <w:rFonts w:asciiTheme="minorHAnsi" w:hAnsiTheme="minorHAnsi" w:cstheme="minorHAnsi"/>
          <w:b/>
          <w:sz w:val="22"/>
          <w:szCs w:val="22"/>
        </w:rPr>
        <w:t xml:space="preserve">Pokud žadatel </w:t>
      </w:r>
      <w:r w:rsidR="00AB2299">
        <w:rPr>
          <w:rFonts w:asciiTheme="minorHAnsi" w:hAnsiTheme="minorHAnsi" w:cstheme="minorHAnsi"/>
          <w:b/>
          <w:sz w:val="22"/>
          <w:szCs w:val="22"/>
        </w:rPr>
        <w:t>o S</w:t>
      </w:r>
      <w:r w:rsidR="008A51E9">
        <w:rPr>
          <w:rFonts w:asciiTheme="minorHAnsi" w:hAnsiTheme="minorHAnsi" w:cstheme="minorHAnsi"/>
          <w:b/>
          <w:sz w:val="22"/>
          <w:szCs w:val="22"/>
        </w:rPr>
        <w:t>EN</w:t>
      </w:r>
      <w:r w:rsidR="00AB2299">
        <w:rPr>
          <w:rFonts w:asciiTheme="minorHAnsi" w:hAnsiTheme="minorHAnsi" w:cstheme="minorHAnsi"/>
          <w:b/>
          <w:sz w:val="22"/>
          <w:szCs w:val="22"/>
        </w:rPr>
        <w:t xml:space="preserve"> předběžnou nabídku </w:t>
      </w:r>
      <w:r>
        <w:rPr>
          <w:rFonts w:asciiTheme="minorHAnsi" w:hAnsiTheme="minorHAnsi" w:cstheme="minorHAnsi"/>
          <w:b/>
          <w:sz w:val="22"/>
          <w:szCs w:val="22"/>
        </w:rPr>
        <w:t>přijme</w:t>
      </w:r>
      <w:r>
        <w:rPr>
          <w:rFonts w:asciiTheme="minorHAnsi" w:hAnsiTheme="minorHAnsi" w:cstheme="minorHAnsi"/>
          <w:sz w:val="22"/>
          <w:szCs w:val="22"/>
        </w:rPr>
        <w:t>, OBF</w:t>
      </w:r>
      <w:r w:rsidR="00CC13F5">
        <w:rPr>
          <w:rFonts w:asciiTheme="minorHAnsi" w:hAnsiTheme="minorHAnsi" w:cstheme="minorHAnsi"/>
          <w:sz w:val="22"/>
          <w:szCs w:val="22"/>
        </w:rPr>
        <w:t xml:space="preserve"> MHMP</w:t>
      </w:r>
      <w:r>
        <w:rPr>
          <w:rFonts w:asciiTheme="minorHAnsi" w:hAnsiTheme="minorHAnsi" w:cstheme="minorHAnsi"/>
          <w:sz w:val="22"/>
          <w:szCs w:val="22"/>
        </w:rPr>
        <w:t xml:space="preserve"> připraví návrh na pronájem bytu/ubytovací místnosti ke schválení RHMP. </w:t>
      </w:r>
    </w:p>
    <w:p w:rsidR="00580DE6" w:rsidRDefault="00580DE6" w:rsidP="00580DE6">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rsidR="00AB2299" w:rsidRDefault="00580DE6" w:rsidP="00A16DE6">
      <w:pPr>
        <w:spacing w:line="276" w:lineRule="auto"/>
        <w:jc w:val="both"/>
        <w:rPr>
          <w:rFonts w:asciiTheme="minorHAnsi" w:hAnsiTheme="minorHAnsi" w:cstheme="minorHAnsi"/>
          <w:sz w:val="22"/>
          <w:szCs w:val="22"/>
        </w:rPr>
      </w:pPr>
      <w:r w:rsidRPr="00757AFC">
        <w:rPr>
          <w:rFonts w:asciiTheme="minorHAnsi" w:hAnsiTheme="minorHAnsi" w:cstheme="minorHAnsi"/>
          <w:b/>
          <w:sz w:val="22"/>
          <w:szCs w:val="22"/>
        </w:rPr>
        <w:t>Pokud žadatel o BVP nabídku přijme</w:t>
      </w:r>
      <w:r w:rsidRPr="00757AFC">
        <w:rPr>
          <w:rFonts w:asciiTheme="minorHAnsi" w:hAnsiTheme="minorHAnsi" w:cstheme="minorHAnsi"/>
          <w:sz w:val="22"/>
          <w:szCs w:val="22"/>
        </w:rPr>
        <w:t xml:space="preserve">, OBF </w:t>
      </w:r>
      <w:r w:rsidR="00CC13F5">
        <w:rPr>
          <w:rFonts w:asciiTheme="minorHAnsi" w:hAnsiTheme="minorHAnsi" w:cstheme="minorHAnsi"/>
          <w:sz w:val="22"/>
          <w:szCs w:val="22"/>
        </w:rPr>
        <w:t xml:space="preserve">MHMP </w:t>
      </w:r>
      <w:r w:rsidRPr="00757AFC">
        <w:rPr>
          <w:rFonts w:asciiTheme="minorHAnsi" w:hAnsiTheme="minorHAnsi" w:cstheme="minorHAnsi"/>
          <w:sz w:val="22"/>
          <w:szCs w:val="22"/>
        </w:rPr>
        <w:t xml:space="preserve">připraví návrh na pronájem bytu/ubytovací místnosti </w:t>
      </w:r>
      <w:r w:rsidR="00F4573C" w:rsidRPr="00757AFC">
        <w:rPr>
          <w:rFonts w:asciiTheme="minorHAnsi" w:hAnsiTheme="minorHAnsi" w:cstheme="minorHAnsi"/>
          <w:sz w:val="22"/>
          <w:szCs w:val="22"/>
        </w:rPr>
        <w:t xml:space="preserve">nebo na podnájem bytu </w:t>
      </w:r>
      <w:r w:rsidRPr="00757AFC">
        <w:rPr>
          <w:rFonts w:asciiTheme="minorHAnsi" w:hAnsiTheme="minorHAnsi" w:cstheme="minorHAnsi"/>
          <w:sz w:val="22"/>
          <w:szCs w:val="22"/>
        </w:rPr>
        <w:t xml:space="preserve">ke schválení RHMP. </w:t>
      </w:r>
    </w:p>
    <w:p w:rsidR="00F55B6C" w:rsidRPr="00796BAC" w:rsidRDefault="00AB2299" w:rsidP="000116B7">
      <w:pPr>
        <w:spacing w:line="276" w:lineRule="auto"/>
        <w:jc w:val="both"/>
        <w:rPr>
          <w:rFonts w:asciiTheme="minorHAnsi" w:hAnsiTheme="minorHAnsi" w:cstheme="minorHAnsi"/>
          <w:sz w:val="22"/>
          <w:szCs w:val="22"/>
        </w:rPr>
      </w:pPr>
      <w:r w:rsidRPr="001F1242">
        <w:rPr>
          <w:rFonts w:asciiTheme="minorHAnsi" w:hAnsiTheme="minorHAnsi" w:cstheme="minorHAnsi"/>
          <w:b/>
          <w:sz w:val="22"/>
          <w:szCs w:val="22"/>
        </w:rPr>
        <w:t>Pokud žadatel o BZU</w:t>
      </w:r>
      <w:r w:rsidR="00580DE6">
        <w:rPr>
          <w:rFonts w:asciiTheme="minorHAnsi" w:hAnsiTheme="minorHAnsi" w:cstheme="minorHAnsi"/>
          <w:b/>
          <w:sz w:val="22"/>
          <w:szCs w:val="22"/>
        </w:rPr>
        <w:t>, o</w:t>
      </w:r>
      <w:r w:rsidRPr="001F1242">
        <w:rPr>
          <w:rFonts w:asciiTheme="minorHAnsi" w:hAnsiTheme="minorHAnsi" w:cstheme="minorHAnsi"/>
          <w:b/>
          <w:sz w:val="22"/>
          <w:szCs w:val="22"/>
        </w:rPr>
        <w:t xml:space="preserve"> BOST předběžnou nabídku přijme</w:t>
      </w:r>
      <w:r>
        <w:rPr>
          <w:rFonts w:asciiTheme="minorHAnsi" w:hAnsiTheme="minorHAnsi" w:cstheme="minorHAnsi"/>
          <w:sz w:val="22"/>
          <w:szCs w:val="22"/>
        </w:rPr>
        <w:t xml:space="preserve">, OBF MHMP předá </w:t>
      </w:r>
      <w:r w:rsidRPr="00796BAC">
        <w:rPr>
          <w:rFonts w:asciiTheme="minorHAnsi" w:hAnsiTheme="minorHAnsi" w:cstheme="minorHAnsi"/>
          <w:sz w:val="22"/>
          <w:szCs w:val="22"/>
        </w:rPr>
        <w:t>sociálnímu odboru ÚMČ, na jehož území se nabízený byt nachází</w:t>
      </w:r>
      <w:r w:rsidR="00EA00DD" w:rsidRPr="00796BAC">
        <w:rPr>
          <w:rFonts w:asciiTheme="minorHAnsi" w:hAnsiTheme="minorHAnsi" w:cstheme="minorHAnsi"/>
          <w:sz w:val="22"/>
          <w:szCs w:val="22"/>
        </w:rPr>
        <w:t xml:space="preserve">, relevantní podklady, na základě kterých </w:t>
      </w:r>
      <w:r w:rsidR="00580DE6" w:rsidRPr="00796BAC">
        <w:rPr>
          <w:rFonts w:asciiTheme="minorHAnsi" w:hAnsiTheme="minorHAnsi" w:cstheme="minorHAnsi"/>
          <w:sz w:val="22"/>
          <w:szCs w:val="22"/>
        </w:rPr>
        <w:t>ÚMČ posoudí a vyhodnotí potřeby podpory domácnosti žadatele a možnosti jejich zajištění. Vyhodnocení zašle OBF MHMP.</w:t>
      </w:r>
      <w:r w:rsidR="00FD4C3C">
        <w:rPr>
          <w:rFonts w:asciiTheme="minorHAnsi" w:hAnsiTheme="minorHAnsi" w:cstheme="minorHAnsi"/>
          <w:sz w:val="22"/>
          <w:szCs w:val="22"/>
        </w:rPr>
        <w:t xml:space="preserve"> </w:t>
      </w:r>
    </w:p>
    <w:p w:rsidR="00F55B6C" w:rsidRPr="00757AFC" w:rsidRDefault="00F55B6C" w:rsidP="00A16DE6">
      <w:pPr>
        <w:spacing w:line="276" w:lineRule="auto"/>
        <w:jc w:val="both"/>
        <w:rPr>
          <w:rFonts w:asciiTheme="minorHAnsi" w:hAnsiTheme="minorHAnsi" w:cstheme="minorHAnsi"/>
          <w:sz w:val="22"/>
          <w:szCs w:val="22"/>
        </w:rPr>
      </w:pPr>
      <w:r w:rsidRPr="00757AFC">
        <w:rPr>
          <w:rFonts w:asciiTheme="minorHAnsi" w:hAnsiTheme="minorHAnsi" w:cstheme="minorHAnsi"/>
          <w:sz w:val="22"/>
          <w:szCs w:val="22"/>
        </w:rPr>
        <w:t>V případě, že žadatel dlouhodobě spolupracuje s registrovaným poskytovatelem sociálních či zdravotních služeb a bude nadále službou podporován, je možné využít vyhodnocení potřeb podpory a potvrzení o zajištění podpory v bydlení vydané poskytovatelem. I v tomto případě bude OBF MHMP informovat ÚMČ, na jehož území se nabízený byt nachází.</w:t>
      </w:r>
    </w:p>
    <w:p w:rsidR="00F55B6C" w:rsidRDefault="00F55B6C" w:rsidP="00A16DE6">
      <w:pPr>
        <w:spacing w:line="276" w:lineRule="auto"/>
        <w:jc w:val="both"/>
        <w:rPr>
          <w:rFonts w:asciiTheme="minorHAnsi" w:hAnsiTheme="minorHAnsi" w:cstheme="minorHAnsi"/>
          <w:sz w:val="22"/>
          <w:szCs w:val="22"/>
        </w:rPr>
      </w:pPr>
    </w:p>
    <w:p w:rsidR="00AB2299" w:rsidRPr="001F1242" w:rsidRDefault="00AB2299" w:rsidP="00757AFC">
      <w:pPr>
        <w:spacing w:line="276" w:lineRule="auto"/>
        <w:ind w:firstLine="708"/>
        <w:jc w:val="both"/>
        <w:rPr>
          <w:rFonts w:asciiTheme="minorHAnsi" w:hAnsiTheme="minorHAnsi" w:cstheme="minorHAnsi"/>
          <w:i/>
          <w:sz w:val="22"/>
          <w:szCs w:val="22"/>
        </w:rPr>
      </w:pPr>
      <w:r w:rsidRPr="001F1242">
        <w:rPr>
          <w:rFonts w:asciiTheme="minorHAnsi" w:hAnsiTheme="minorHAnsi" w:cstheme="minorHAnsi"/>
          <w:i/>
          <w:sz w:val="22"/>
          <w:szCs w:val="22"/>
        </w:rPr>
        <w:t>Pozná</w:t>
      </w:r>
      <w:r w:rsidR="001F1242" w:rsidRPr="001F1242">
        <w:rPr>
          <w:rFonts w:asciiTheme="minorHAnsi" w:hAnsiTheme="minorHAnsi" w:cstheme="minorHAnsi"/>
          <w:i/>
          <w:sz w:val="22"/>
          <w:szCs w:val="22"/>
        </w:rPr>
        <w:t>m</w:t>
      </w:r>
      <w:r w:rsidRPr="001F1242">
        <w:rPr>
          <w:rFonts w:asciiTheme="minorHAnsi" w:hAnsiTheme="minorHAnsi" w:cstheme="minorHAnsi"/>
          <w:i/>
          <w:sz w:val="22"/>
          <w:szCs w:val="22"/>
        </w:rPr>
        <w:t>ka: ÚMČ tak bude neopomenutelně přizván k procesu pronájmu bytu.</w:t>
      </w:r>
    </w:p>
    <w:p w:rsidR="00011CFA" w:rsidRDefault="00011CFA" w:rsidP="001F1242">
      <w:pPr>
        <w:spacing w:line="276" w:lineRule="auto"/>
        <w:jc w:val="both"/>
        <w:rPr>
          <w:rFonts w:asciiTheme="minorHAnsi" w:hAnsiTheme="minorHAnsi" w:cstheme="minorHAnsi"/>
          <w:sz w:val="22"/>
          <w:szCs w:val="22"/>
        </w:rPr>
      </w:pPr>
    </w:p>
    <w:p w:rsidR="00011CFA" w:rsidRPr="001F1242" w:rsidRDefault="003638DF" w:rsidP="001F1242">
      <w:pPr>
        <w:spacing w:line="276" w:lineRule="auto"/>
        <w:jc w:val="both"/>
        <w:rPr>
          <w:rFonts w:asciiTheme="minorHAnsi" w:hAnsiTheme="minorHAnsi" w:cstheme="minorHAnsi"/>
          <w:sz w:val="22"/>
          <w:szCs w:val="22"/>
        </w:rPr>
      </w:pPr>
      <w:r>
        <w:rPr>
          <w:rFonts w:asciiTheme="minorHAnsi" w:hAnsiTheme="minorHAnsi" w:cstheme="minorHAnsi"/>
          <w:sz w:val="22"/>
          <w:szCs w:val="22"/>
        </w:rPr>
        <w:t>Návrh na pronájem bytu</w:t>
      </w:r>
      <w:r w:rsidR="00011CFA">
        <w:rPr>
          <w:rFonts w:asciiTheme="minorHAnsi" w:hAnsiTheme="minorHAnsi" w:cstheme="minorHAnsi"/>
          <w:sz w:val="22"/>
          <w:szCs w:val="22"/>
        </w:rPr>
        <w:t>/ubytovací místnosti předkládaný k projednání RHMP bude obsahovat informaci o zajištění podpory.</w:t>
      </w:r>
    </w:p>
    <w:p w:rsidR="00A16DE6" w:rsidRDefault="00A16DE6" w:rsidP="00A16DE6">
      <w:pPr>
        <w:spacing w:line="276" w:lineRule="auto"/>
        <w:jc w:val="both"/>
        <w:rPr>
          <w:rFonts w:asciiTheme="minorHAnsi" w:hAnsiTheme="minorHAnsi" w:cstheme="minorHAnsi"/>
          <w:sz w:val="22"/>
          <w:szCs w:val="22"/>
        </w:rPr>
      </w:pPr>
    </w:p>
    <w:p w:rsidR="00A16DE6" w:rsidRDefault="00A16DE6" w:rsidP="00A16DE6">
      <w:pPr>
        <w:spacing w:line="276" w:lineRule="auto"/>
        <w:jc w:val="both"/>
        <w:rPr>
          <w:rFonts w:ascii="Calibri" w:hAnsi="Calibri"/>
          <w:sz w:val="22"/>
          <w:szCs w:val="22"/>
        </w:rPr>
      </w:pPr>
      <w:r w:rsidRPr="001F1242">
        <w:rPr>
          <w:rFonts w:asciiTheme="minorHAnsi" w:hAnsiTheme="minorHAnsi" w:cstheme="minorHAnsi"/>
          <w:b/>
          <w:sz w:val="22"/>
          <w:szCs w:val="22"/>
        </w:rPr>
        <w:t xml:space="preserve">Pokud RHMP pronájem bytu/ubytovací místnosti </w:t>
      </w:r>
      <w:r w:rsidR="00F4573C" w:rsidRPr="00757AFC">
        <w:rPr>
          <w:rFonts w:asciiTheme="minorHAnsi" w:hAnsiTheme="minorHAnsi" w:cstheme="minorHAnsi"/>
          <w:b/>
          <w:sz w:val="22"/>
          <w:szCs w:val="22"/>
        </w:rPr>
        <w:t xml:space="preserve">nebo podnájem bytu </w:t>
      </w:r>
      <w:r w:rsidRPr="00757AFC">
        <w:rPr>
          <w:rFonts w:asciiTheme="minorHAnsi" w:hAnsiTheme="minorHAnsi" w:cstheme="minorHAnsi"/>
          <w:b/>
          <w:sz w:val="22"/>
          <w:szCs w:val="22"/>
        </w:rPr>
        <w:t>schválí</w:t>
      </w:r>
      <w:r>
        <w:rPr>
          <w:rFonts w:asciiTheme="minorHAnsi" w:hAnsiTheme="minorHAnsi" w:cstheme="minorHAnsi"/>
          <w:sz w:val="22"/>
          <w:szCs w:val="22"/>
        </w:rPr>
        <w:t xml:space="preserve">, připraví OBF MHMP </w:t>
      </w:r>
      <w:r w:rsidRPr="00757AFC">
        <w:rPr>
          <w:rFonts w:asciiTheme="minorHAnsi" w:hAnsiTheme="minorHAnsi" w:cstheme="minorHAnsi"/>
          <w:sz w:val="22"/>
          <w:szCs w:val="22"/>
        </w:rPr>
        <w:t xml:space="preserve">smlouvu o nájmu bytu/ubytovací místnosti </w:t>
      </w:r>
      <w:r w:rsidR="00F4573C" w:rsidRPr="00757AFC">
        <w:rPr>
          <w:rFonts w:asciiTheme="minorHAnsi" w:hAnsiTheme="minorHAnsi" w:cstheme="minorHAnsi"/>
          <w:sz w:val="22"/>
          <w:szCs w:val="22"/>
        </w:rPr>
        <w:t xml:space="preserve">nebo </w:t>
      </w:r>
      <w:r w:rsidR="003638DF" w:rsidRPr="00757AFC">
        <w:rPr>
          <w:rFonts w:asciiTheme="minorHAnsi" w:hAnsiTheme="minorHAnsi" w:cstheme="minorHAnsi"/>
          <w:sz w:val="22"/>
          <w:szCs w:val="22"/>
        </w:rPr>
        <w:t xml:space="preserve">smlouvu </w:t>
      </w:r>
      <w:r w:rsidR="00F4573C" w:rsidRPr="00757AFC">
        <w:rPr>
          <w:rFonts w:asciiTheme="minorHAnsi" w:hAnsiTheme="minorHAnsi" w:cstheme="minorHAnsi"/>
          <w:sz w:val="22"/>
          <w:szCs w:val="22"/>
        </w:rPr>
        <w:t xml:space="preserve">o podnájmu bytu </w:t>
      </w:r>
      <w:r w:rsidRPr="00757AFC">
        <w:rPr>
          <w:rFonts w:asciiTheme="minorHAnsi" w:hAnsiTheme="minorHAnsi" w:cstheme="minorHAnsi"/>
          <w:sz w:val="22"/>
          <w:szCs w:val="22"/>
        </w:rPr>
        <w:t xml:space="preserve">a písemně </w:t>
      </w:r>
      <w:r w:rsidRPr="00757AFC">
        <w:rPr>
          <w:rFonts w:asciiTheme="minorHAnsi" w:hAnsiTheme="minorHAnsi" w:cstheme="minorHAnsi"/>
          <w:i/>
          <w:sz w:val="22"/>
          <w:szCs w:val="22"/>
        </w:rPr>
        <w:t>(či jinou dohodnutou formou)</w:t>
      </w:r>
      <w:r w:rsidRPr="00757AFC">
        <w:rPr>
          <w:rFonts w:asciiTheme="minorHAnsi" w:hAnsiTheme="minorHAnsi" w:cstheme="minorHAnsi"/>
          <w:sz w:val="22"/>
          <w:szCs w:val="22"/>
        </w:rPr>
        <w:t xml:space="preserve"> vyzve žadatele k jejímu podpisu. Pokud žadatel odmítne k schválenému bytu/ubytovací místnosti uzavřít nájemní</w:t>
      </w:r>
      <w:r w:rsidR="00F4573C" w:rsidRPr="00757AFC">
        <w:rPr>
          <w:rFonts w:asciiTheme="minorHAnsi" w:hAnsiTheme="minorHAnsi" w:cstheme="minorHAnsi"/>
          <w:sz w:val="22"/>
          <w:szCs w:val="22"/>
        </w:rPr>
        <w:t>/podnájemní</w:t>
      </w:r>
      <w:r w:rsidRPr="00757AFC">
        <w:rPr>
          <w:rFonts w:asciiTheme="minorHAnsi" w:hAnsiTheme="minorHAnsi" w:cstheme="minorHAnsi"/>
          <w:sz w:val="22"/>
          <w:szCs w:val="22"/>
        </w:rPr>
        <w:t xml:space="preserve"> smlouvu, nebo se bez vážných důvodů k jejímu </w:t>
      </w:r>
      <w:r>
        <w:rPr>
          <w:rFonts w:asciiTheme="minorHAnsi" w:hAnsiTheme="minorHAnsi" w:cstheme="minorHAnsi"/>
          <w:sz w:val="22"/>
          <w:szCs w:val="22"/>
        </w:rPr>
        <w:t xml:space="preserve">podpisu nedostaví </w:t>
      </w:r>
      <w:r>
        <w:rPr>
          <w:rFonts w:ascii="Calibri" w:hAnsi="Calibri"/>
          <w:sz w:val="22"/>
          <w:szCs w:val="22"/>
        </w:rPr>
        <w:t xml:space="preserve">ani do 30 kalendářních dnů ode dne doručení písemné či jiné výzvy, </w:t>
      </w:r>
      <w:r>
        <w:rPr>
          <w:rFonts w:asciiTheme="minorHAnsi" w:hAnsiTheme="minorHAnsi" w:cstheme="minorHAnsi"/>
          <w:sz w:val="22"/>
          <w:szCs w:val="22"/>
        </w:rPr>
        <w:t>OBF MHMP vyřadí žádost z evidence. O této skutečnosti vyrozumí žadatele OBF MHMP písemnou formou. V případě žádosti o BVP o této skutečnosti OBF MHMP vyrozumí</w:t>
      </w:r>
      <w:r>
        <w:rPr>
          <w:rFonts w:ascii="Calibri" w:hAnsi="Calibri"/>
          <w:sz w:val="22"/>
          <w:szCs w:val="22"/>
        </w:rPr>
        <w:t xml:space="preserve"> i „navrhující subjekt“ (viz. „pojmy“, str. 2).</w:t>
      </w:r>
    </w:p>
    <w:p w:rsidR="00A16DE6" w:rsidRDefault="00A16DE6" w:rsidP="00A16DE6">
      <w:pPr>
        <w:spacing w:line="276" w:lineRule="auto"/>
        <w:jc w:val="both"/>
        <w:rPr>
          <w:rFonts w:ascii="Calibri" w:hAnsi="Calibri"/>
          <w:b/>
          <w:sz w:val="22"/>
          <w:szCs w:val="22"/>
        </w:rPr>
      </w:pPr>
    </w:p>
    <w:p w:rsidR="00A16DE6" w:rsidRPr="00757AFC" w:rsidRDefault="00A16DE6" w:rsidP="00A16DE6">
      <w:pPr>
        <w:spacing w:line="276" w:lineRule="auto"/>
        <w:jc w:val="both"/>
        <w:rPr>
          <w:rFonts w:ascii="Calibri" w:hAnsi="Calibri"/>
          <w:sz w:val="22"/>
          <w:szCs w:val="22"/>
        </w:rPr>
      </w:pPr>
      <w:r>
        <w:rPr>
          <w:rFonts w:ascii="Calibri" w:hAnsi="Calibri"/>
          <w:b/>
          <w:sz w:val="22"/>
          <w:szCs w:val="22"/>
        </w:rPr>
        <w:t>7. Pokud žadatel nabídku</w:t>
      </w:r>
      <w:r w:rsidR="00011CFA">
        <w:rPr>
          <w:rFonts w:ascii="Calibri" w:hAnsi="Calibri"/>
          <w:b/>
          <w:sz w:val="22"/>
          <w:szCs w:val="22"/>
        </w:rPr>
        <w:t>/předběžnou nabídku</w:t>
      </w:r>
      <w:r>
        <w:rPr>
          <w:rFonts w:ascii="Calibri" w:hAnsi="Calibri"/>
          <w:b/>
          <w:sz w:val="22"/>
          <w:szCs w:val="22"/>
        </w:rPr>
        <w:t xml:space="preserve"> nepřijme, </w:t>
      </w:r>
      <w:r>
        <w:rPr>
          <w:rFonts w:ascii="Calibri" w:hAnsi="Calibri"/>
          <w:sz w:val="22"/>
          <w:szCs w:val="22"/>
        </w:rPr>
        <w:t xml:space="preserve">je povinen uvést důvody pro její odmítnutí. Důvody odmítnutí nabídky posoudí OBF MHMP. Vážné důvody pro odmítnutí nabídky akceptuje a </w:t>
      </w:r>
      <w:r w:rsidRPr="00757AFC">
        <w:rPr>
          <w:rFonts w:ascii="Calibri" w:hAnsi="Calibri"/>
          <w:sz w:val="22"/>
          <w:szCs w:val="22"/>
        </w:rPr>
        <w:t>vystaví jinou nabídku</w:t>
      </w:r>
      <w:r w:rsidR="003638DF" w:rsidRPr="00757AFC">
        <w:rPr>
          <w:rFonts w:ascii="Calibri" w:hAnsi="Calibri"/>
          <w:sz w:val="22"/>
          <w:szCs w:val="22"/>
        </w:rPr>
        <w:t>/předběžnou nabídku</w:t>
      </w:r>
      <w:r w:rsidRPr="00757AFC">
        <w:rPr>
          <w:rFonts w:ascii="Calibri" w:hAnsi="Calibri"/>
          <w:sz w:val="22"/>
          <w:szCs w:val="22"/>
        </w:rPr>
        <w:t xml:space="preserve">. </w:t>
      </w:r>
    </w:p>
    <w:p w:rsidR="00A16DE6" w:rsidRDefault="00A16DE6" w:rsidP="00A16DE6">
      <w:pPr>
        <w:spacing w:line="276" w:lineRule="auto"/>
        <w:jc w:val="both"/>
        <w:rPr>
          <w:rFonts w:ascii="Calibri" w:hAnsi="Calibri"/>
          <w:sz w:val="22"/>
          <w:szCs w:val="22"/>
        </w:rPr>
      </w:pPr>
      <w:r>
        <w:rPr>
          <w:rFonts w:ascii="Calibri" w:hAnsi="Calibri"/>
          <w:sz w:val="22"/>
          <w:szCs w:val="22"/>
        </w:rPr>
        <w:t>V případě odmítnutí nabídky</w:t>
      </w:r>
      <w:r w:rsidRPr="00757AFC">
        <w:rPr>
          <w:rFonts w:ascii="Calibri" w:hAnsi="Calibri"/>
          <w:sz w:val="22"/>
          <w:szCs w:val="22"/>
        </w:rPr>
        <w:t>/</w:t>
      </w:r>
      <w:r w:rsidR="003638DF" w:rsidRPr="00757AFC">
        <w:rPr>
          <w:rFonts w:ascii="Calibri" w:hAnsi="Calibri"/>
          <w:sz w:val="22"/>
          <w:szCs w:val="22"/>
        </w:rPr>
        <w:t>předběžné nabídky</w:t>
      </w:r>
      <w:r w:rsidRPr="00757AFC">
        <w:rPr>
          <w:rFonts w:ascii="Calibri" w:hAnsi="Calibri"/>
          <w:sz w:val="22"/>
          <w:szCs w:val="22"/>
        </w:rPr>
        <w:t xml:space="preserve"> </w:t>
      </w:r>
      <w:r>
        <w:rPr>
          <w:rFonts w:ascii="Calibri" w:hAnsi="Calibri"/>
          <w:sz w:val="22"/>
          <w:szCs w:val="22"/>
        </w:rPr>
        <w:t xml:space="preserve">bez vážného důvodu u žadatele  </w:t>
      </w:r>
    </w:p>
    <w:p w:rsidR="00A16DE6" w:rsidRDefault="00A16DE6" w:rsidP="00A16DE6">
      <w:pPr>
        <w:pStyle w:val="Odstavecseseznamem"/>
        <w:numPr>
          <w:ilvl w:val="0"/>
          <w:numId w:val="25"/>
        </w:numPr>
        <w:spacing w:line="276" w:lineRule="auto"/>
        <w:jc w:val="both"/>
        <w:rPr>
          <w:rFonts w:ascii="Calibri" w:hAnsi="Calibri"/>
          <w:sz w:val="22"/>
          <w:szCs w:val="22"/>
        </w:rPr>
      </w:pPr>
      <w:r>
        <w:rPr>
          <w:rFonts w:ascii="Calibri" w:hAnsi="Calibri"/>
          <w:sz w:val="22"/>
          <w:szCs w:val="22"/>
        </w:rPr>
        <w:t xml:space="preserve">o SEN, BZU a BOST může PS změnit doporučení pronájmu bytu/ubytovací místnosti na </w:t>
      </w:r>
      <w:r w:rsidR="00757AFC">
        <w:rPr>
          <w:rFonts w:ascii="Calibri" w:hAnsi="Calibri"/>
          <w:sz w:val="22"/>
          <w:szCs w:val="22"/>
        </w:rPr>
        <w:t>vyřazení z evidence</w:t>
      </w:r>
    </w:p>
    <w:p w:rsidR="00A16DE6" w:rsidRDefault="00A16DE6" w:rsidP="00A16DE6">
      <w:pPr>
        <w:pStyle w:val="Odstavecseseznamem"/>
        <w:numPr>
          <w:ilvl w:val="0"/>
          <w:numId w:val="25"/>
        </w:numPr>
        <w:spacing w:line="276" w:lineRule="auto"/>
        <w:jc w:val="both"/>
        <w:rPr>
          <w:rFonts w:ascii="Calibri" w:hAnsi="Calibri"/>
          <w:sz w:val="22"/>
          <w:szCs w:val="22"/>
        </w:rPr>
      </w:pPr>
      <w:r>
        <w:rPr>
          <w:rFonts w:ascii="Calibri" w:hAnsi="Calibri"/>
          <w:sz w:val="22"/>
          <w:szCs w:val="22"/>
        </w:rPr>
        <w:t>o BVP informuje OBF MHMP „navrhující subjekt“ (viz. „pojmy“, str. 2).</w:t>
      </w:r>
    </w:p>
    <w:p w:rsidR="00A16DE6" w:rsidRDefault="00A16DE6" w:rsidP="00A16DE6">
      <w:pPr>
        <w:spacing w:line="276" w:lineRule="auto"/>
        <w:jc w:val="both"/>
        <w:rPr>
          <w:rFonts w:ascii="Calibri" w:hAnsi="Calibri"/>
          <w:sz w:val="22"/>
          <w:szCs w:val="22"/>
        </w:rPr>
      </w:pPr>
    </w:p>
    <w:p w:rsidR="00A16DE6" w:rsidRDefault="00A16DE6" w:rsidP="00A16DE6">
      <w:pPr>
        <w:spacing w:line="276" w:lineRule="auto"/>
        <w:jc w:val="both"/>
        <w:rPr>
          <w:rFonts w:ascii="Calibri" w:hAnsi="Calibri"/>
          <w:sz w:val="22"/>
          <w:szCs w:val="22"/>
        </w:rPr>
      </w:pPr>
      <w:r>
        <w:rPr>
          <w:rFonts w:ascii="Calibri" w:hAnsi="Calibri"/>
          <w:sz w:val="22"/>
          <w:szCs w:val="22"/>
        </w:rPr>
        <w:t xml:space="preserve">V obou případech vyřadí OBF MHMP žádost z evidence a o této skutečnosti vyrozumí žadatele písemnou formou. </w:t>
      </w:r>
    </w:p>
    <w:p w:rsidR="00A16DE6" w:rsidRDefault="00A16DE6" w:rsidP="00A16DE6"/>
    <w:p w:rsidR="00141A46" w:rsidRDefault="00141A46" w:rsidP="00A16DE6"/>
    <w:p w:rsidR="00A16DE6" w:rsidRDefault="00A16DE6" w:rsidP="00A16DE6">
      <w:pPr>
        <w:jc w:val="center"/>
        <w:rPr>
          <w:rFonts w:ascii="Calibri" w:hAnsi="Calibri"/>
          <w:b/>
          <w:sz w:val="24"/>
          <w:szCs w:val="24"/>
          <w:u w:val="single"/>
        </w:rPr>
      </w:pPr>
      <w:r>
        <w:rPr>
          <w:rFonts w:ascii="Calibri" w:hAnsi="Calibri"/>
          <w:b/>
          <w:sz w:val="24"/>
          <w:szCs w:val="24"/>
          <w:u w:val="single"/>
        </w:rPr>
        <w:t>VI.  Pronájem jiného bytu</w:t>
      </w:r>
    </w:p>
    <w:p w:rsidR="00A16DE6" w:rsidRDefault="00A16DE6" w:rsidP="00A16DE6">
      <w:pPr>
        <w:jc w:val="both"/>
        <w:rPr>
          <w:rFonts w:ascii="Calibri" w:hAnsi="Calibri"/>
          <w:iCs/>
          <w:sz w:val="22"/>
          <w:szCs w:val="22"/>
        </w:rPr>
      </w:pPr>
    </w:p>
    <w:p w:rsidR="004C7DB5" w:rsidRDefault="00A16DE6" w:rsidP="00A16DE6">
      <w:pPr>
        <w:jc w:val="both"/>
        <w:rPr>
          <w:rFonts w:ascii="Calibri" w:hAnsi="Calibri"/>
          <w:sz w:val="22"/>
          <w:szCs w:val="22"/>
        </w:rPr>
      </w:pPr>
      <w:r>
        <w:rPr>
          <w:rFonts w:ascii="Calibri" w:hAnsi="Calibri"/>
          <w:sz w:val="22"/>
          <w:szCs w:val="22"/>
        </w:rPr>
        <w:t>Tento bod se nevztahuje na BVP.</w:t>
      </w:r>
    </w:p>
    <w:p w:rsidR="00A16DE6" w:rsidRDefault="00A16DE6" w:rsidP="00A16DE6">
      <w:pPr>
        <w:jc w:val="both"/>
        <w:rPr>
          <w:rFonts w:ascii="Calibri" w:hAnsi="Calibri"/>
          <w:sz w:val="22"/>
          <w:szCs w:val="22"/>
        </w:rPr>
      </w:pPr>
      <w:r w:rsidRPr="00141A46">
        <w:rPr>
          <w:rFonts w:ascii="Calibri" w:hAnsi="Calibri"/>
          <w:sz w:val="22"/>
          <w:szCs w:val="22"/>
        </w:rPr>
        <w:t>Příp</w:t>
      </w:r>
      <w:r w:rsidR="004C7DB5" w:rsidRPr="00141A46">
        <w:rPr>
          <w:rFonts w:ascii="Calibri" w:hAnsi="Calibri"/>
          <w:sz w:val="22"/>
          <w:szCs w:val="22"/>
        </w:rPr>
        <w:t xml:space="preserve">adný </w:t>
      </w:r>
      <w:r w:rsidRPr="00141A46">
        <w:rPr>
          <w:rFonts w:ascii="Calibri" w:hAnsi="Calibri"/>
          <w:sz w:val="22"/>
          <w:szCs w:val="22"/>
        </w:rPr>
        <w:t>pronájem</w:t>
      </w:r>
      <w:r w:rsidR="0098678B" w:rsidRPr="00141A46">
        <w:rPr>
          <w:rFonts w:ascii="Calibri" w:hAnsi="Calibri"/>
          <w:sz w:val="22"/>
          <w:szCs w:val="22"/>
        </w:rPr>
        <w:t>/podnájem</w:t>
      </w:r>
      <w:r w:rsidRPr="00141A46">
        <w:rPr>
          <w:rFonts w:ascii="Calibri" w:hAnsi="Calibri"/>
          <w:sz w:val="22"/>
          <w:szCs w:val="22"/>
        </w:rPr>
        <w:t xml:space="preserve"> jiného BVP bude realizován na základě návrhu příslušného navrhujícího </w:t>
      </w:r>
      <w:r>
        <w:rPr>
          <w:rFonts w:ascii="Calibri" w:hAnsi="Calibri"/>
          <w:sz w:val="22"/>
          <w:szCs w:val="22"/>
        </w:rPr>
        <w:t>subjektu a dle možnosti HMP.</w:t>
      </w:r>
    </w:p>
    <w:p w:rsidR="00141A46" w:rsidRDefault="00141A46" w:rsidP="00A16DE6">
      <w:pPr>
        <w:jc w:val="both"/>
        <w:rPr>
          <w:rFonts w:ascii="Calibri" w:hAnsi="Calibri"/>
          <w:sz w:val="22"/>
          <w:szCs w:val="22"/>
        </w:rPr>
      </w:pPr>
    </w:p>
    <w:p w:rsidR="00A16DE6" w:rsidRDefault="00A16DE6" w:rsidP="00A16DE6">
      <w:pPr>
        <w:jc w:val="both"/>
        <w:rPr>
          <w:rFonts w:ascii="Calibri" w:hAnsi="Calibri"/>
          <w:sz w:val="22"/>
          <w:szCs w:val="22"/>
        </w:rPr>
      </w:pPr>
    </w:p>
    <w:p w:rsidR="00A16DE6" w:rsidRPr="00141A46" w:rsidRDefault="00A16DE6" w:rsidP="00A16DE6">
      <w:pPr>
        <w:jc w:val="both"/>
        <w:rPr>
          <w:rFonts w:ascii="Calibri" w:hAnsi="Calibri"/>
          <w:sz w:val="22"/>
          <w:szCs w:val="22"/>
        </w:rPr>
      </w:pPr>
      <w:r w:rsidRPr="00141A46">
        <w:rPr>
          <w:rFonts w:ascii="Calibri" w:hAnsi="Calibri"/>
          <w:sz w:val="22"/>
          <w:szCs w:val="22"/>
        </w:rPr>
        <w:t>Žádost nájemce</w:t>
      </w:r>
      <w:r w:rsidR="004C7DB5" w:rsidRPr="00141A46">
        <w:rPr>
          <w:rFonts w:ascii="Calibri" w:hAnsi="Calibri"/>
          <w:sz w:val="22"/>
          <w:szCs w:val="22"/>
        </w:rPr>
        <w:t>/podnájemce</w:t>
      </w:r>
      <w:r w:rsidRPr="00141A46">
        <w:rPr>
          <w:rFonts w:ascii="Calibri" w:hAnsi="Calibri"/>
          <w:sz w:val="22"/>
          <w:szCs w:val="22"/>
        </w:rPr>
        <w:t xml:space="preserve"> bytu o pronájem jiného bytu má formu běžné žádosti o byt. </w:t>
      </w:r>
    </w:p>
    <w:p w:rsidR="00BF5FCD" w:rsidRPr="00BF5FCD" w:rsidRDefault="00A16DE6" w:rsidP="00BF5FCD">
      <w:pPr>
        <w:jc w:val="both"/>
        <w:rPr>
          <w:rFonts w:ascii="Calibri" w:hAnsi="Calibri"/>
          <w:sz w:val="22"/>
          <w:szCs w:val="22"/>
        </w:rPr>
      </w:pPr>
      <w:r w:rsidRPr="00BF5FCD">
        <w:rPr>
          <w:rFonts w:ascii="Calibri" w:hAnsi="Calibri"/>
          <w:sz w:val="22"/>
          <w:szCs w:val="22"/>
        </w:rPr>
        <w:t xml:space="preserve">V případě žádosti o pronájem </w:t>
      </w:r>
      <w:r w:rsidR="00BF5FCD" w:rsidRPr="00BF5FCD">
        <w:rPr>
          <w:rFonts w:ascii="Calibri" w:hAnsi="Calibri"/>
          <w:sz w:val="22"/>
          <w:szCs w:val="22"/>
        </w:rPr>
        <w:t>jiného (menšího bytu, většího bytu, bytu v jiné lokalitě apod.) nabídne OBF MHMP vhodný byt. Další postup dle bodu V., odst. 6. a 7.</w:t>
      </w:r>
    </w:p>
    <w:p w:rsidR="00A16DE6" w:rsidRPr="00141A46" w:rsidRDefault="00A16DE6" w:rsidP="00A16DE6">
      <w:pPr>
        <w:jc w:val="both"/>
        <w:rPr>
          <w:rFonts w:ascii="Calibri" w:hAnsi="Calibri"/>
          <w:sz w:val="22"/>
          <w:szCs w:val="22"/>
        </w:rPr>
      </w:pPr>
    </w:p>
    <w:p w:rsidR="005807BD" w:rsidRDefault="005807BD" w:rsidP="00A16DE6"/>
    <w:p w:rsidR="00A16DE6" w:rsidRDefault="00A16DE6" w:rsidP="00A16DE6">
      <w:pPr>
        <w:jc w:val="center"/>
        <w:rPr>
          <w:rFonts w:ascii="Calibri" w:hAnsi="Calibri"/>
          <w:b/>
          <w:sz w:val="24"/>
          <w:szCs w:val="24"/>
          <w:u w:val="single"/>
        </w:rPr>
      </w:pPr>
      <w:r>
        <w:rPr>
          <w:rFonts w:ascii="Calibri" w:hAnsi="Calibri"/>
          <w:b/>
          <w:sz w:val="24"/>
          <w:szCs w:val="24"/>
          <w:u w:val="single"/>
        </w:rPr>
        <w:t>VII.  Doba nájmu</w:t>
      </w:r>
      <w:r w:rsidR="00F27DCD" w:rsidRPr="00141A46">
        <w:rPr>
          <w:rFonts w:ascii="Calibri" w:hAnsi="Calibri"/>
          <w:b/>
          <w:sz w:val="24"/>
          <w:szCs w:val="24"/>
          <w:u w:val="single"/>
        </w:rPr>
        <w:t>/podnájmu</w:t>
      </w:r>
    </w:p>
    <w:p w:rsidR="00A16DE6" w:rsidRDefault="00A16DE6" w:rsidP="00A16DE6">
      <w:pPr>
        <w:jc w:val="both"/>
        <w:rPr>
          <w:rFonts w:ascii="Calibri" w:hAnsi="Calibri"/>
          <w:sz w:val="22"/>
          <w:szCs w:val="22"/>
        </w:rPr>
      </w:pPr>
    </w:p>
    <w:p w:rsidR="00A16DE6" w:rsidRDefault="00A16DE6" w:rsidP="00A16DE6">
      <w:pPr>
        <w:jc w:val="both"/>
        <w:rPr>
          <w:rFonts w:ascii="Calibri" w:hAnsi="Calibri"/>
          <w:sz w:val="22"/>
          <w:szCs w:val="22"/>
        </w:rPr>
      </w:pPr>
      <w:r>
        <w:rPr>
          <w:rFonts w:ascii="Calibri" w:hAnsi="Calibri"/>
          <w:sz w:val="22"/>
          <w:szCs w:val="22"/>
        </w:rPr>
        <w:t xml:space="preserve">Smlouva o nájmu bytu/ubytovací místnosti s fyzickou osobou </w:t>
      </w:r>
    </w:p>
    <w:p w:rsidR="00A16DE6" w:rsidRDefault="00291F24" w:rsidP="00A16DE6">
      <w:pPr>
        <w:pStyle w:val="Odstavecseseznamem"/>
        <w:numPr>
          <w:ilvl w:val="0"/>
          <w:numId w:val="27"/>
        </w:numPr>
        <w:jc w:val="both"/>
        <w:rPr>
          <w:rFonts w:ascii="Calibri" w:hAnsi="Calibri"/>
          <w:sz w:val="22"/>
          <w:szCs w:val="22"/>
        </w:rPr>
      </w:pPr>
      <w:r>
        <w:rPr>
          <w:rFonts w:ascii="Calibri" w:hAnsi="Calibri"/>
          <w:sz w:val="22"/>
          <w:szCs w:val="22"/>
        </w:rPr>
        <w:t xml:space="preserve">u bytů </w:t>
      </w:r>
      <w:r w:rsidR="00A16DE6">
        <w:rPr>
          <w:rFonts w:ascii="Calibri" w:hAnsi="Calibri"/>
          <w:sz w:val="22"/>
          <w:szCs w:val="22"/>
        </w:rPr>
        <w:t>SEN, BZU a BOST bude uzavírána na dobu určitou s možností prolongace dle § 2285 NOZ nebo s vyloučením prolongace a to dle doporučení PS</w:t>
      </w:r>
    </w:p>
    <w:p w:rsidR="00A16DE6" w:rsidRDefault="00291F24" w:rsidP="00A16DE6">
      <w:pPr>
        <w:pStyle w:val="Odstavecseseznamem"/>
        <w:numPr>
          <w:ilvl w:val="0"/>
          <w:numId w:val="27"/>
        </w:numPr>
        <w:jc w:val="both"/>
        <w:rPr>
          <w:rFonts w:ascii="Calibri" w:hAnsi="Calibri"/>
          <w:sz w:val="22"/>
          <w:szCs w:val="22"/>
        </w:rPr>
      </w:pPr>
      <w:r>
        <w:rPr>
          <w:rFonts w:ascii="Calibri" w:hAnsi="Calibri"/>
          <w:sz w:val="22"/>
          <w:szCs w:val="22"/>
        </w:rPr>
        <w:t xml:space="preserve">u bytů </w:t>
      </w:r>
      <w:r w:rsidR="00A16DE6">
        <w:rPr>
          <w:rFonts w:ascii="Calibri" w:hAnsi="Calibri"/>
          <w:sz w:val="22"/>
          <w:szCs w:val="22"/>
        </w:rPr>
        <w:t>BVP bude uzavírána na dobu určitou dva roky s možností prolongace dle § 2285 NOZ</w:t>
      </w:r>
    </w:p>
    <w:p w:rsidR="00994EAE" w:rsidRDefault="00994EAE" w:rsidP="00A16DE6">
      <w:pPr>
        <w:jc w:val="both"/>
        <w:rPr>
          <w:rFonts w:ascii="Calibri" w:hAnsi="Calibri"/>
          <w:b/>
          <w:color w:val="FF0000"/>
          <w:sz w:val="22"/>
          <w:szCs w:val="22"/>
        </w:rPr>
      </w:pPr>
    </w:p>
    <w:p w:rsidR="00F27DCD" w:rsidRPr="00141A46" w:rsidRDefault="00F27DCD" w:rsidP="00A16DE6">
      <w:pPr>
        <w:jc w:val="both"/>
        <w:rPr>
          <w:rFonts w:ascii="Calibri" w:hAnsi="Calibri"/>
          <w:sz w:val="22"/>
          <w:szCs w:val="22"/>
        </w:rPr>
      </w:pPr>
      <w:r w:rsidRPr="00141A46">
        <w:rPr>
          <w:rFonts w:ascii="Calibri" w:hAnsi="Calibri"/>
          <w:sz w:val="22"/>
          <w:szCs w:val="22"/>
        </w:rPr>
        <w:t xml:space="preserve">Smlouva o podnájmu bytu s fyzickou osobou </w:t>
      </w:r>
    </w:p>
    <w:p w:rsidR="00F27DCD" w:rsidRPr="00141A46" w:rsidRDefault="00291F24" w:rsidP="00F27DCD">
      <w:pPr>
        <w:pStyle w:val="Odstavecseseznamem"/>
        <w:numPr>
          <w:ilvl w:val="0"/>
          <w:numId w:val="34"/>
        </w:numPr>
        <w:jc w:val="both"/>
        <w:rPr>
          <w:rFonts w:ascii="Calibri" w:hAnsi="Calibri"/>
          <w:sz w:val="22"/>
          <w:szCs w:val="22"/>
        </w:rPr>
      </w:pPr>
      <w:r w:rsidRPr="00141A46">
        <w:rPr>
          <w:rFonts w:ascii="Calibri" w:hAnsi="Calibri"/>
          <w:sz w:val="22"/>
          <w:szCs w:val="22"/>
        </w:rPr>
        <w:t xml:space="preserve">u bytů </w:t>
      </w:r>
      <w:r w:rsidR="00F27DCD" w:rsidRPr="00141A46">
        <w:rPr>
          <w:rFonts w:ascii="Calibri" w:hAnsi="Calibri"/>
          <w:sz w:val="22"/>
          <w:szCs w:val="22"/>
        </w:rPr>
        <w:t xml:space="preserve">BVP bude uzavírána na dobu určitou </w:t>
      </w:r>
      <w:r w:rsidR="00994EAE" w:rsidRPr="00141A46">
        <w:rPr>
          <w:rFonts w:ascii="Calibri" w:hAnsi="Calibri"/>
          <w:sz w:val="22"/>
          <w:szCs w:val="22"/>
        </w:rPr>
        <w:t xml:space="preserve">jeden </w:t>
      </w:r>
      <w:r w:rsidR="00F27DCD" w:rsidRPr="00141A46">
        <w:rPr>
          <w:rFonts w:ascii="Calibri" w:hAnsi="Calibri"/>
          <w:sz w:val="22"/>
          <w:szCs w:val="22"/>
        </w:rPr>
        <w:t>rok s možností prodloužení, a to i opakovaného.</w:t>
      </w:r>
    </w:p>
    <w:p w:rsidR="00F27DCD" w:rsidRDefault="00F27DCD" w:rsidP="00F27DCD">
      <w:pPr>
        <w:jc w:val="both"/>
        <w:rPr>
          <w:rFonts w:ascii="Calibri" w:hAnsi="Calibri"/>
          <w:sz w:val="22"/>
          <w:szCs w:val="22"/>
        </w:rPr>
      </w:pPr>
    </w:p>
    <w:p w:rsidR="00F27DCD" w:rsidRDefault="00F27DCD" w:rsidP="00F27DCD">
      <w:pPr>
        <w:jc w:val="both"/>
        <w:rPr>
          <w:rFonts w:ascii="Calibri" w:hAnsi="Calibri"/>
          <w:sz w:val="22"/>
          <w:szCs w:val="22"/>
        </w:rPr>
      </w:pPr>
      <w:r>
        <w:rPr>
          <w:rFonts w:ascii="Calibri" w:hAnsi="Calibri"/>
          <w:sz w:val="22"/>
          <w:szCs w:val="22"/>
        </w:rPr>
        <w:t>Smlouva o nájmu bytu/ubytovací místnosti s právnickou osobou bude uzavírána na dobu neurčitou.</w:t>
      </w:r>
    </w:p>
    <w:p w:rsidR="004C7DB5" w:rsidRDefault="004C7DB5" w:rsidP="00A16DE6">
      <w:pPr>
        <w:jc w:val="both"/>
        <w:rPr>
          <w:rFonts w:ascii="Calibri" w:hAnsi="Calibri"/>
          <w:sz w:val="22"/>
          <w:szCs w:val="22"/>
        </w:rPr>
      </w:pPr>
    </w:p>
    <w:p w:rsidR="005807BD" w:rsidRDefault="005807BD" w:rsidP="00A16DE6">
      <w:pPr>
        <w:jc w:val="both"/>
        <w:rPr>
          <w:rFonts w:ascii="Calibri" w:hAnsi="Calibri"/>
          <w:sz w:val="22"/>
          <w:szCs w:val="22"/>
        </w:rPr>
      </w:pPr>
    </w:p>
    <w:p w:rsidR="00A16DE6" w:rsidRPr="00796BAC" w:rsidRDefault="009F650C" w:rsidP="009F650C">
      <w:pPr>
        <w:jc w:val="center"/>
        <w:rPr>
          <w:rFonts w:ascii="Calibri" w:hAnsi="Calibri"/>
          <w:b/>
          <w:sz w:val="24"/>
          <w:szCs w:val="24"/>
          <w:u w:val="single"/>
        </w:rPr>
      </w:pPr>
      <w:r w:rsidRPr="00796BAC">
        <w:rPr>
          <w:rFonts w:ascii="Calibri" w:hAnsi="Calibri"/>
          <w:b/>
          <w:sz w:val="24"/>
          <w:szCs w:val="24"/>
          <w:u w:val="single"/>
        </w:rPr>
        <w:t xml:space="preserve">VIII. </w:t>
      </w:r>
      <w:r w:rsidR="00A16DE6" w:rsidRPr="00796BAC">
        <w:rPr>
          <w:rFonts w:ascii="Calibri" w:hAnsi="Calibri"/>
          <w:b/>
          <w:sz w:val="24"/>
          <w:szCs w:val="24"/>
          <w:u w:val="single"/>
        </w:rPr>
        <w:t>Prodloužení doby nájmu</w:t>
      </w:r>
      <w:r w:rsidR="00912FA3" w:rsidRPr="00796BAC">
        <w:rPr>
          <w:rFonts w:ascii="Calibri" w:hAnsi="Calibri"/>
          <w:b/>
          <w:sz w:val="24"/>
          <w:szCs w:val="24"/>
          <w:u w:val="single"/>
        </w:rPr>
        <w:t>/podnájmu</w:t>
      </w:r>
    </w:p>
    <w:p w:rsidR="00411646" w:rsidRPr="00796BAC" w:rsidRDefault="00411646" w:rsidP="00A16DE6">
      <w:pPr>
        <w:jc w:val="both"/>
        <w:rPr>
          <w:rFonts w:ascii="Calibri" w:hAnsi="Calibri"/>
          <w:sz w:val="22"/>
          <w:szCs w:val="22"/>
        </w:rPr>
      </w:pPr>
    </w:p>
    <w:p w:rsidR="00E62878" w:rsidRDefault="00411646" w:rsidP="00A16DE6">
      <w:pPr>
        <w:jc w:val="both"/>
        <w:rPr>
          <w:rFonts w:ascii="Calibri" w:hAnsi="Calibri"/>
          <w:sz w:val="22"/>
          <w:szCs w:val="22"/>
        </w:rPr>
      </w:pPr>
      <w:r w:rsidRPr="00796BAC">
        <w:rPr>
          <w:rFonts w:ascii="Calibri" w:hAnsi="Calibri"/>
          <w:sz w:val="22"/>
          <w:szCs w:val="22"/>
        </w:rPr>
        <w:t>V případě</w:t>
      </w:r>
      <w:r w:rsidR="00E62878" w:rsidRPr="00796BAC">
        <w:rPr>
          <w:rFonts w:ascii="Calibri" w:hAnsi="Calibri"/>
          <w:sz w:val="22"/>
          <w:szCs w:val="22"/>
        </w:rPr>
        <w:t xml:space="preserve">, že </w:t>
      </w:r>
      <w:r w:rsidRPr="00796BAC">
        <w:rPr>
          <w:rFonts w:ascii="Calibri" w:hAnsi="Calibri"/>
          <w:sz w:val="22"/>
          <w:szCs w:val="22"/>
        </w:rPr>
        <w:t xml:space="preserve">je </w:t>
      </w:r>
      <w:r w:rsidR="00E62878" w:rsidRPr="00796BAC">
        <w:rPr>
          <w:rFonts w:ascii="Calibri" w:hAnsi="Calibri"/>
          <w:sz w:val="22"/>
          <w:szCs w:val="22"/>
        </w:rPr>
        <w:t xml:space="preserve">u nájemce </w:t>
      </w:r>
      <w:r w:rsidRPr="00796BAC">
        <w:rPr>
          <w:rFonts w:ascii="Calibri" w:hAnsi="Calibri"/>
          <w:sz w:val="22"/>
          <w:szCs w:val="22"/>
        </w:rPr>
        <w:t>bytu/ubytovací místnosti evid</w:t>
      </w:r>
      <w:r w:rsidR="00E62878" w:rsidRPr="00796BAC">
        <w:rPr>
          <w:rFonts w:ascii="Calibri" w:hAnsi="Calibri"/>
          <w:sz w:val="22"/>
          <w:szCs w:val="22"/>
        </w:rPr>
        <w:t>ován dluh</w:t>
      </w:r>
      <w:r w:rsidRPr="00796BAC">
        <w:rPr>
          <w:rFonts w:ascii="Calibri" w:hAnsi="Calibri"/>
          <w:sz w:val="22"/>
          <w:szCs w:val="22"/>
        </w:rPr>
        <w:t xml:space="preserve"> </w:t>
      </w:r>
      <w:r w:rsidR="00CC13F5" w:rsidRPr="00796BAC">
        <w:rPr>
          <w:rFonts w:ascii="Calibri" w:hAnsi="Calibri"/>
          <w:sz w:val="22"/>
          <w:szCs w:val="22"/>
        </w:rPr>
        <w:t xml:space="preserve">na nájemném či na zálohách na služby spojené s nájmem bytu/ubytovací místnosti </w:t>
      </w:r>
      <w:r w:rsidRPr="00796BAC">
        <w:rPr>
          <w:rFonts w:ascii="Calibri" w:hAnsi="Calibri"/>
          <w:sz w:val="22"/>
          <w:szCs w:val="22"/>
        </w:rPr>
        <w:t xml:space="preserve">za dobu nepřevyšující tři měsíce, nebo </w:t>
      </w:r>
      <w:r w:rsidR="00CC13F5" w:rsidRPr="00796BAC">
        <w:rPr>
          <w:rFonts w:ascii="Calibri" w:hAnsi="Calibri"/>
          <w:sz w:val="22"/>
          <w:szCs w:val="22"/>
        </w:rPr>
        <w:t xml:space="preserve">nájemce </w:t>
      </w:r>
      <w:r w:rsidRPr="00796BAC">
        <w:rPr>
          <w:rFonts w:ascii="Calibri" w:hAnsi="Calibri"/>
          <w:sz w:val="22"/>
          <w:szCs w:val="22"/>
        </w:rPr>
        <w:t xml:space="preserve">neuhradil nedoplatek z vyúčtování služeb, </w:t>
      </w:r>
      <w:r w:rsidR="00E62878" w:rsidRPr="00796BAC">
        <w:rPr>
          <w:rFonts w:ascii="Calibri" w:hAnsi="Calibri"/>
          <w:sz w:val="22"/>
          <w:szCs w:val="22"/>
        </w:rPr>
        <w:t xml:space="preserve">OBF </w:t>
      </w:r>
      <w:r w:rsidR="00CC13F5" w:rsidRPr="00796BAC">
        <w:rPr>
          <w:rFonts w:ascii="Calibri" w:hAnsi="Calibri"/>
          <w:sz w:val="22"/>
          <w:szCs w:val="22"/>
        </w:rPr>
        <w:t xml:space="preserve">MHMP </w:t>
      </w:r>
      <w:r w:rsidR="00E62878" w:rsidRPr="00796BAC">
        <w:rPr>
          <w:rFonts w:ascii="Calibri" w:hAnsi="Calibri"/>
          <w:sz w:val="22"/>
          <w:szCs w:val="22"/>
        </w:rPr>
        <w:t xml:space="preserve">nájemce vyzve k jeho okamžité úhradě. Pokud k okamžité úhradě nedojde, OBF </w:t>
      </w:r>
      <w:r w:rsidR="00CC13F5" w:rsidRPr="00796BAC">
        <w:rPr>
          <w:rFonts w:ascii="Calibri" w:hAnsi="Calibri"/>
          <w:sz w:val="22"/>
          <w:szCs w:val="22"/>
        </w:rPr>
        <w:t xml:space="preserve">MHMP </w:t>
      </w:r>
      <w:r w:rsidR="007B6E9A" w:rsidRPr="00796BAC">
        <w:rPr>
          <w:rFonts w:ascii="Calibri" w:hAnsi="Calibri"/>
          <w:sz w:val="22"/>
          <w:szCs w:val="22"/>
        </w:rPr>
        <w:t xml:space="preserve">nájemce vyzve k </w:t>
      </w:r>
      <w:r w:rsidR="00E62878" w:rsidRPr="00796BAC">
        <w:rPr>
          <w:rFonts w:ascii="Calibri" w:hAnsi="Calibri"/>
          <w:sz w:val="22"/>
          <w:szCs w:val="22"/>
        </w:rPr>
        <w:t>uzavření splátkového kalendáře -</w:t>
      </w:r>
      <w:r w:rsidR="007B6E9A" w:rsidRPr="00796BAC">
        <w:rPr>
          <w:rFonts w:ascii="Calibri" w:hAnsi="Calibri"/>
          <w:sz w:val="22"/>
          <w:szCs w:val="22"/>
        </w:rPr>
        <w:t xml:space="preserve"> </w:t>
      </w:r>
      <w:r w:rsidR="00E62878" w:rsidRPr="00796BAC">
        <w:rPr>
          <w:rFonts w:ascii="Calibri" w:hAnsi="Calibri"/>
          <w:sz w:val="22"/>
          <w:szCs w:val="22"/>
        </w:rPr>
        <w:t xml:space="preserve">viz. bod VIII. b) </w:t>
      </w:r>
    </w:p>
    <w:p w:rsidR="00123D60" w:rsidRDefault="00123D60" w:rsidP="00A16DE6">
      <w:pPr>
        <w:jc w:val="both"/>
        <w:rPr>
          <w:rFonts w:ascii="Calibri" w:hAnsi="Calibri"/>
          <w:sz w:val="22"/>
          <w:szCs w:val="22"/>
        </w:rPr>
      </w:pPr>
    </w:p>
    <w:p w:rsidR="00CC13F5" w:rsidRPr="00796BAC" w:rsidRDefault="00CC13F5" w:rsidP="00A16DE6">
      <w:pPr>
        <w:jc w:val="both"/>
        <w:rPr>
          <w:rFonts w:ascii="Calibri" w:hAnsi="Calibri"/>
          <w:sz w:val="22"/>
          <w:szCs w:val="22"/>
        </w:rPr>
      </w:pPr>
      <w:r w:rsidRPr="00796BAC">
        <w:rPr>
          <w:rFonts w:ascii="Calibri" w:hAnsi="Calibri"/>
          <w:sz w:val="22"/>
          <w:szCs w:val="22"/>
        </w:rPr>
        <w:t>OBF MHMP nejpozději k datu skončení doby nájmu/podnájmu ověří splnění všech níže uvedených skutečností.</w:t>
      </w:r>
    </w:p>
    <w:p w:rsidR="00CC13F5" w:rsidRDefault="00CC13F5" w:rsidP="00A16DE6">
      <w:pPr>
        <w:jc w:val="both"/>
        <w:rPr>
          <w:rFonts w:ascii="Calibri" w:hAnsi="Calibri"/>
          <w:sz w:val="22"/>
          <w:szCs w:val="22"/>
        </w:rPr>
      </w:pPr>
    </w:p>
    <w:p w:rsidR="00A16DE6" w:rsidRPr="000C15E3" w:rsidRDefault="00A16DE6" w:rsidP="00A16DE6">
      <w:pPr>
        <w:jc w:val="both"/>
        <w:rPr>
          <w:rFonts w:ascii="Calibri" w:hAnsi="Calibri"/>
          <w:sz w:val="22"/>
          <w:szCs w:val="22"/>
        </w:rPr>
      </w:pPr>
      <w:r w:rsidRPr="00141A46">
        <w:rPr>
          <w:rFonts w:ascii="Calibri" w:hAnsi="Calibri"/>
          <w:sz w:val="22"/>
          <w:szCs w:val="22"/>
        </w:rPr>
        <w:t>Smlouvu o nájmu bytu/ubytovací místnosti</w:t>
      </w:r>
      <w:r w:rsidR="00912FA3" w:rsidRPr="00141A46">
        <w:rPr>
          <w:rFonts w:ascii="Calibri" w:hAnsi="Calibri"/>
          <w:sz w:val="22"/>
          <w:szCs w:val="22"/>
        </w:rPr>
        <w:t xml:space="preserve"> </w:t>
      </w:r>
      <w:r w:rsidR="00291F24" w:rsidRPr="009F650C">
        <w:rPr>
          <w:rFonts w:ascii="Calibri" w:hAnsi="Calibri"/>
          <w:sz w:val="22"/>
          <w:szCs w:val="22"/>
        </w:rPr>
        <w:t xml:space="preserve">či smlouvu </w:t>
      </w:r>
      <w:r w:rsidR="00912FA3" w:rsidRPr="009F650C">
        <w:rPr>
          <w:rFonts w:ascii="Calibri" w:hAnsi="Calibri"/>
          <w:sz w:val="22"/>
          <w:szCs w:val="22"/>
        </w:rPr>
        <w:t>o podnájmu bytu</w:t>
      </w:r>
      <w:r w:rsidRPr="009F650C">
        <w:rPr>
          <w:rFonts w:ascii="Calibri" w:hAnsi="Calibri"/>
          <w:sz w:val="22"/>
          <w:szCs w:val="22"/>
        </w:rPr>
        <w:t>,</w:t>
      </w:r>
      <w:r w:rsidRPr="00141A46">
        <w:rPr>
          <w:rFonts w:ascii="Calibri" w:hAnsi="Calibri"/>
          <w:sz w:val="22"/>
          <w:szCs w:val="22"/>
        </w:rPr>
        <w:t xml:space="preserve"> prodlouží OBF MHMP </w:t>
      </w:r>
      <w:r w:rsidRPr="000C15E3">
        <w:rPr>
          <w:rFonts w:ascii="Calibri" w:hAnsi="Calibri"/>
          <w:sz w:val="22"/>
          <w:szCs w:val="22"/>
        </w:rPr>
        <w:t xml:space="preserve">pouze v případě, kdy </w:t>
      </w:r>
    </w:p>
    <w:p w:rsidR="0036700C" w:rsidRPr="0036700C" w:rsidRDefault="00912FA3" w:rsidP="00A16DE6">
      <w:pPr>
        <w:numPr>
          <w:ilvl w:val="0"/>
          <w:numId w:val="28"/>
        </w:numPr>
        <w:tabs>
          <w:tab w:val="clear" w:pos="720"/>
          <w:tab w:val="num" w:pos="785"/>
        </w:tabs>
        <w:ind w:left="785"/>
        <w:contextualSpacing/>
        <w:jc w:val="both"/>
        <w:rPr>
          <w:rFonts w:ascii="Calibri" w:hAnsi="Calibri"/>
          <w:bCs/>
          <w:sz w:val="22"/>
          <w:szCs w:val="22"/>
        </w:rPr>
      </w:pPr>
      <w:r w:rsidRPr="00141A46">
        <w:rPr>
          <w:rFonts w:ascii="Calibri" w:hAnsi="Calibri"/>
          <w:sz w:val="22"/>
          <w:szCs w:val="22"/>
        </w:rPr>
        <w:t>n</w:t>
      </w:r>
      <w:r w:rsidR="00A16DE6" w:rsidRPr="00141A46">
        <w:rPr>
          <w:rFonts w:ascii="Calibri" w:hAnsi="Calibri"/>
          <w:sz w:val="22"/>
          <w:szCs w:val="22"/>
        </w:rPr>
        <w:t>ájemce</w:t>
      </w:r>
      <w:r w:rsidRPr="00141A46">
        <w:rPr>
          <w:rFonts w:ascii="Calibri" w:hAnsi="Calibri"/>
          <w:sz w:val="22"/>
          <w:szCs w:val="22"/>
        </w:rPr>
        <w:t>/podnájemce</w:t>
      </w:r>
      <w:r w:rsidR="00A16DE6" w:rsidRPr="00141A46">
        <w:rPr>
          <w:rFonts w:ascii="Calibri" w:hAnsi="Calibri"/>
          <w:sz w:val="22"/>
          <w:szCs w:val="22"/>
        </w:rPr>
        <w:t xml:space="preserve"> byt/ubytovací místnost řádně užívá a plní povinnosti dané občanským zákoníkem a smlouvou o nájmu</w:t>
      </w:r>
      <w:r w:rsidRPr="00141A46">
        <w:rPr>
          <w:rFonts w:ascii="Calibri" w:hAnsi="Calibri"/>
          <w:sz w:val="22"/>
          <w:szCs w:val="22"/>
        </w:rPr>
        <w:t>/podnájmu</w:t>
      </w:r>
      <w:r w:rsidR="00A16DE6" w:rsidRPr="00141A46">
        <w:rPr>
          <w:rFonts w:ascii="Calibri" w:hAnsi="Calibri"/>
          <w:sz w:val="22"/>
          <w:szCs w:val="22"/>
        </w:rPr>
        <w:t xml:space="preserve"> bytu</w:t>
      </w:r>
      <w:r w:rsidR="004C7DB5" w:rsidRPr="00141A46">
        <w:rPr>
          <w:rFonts w:ascii="Calibri" w:hAnsi="Calibri"/>
          <w:sz w:val="22"/>
          <w:szCs w:val="22"/>
        </w:rPr>
        <w:t xml:space="preserve"> nebo o nájmu ubytovací místnosti</w:t>
      </w:r>
      <w:r w:rsidR="00A16DE6" w:rsidRPr="00141A46">
        <w:rPr>
          <w:rFonts w:ascii="Calibri" w:hAnsi="Calibri"/>
          <w:sz w:val="22"/>
          <w:szCs w:val="22"/>
        </w:rPr>
        <w:t xml:space="preserve"> </w:t>
      </w:r>
      <w:r w:rsidR="00CC13F5">
        <w:rPr>
          <w:rFonts w:ascii="Calibri" w:hAnsi="Calibri"/>
          <w:sz w:val="22"/>
          <w:szCs w:val="22"/>
        </w:rPr>
        <w:t>nebo</w:t>
      </w:r>
    </w:p>
    <w:p w:rsidR="000C15E3" w:rsidRPr="00796BAC" w:rsidRDefault="000C15E3" w:rsidP="000C15E3">
      <w:pPr>
        <w:numPr>
          <w:ilvl w:val="0"/>
          <w:numId w:val="28"/>
        </w:numPr>
        <w:contextualSpacing/>
        <w:jc w:val="both"/>
        <w:rPr>
          <w:rFonts w:ascii="Calibri" w:hAnsi="Calibri"/>
          <w:bCs/>
          <w:sz w:val="22"/>
          <w:szCs w:val="22"/>
        </w:rPr>
      </w:pPr>
      <w:r w:rsidRPr="00796BAC">
        <w:rPr>
          <w:rFonts w:ascii="Calibri" w:hAnsi="Calibri"/>
          <w:sz w:val="22"/>
          <w:szCs w:val="22"/>
        </w:rPr>
        <w:t>nájemce byt/ubytovací místnost</w:t>
      </w:r>
      <w:r w:rsidR="00282DB2" w:rsidRPr="00796BAC">
        <w:rPr>
          <w:rFonts w:ascii="Calibri" w:hAnsi="Calibri"/>
          <w:sz w:val="22"/>
          <w:szCs w:val="22"/>
        </w:rPr>
        <w:t xml:space="preserve"> řádně užívá, ale</w:t>
      </w:r>
      <w:r w:rsidRPr="00796BAC">
        <w:rPr>
          <w:rFonts w:ascii="Calibri" w:hAnsi="Calibri"/>
          <w:sz w:val="22"/>
          <w:szCs w:val="22"/>
        </w:rPr>
        <w:t xml:space="preserve"> dluží na nájemném či na zálohách na služby spojené s nájmem bytu/ubytovací místnosti, </w:t>
      </w:r>
      <w:r w:rsidR="00282DB2" w:rsidRPr="00796BAC">
        <w:rPr>
          <w:rFonts w:ascii="Calibri" w:hAnsi="Calibri"/>
          <w:sz w:val="22"/>
          <w:szCs w:val="22"/>
        </w:rPr>
        <w:t xml:space="preserve">za dobu </w:t>
      </w:r>
      <w:r w:rsidRPr="00796BAC">
        <w:rPr>
          <w:rFonts w:ascii="Calibri" w:hAnsi="Calibri"/>
          <w:sz w:val="22"/>
          <w:szCs w:val="22"/>
        </w:rPr>
        <w:t xml:space="preserve">nepřevyšující tři měsíce, nebo dluží nedoplatek z vyúčtování služeb, </w:t>
      </w:r>
      <w:r w:rsidR="00282DB2" w:rsidRPr="00796BAC">
        <w:rPr>
          <w:rFonts w:ascii="Calibri" w:hAnsi="Calibri"/>
          <w:sz w:val="22"/>
          <w:szCs w:val="22"/>
        </w:rPr>
        <w:t>přičemž</w:t>
      </w:r>
      <w:r w:rsidRPr="00796BAC">
        <w:rPr>
          <w:rFonts w:ascii="Calibri" w:hAnsi="Calibri"/>
          <w:sz w:val="22"/>
          <w:szCs w:val="22"/>
        </w:rPr>
        <w:t xml:space="preserve"> dluh řádně splácí dle Radou HMP schváleného splátkového kalendáře</w:t>
      </w:r>
      <w:r w:rsidR="00194726" w:rsidRPr="00796BAC">
        <w:rPr>
          <w:rFonts w:ascii="Calibri" w:hAnsi="Calibri"/>
          <w:sz w:val="22"/>
          <w:szCs w:val="22"/>
        </w:rPr>
        <w:t>, tj. s lhůtou splatnosti nepřevyšující 18 měsíců</w:t>
      </w:r>
    </w:p>
    <w:p w:rsidR="00DE552D" w:rsidRPr="00796BAC" w:rsidRDefault="00A16DE6" w:rsidP="00A16DE6">
      <w:pPr>
        <w:numPr>
          <w:ilvl w:val="0"/>
          <w:numId w:val="28"/>
        </w:numPr>
        <w:tabs>
          <w:tab w:val="clear" w:pos="720"/>
          <w:tab w:val="num" w:pos="785"/>
        </w:tabs>
        <w:ind w:left="785"/>
        <w:contextualSpacing/>
        <w:jc w:val="both"/>
        <w:rPr>
          <w:rFonts w:ascii="Calibri" w:hAnsi="Calibri"/>
          <w:sz w:val="22"/>
          <w:szCs w:val="22"/>
        </w:rPr>
      </w:pPr>
      <w:r w:rsidRPr="00796BAC">
        <w:rPr>
          <w:rFonts w:ascii="Calibri" w:hAnsi="Calibri"/>
          <w:sz w:val="22"/>
          <w:szCs w:val="22"/>
        </w:rPr>
        <w:t>nájemce</w:t>
      </w:r>
      <w:r w:rsidR="00912FA3" w:rsidRPr="00796BAC">
        <w:rPr>
          <w:rFonts w:ascii="Calibri" w:hAnsi="Calibri"/>
          <w:sz w:val="22"/>
          <w:szCs w:val="22"/>
        </w:rPr>
        <w:t>/podnájemce</w:t>
      </w:r>
      <w:r w:rsidRPr="00796BAC">
        <w:rPr>
          <w:rFonts w:ascii="Calibri" w:hAnsi="Calibri"/>
          <w:sz w:val="22"/>
          <w:szCs w:val="22"/>
        </w:rPr>
        <w:t xml:space="preserve"> ani žádný z příslušníků jeho domácnosti není vlastníkem nebo spoluvlastníkem nemovitosti</w:t>
      </w:r>
      <w:r w:rsidR="00DE552D" w:rsidRPr="00796BAC">
        <w:rPr>
          <w:rFonts w:ascii="Calibri" w:hAnsi="Calibri"/>
          <w:sz w:val="22"/>
          <w:szCs w:val="22"/>
        </w:rPr>
        <w:t xml:space="preserve"> určené k trvalému bydlení, ani mít právo odpovídající služebnosti k užívání bytu nebo domu – s výjimkou případů, kdy po něm nelze spravedlivě požadovat, aby užíval k trvalému bydlení pouze tuto nemovitost</w:t>
      </w:r>
      <w:r w:rsidRPr="00796BAC">
        <w:rPr>
          <w:rFonts w:ascii="Calibri" w:hAnsi="Calibri"/>
          <w:sz w:val="22"/>
          <w:szCs w:val="22"/>
        </w:rPr>
        <w:t xml:space="preserve"> </w:t>
      </w:r>
    </w:p>
    <w:p w:rsidR="00A16DE6" w:rsidRPr="00A16DE6" w:rsidRDefault="00DE552D" w:rsidP="00A16DE6">
      <w:pPr>
        <w:numPr>
          <w:ilvl w:val="0"/>
          <w:numId w:val="28"/>
        </w:numPr>
        <w:tabs>
          <w:tab w:val="clear" w:pos="720"/>
          <w:tab w:val="num" w:pos="785"/>
        </w:tabs>
        <w:ind w:left="785"/>
        <w:contextualSpacing/>
        <w:jc w:val="both"/>
        <w:rPr>
          <w:rFonts w:ascii="Calibri" w:hAnsi="Calibri"/>
          <w:sz w:val="22"/>
          <w:szCs w:val="22"/>
        </w:rPr>
      </w:pPr>
      <w:r w:rsidRPr="00141A46">
        <w:rPr>
          <w:rFonts w:ascii="Calibri" w:hAnsi="Calibri"/>
          <w:sz w:val="22"/>
          <w:szCs w:val="22"/>
        </w:rPr>
        <w:t xml:space="preserve">nájemce/podnájemce ani žádný z příslušníků jeho domácnosti není vlastníkem nebo </w:t>
      </w:r>
      <w:r w:rsidRPr="00A16DE6">
        <w:rPr>
          <w:rFonts w:ascii="Calibri" w:hAnsi="Calibri"/>
          <w:sz w:val="22"/>
          <w:szCs w:val="22"/>
        </w:rPr>
        <w:t>spoluvlastníkem nemovitosti</w:t>
      </w:r>
      <w:r>
        <w:rPr>
          <w:rFonts w:ascii="Calibri" w:hAnsi="Calibri"/>
          <w:sz w:val="22"/>
          <w:szCs w:val="22"/>
        </w:rPr>
        <w:t xml:space="preserve"> </w:t>
      </w:r>
      <w:r w:rsidR="00A16DE6" w:rsidRPr="00A16DE6">
        <w:rPr>
          <w:rFonts w:ascii="Calibri" w:hAnsi="Calibri"/>
          <w:sz w:val="22"/>
          <w:szCs w:val="22"/>
        </w:rPr>
        <w:t xml:space="preserve">kterou si zakoupil/i, s výjimkou případů, kdy náklady na pořízení takové nemovitosti jsou výrazně nižší, než náklady na pořízení nemovitosti určené k bydlení; </w:t>
      </w:r>
    </w:p>
    <w:p w:rsidR="002531FF" w:rsidRPr="00141A46" w:rsidRDefault="00A16DE6" w:rsidP="00580DE6">
      <w:pPr>
        <w:numPr>
          <w:ilvl w:val="0"/>
          <w:numId w:val="28"/>
        </w:numPr>
        <w:tabs>
          <w:tab w:val="clear" w:pos="720"/>
          <w:tab w:val="num" w:pos="785"/>
        </w:tabs>
        <w:ind w:left="785"/>
        <w:contextualSpacing/>
        <w:jc w:val="both"/>
        <w:rPr>
          <w:rFonts w:ascii="Calibri" w:hAnsi="Calibri"/>
          <w:sz w:val="22"/>
          <w:szCs w:val="22"/>
        </w:rPr>
      </w:pPr>
      <w:r w:rsidRPr="00141A46">
        <w:rPr>
          <w:rFonts w:ascii="Calibri" w:hAnsi="Calibri"/>
          <w:sz w:val="22"/>
          <w:szCs w:val="22"/>
        </w:rPr>
        <w:t>nájemce</w:t>
      </w:r>
      <w:r w:rsidR="00912FA3" w:rsidRPr="00141A46">
        <w:rPr>
          <w:rFonts w:ascii="Calibri" w:hAnsi="Calibri"/>
          <w:sz w:val="22"/>
          <w:szCs w:val="22"/>
        </w:rPr>
        <w:t>/</w:t>
      </w:r>
      <w:r w:rsidR="00912FA3" w:rsidRPr="008557AD">
        <w:rPr>
          <w:rFonts w:ascii="Calibri" w:hAnsi="Calibri"/>
          <w:sz w:val="22"/>
          <w:szCs w:val="22"/>
        </w:rPr>
        <w:t>podnájemce</w:t>
      </w:r>
      <w:r w:rsidRPr="008557AD">
        <w:rPr>
          <w:rFonts w:ascii="Calibri" w:hAnsi="Calibri"/>
          <w:sz w:val="22"/>
          <w:szCs w:val="22"/>
        </w:rPr>
        <w:t xml:space="preserve"> </w:t>
      </w:r>
      <w:r w:rsidR="00DC13D3" w:rsidRPr="008557AD">
        <w:rPr>
          <w:rFonts w:ascii="Calibri" w:hAnsi="Calibri"/>
          <w:sz w:val="22"/>
          <w:szCs w:val="22"/>
        </w:rPr>
        <w:t>(nevztahuje se na nájemce</w:t>
      </w:r>
      <w:r w:rsidR="00174CDD" w:rsidRPr="008557AD">
        <w:rPr>
          <w:rFonts w:ascii="Calibri" w:hAnsi="Calibri"/>
          <w:sz w:val="22"/>
          <w:szCs w:val="22"/>
        </w:rPr>
        <w:t xml:space="preserve">, pokud je vznik </w:t>
      </w:r>
      <w:r w:rsidR="00AD55FE" w:rsidRPr="008557AD">
        <w:rPr>
          <w:rFonts w:ascii="Calibri" w:hAnsi="Calibri"/>
          <w:sz w:val="22"/>
          <w:szCs w:val="22"/>
        </w:rPr>
        <w:t xml:space="preserve">nájmu „senioři“ </w:t>
      </w:r>
      <w:r w:rsidR="00174CDD" w:rsidRPr="008557AD">
        <w:rPr>
          <w:rFonts w:ascii="Calibri" w:hAnsi="Calibri"/>
          <w:sz w:val="22"/>
          <w:szCs w:val="22"/>
        </w:rPr>
        <w:t xml:space="preserve">, </w:t>
      </w:r>
      <w:r w:rsidR="00AD55FE" w:rsidRPr="008557AD">
        <w:rPr>
          <w:rFonts w:ascii="Calibri" w:hAnsi="Calibri"/>
          <w:sz w:val="22"/>
          <w:szCs w:val="22"/>
        </w:rPr>
        <w:t>„chráněné bydlení“</w:t>
      </w:r>
      <w:r w:rsidR="00174CDD" w:rsidRPr="008557AD">
        <w:rPr>
          <w:rFonts w:ascii="Calibri" w:hAnsi="Calibri"/>
          <w:sz w:val="22"/>
          <w:szCs w:val="22"/>
        </w:rPr>
        <w:t>, „byt zvláštního určení“ nebo „výběrové řízení“</w:t>
      </w:r>
      <w:r w:rsidR="00AD55FE" w:rsidRPr="008557AD">
        <w:rPr>
          <w:rFonts w:ascii="Calibri" w:hAnsi="Calibri"/>
          <w:sz w:val="22"/>
          <w:szCs w:val="22"/>
        </w:rPr>
        <w:t xml:space="preserve">) </w:t>
      </w:r>
      <w:r w:rsidRPr="008557AD">
        <w:rPr>
          <w:rFonts w:ascii="Calibri" w:hAnsi="Calibri"/>
          <w:sz w:val="22"/>
          <w:szCs w:val="22"/>
        </w:rPr>
        <w:t xml:space="preserve">na vyžádání </w:t>
      </w:r>
      <w:r w:rsidRPr="00141A46">
        <w:rPr>
          <w:rFonts w:ascii="Calibri" w:hAnsi="Calibri"/>
          <w:sz w:val="22"/>
          <w:szCs w:val="22"/>
        </w:rPr>
        <w:t xml:space="preserve">OBF MHMP dodá doklad o výši měsíčních </w:t>
      </w:r>
      <w:r w:rsidR="00315F17" w:rsidRPr="00141A46">
        <w:rPr>
          <w:rFonts w:ascii="Calibri" w:hAnsi="Calibri"/>
          <w:sz w:val="22"/>
          <w:szCs w:val="22"/>
        </w:rPr>
        <w:t xml:space="preserve">čistých </w:t>
      </w:r>
      <w:r w:rsidRPr="00141A46">
        <w:rPr>
          <w:rFonts w:ascii="Calibri" w:hAnsi="Calibri"/>
          <w:sz w:val="22"/>
          <w:szCs w:val="22"/>
        </w:rPr>
        <w:t>finančních příjmů všech členů domácnosti za posledních 12 kalendářních měsíců, u OSVČ poslední podané Přiznání k dani z</w:t>
      </w:r>
      <w:r w:rsidR="00DB3D5C" w:rsidRPr="00141A46">
        <w:rPr>
          <w:rFonts w:ascii="Calibri" w:hAnsi="Calibri"/>
          <w:sz w:val="22"/>
          <w:szCs w:val="22"/>
        </w:rPr>
        <w:t xml:space="preserve"> </w:t>
      </w:r>
      <w:r w:rsidRPr="00141A46">
        <w:rPr>
          <w:rFonts w:ascii="Calibri" w:hAnsi="Calibri"/>
          <w:sz w:val="22"/>
          <w:szCs w:val="22"/>
        </w:rPr>
        <w:t>příjmu a to zejména pro případ, kdy bude posuzována adekvátní výše nájemného</w:t>
      </w:r>
      <w:r w:rsidR="00912FA3" w:rsidRPr="00141A46">
        <w:rPr>
          <w:rFonts w:ascii="Calibri" w:hAnsi="Calibri"/>
          <w:sz w:val="22"/>
          <w:szCs w:val="22"/>
        </w:rPr>
        <w:t>/podnájemného</w:t>
      </w:r>
      <w:r w:rsidRPr="00141A46">
        <w:rPr>
          <w:rFonts w:ascii="Calibri" w:hAnsi="Calibri"/>
          <w:sz w:val="22"/>
          <w:szCs w:val="22"/>
        </w:rPr>
        <w:t xml:space="preserve"> u pronajatého</w:t>
      </w:r>
      <w:r w:rsidR="00912FA3" w:rsidRPr="00141A46">
        <w:rPr>
          <w:rFonts w:ascii="Calibri" w:hAnsi="Calibri"/>
          <w:sz w:val="22"/>
          <w:szCs w:val="22"/>
        </w:rPr>
        <w:t>/podnajatého</w:t>
      </w:r>
      <w:r w:rsidRPr="00141A46">
        <w:rPr>
          <w:rFonts w:ascii="Calibri" w:hAnsi="Calibri"/>
          <w:sz w:val="22"/>
          <w:szCs w:val="22"/>
        </w:rPr>
        <w:t xml:space="preserve"> bytu/ubytovací místnosti; </w:t>
      </w:r>
    </w:p>
    <w:p w:rsidR="00A16DE6" w:rsidRPr="00141A46" w:rsidRDefault="00AC6537" w:rsidP="002531FF">
      <w:pPr>
        <w:pStyle w:val="Odstavecseseznamem"/>
        <w:numPr>
          <w:ilvl w:val="1"/>
          <w:numId w:val="28"/>
        </w:numPr>
        <w:jc w:val="both"/>
        <w:rPr>
          <w:rFonts w:ascii="Calibri" w:hAnsi="Calibri"/>
          <w:sz w:val="22"/>
          <w:szCs w:val="22"/>
        </w:rPr>
      </w:pPr>
      <w:r w:rsidRPr="00141A46">
        <w:rPr>
          <w:rFonts w:ascii="Calibri" w:hAnsi="Calibri"/>
          <w:sz w:val="22"/>
          <w:szCs w:val="22"/>
        </w:rPr>
        <w:t xml:space="preserve">zvýšení příjmů nad limit stanovený </w:t>
      </w:r>
      <w:r w:rsidR="002531FF" w:rsidRPr="00141A46">
        <w:rPr>
          <w:rFonts w:ascii="Calibri" w:hAnsi="Calibri"/>
          <w:sz w:val="22"/>
          <w:szCs w:val="22"/>
        </w:rPr>
        <w:t>v oddílu III. bod 9. těchto Pravidel</w:t>
      </w:r>
      <w:r w:rsidRPr="00141A46">
        <w:rPr>
          <w:rFonts w:ascii="Calibri" w:hAnsi="Calibri"/>
          <w:sz w:val="22"/>
          <w:szCs w:val="22"/>
        </w:rPr>
        <w:t xml:space="preserve"> není důvodem k</w:t>
      </w:r>
      <w:r w:rsidR="002531FF" w:rsidRPr="00141A46">
        <w:rPr>
          <w:rFonts w:ascii="Calibri" w:hAnsi="Calibri"/>
          <w:sz w:val="22"/>
          <w:szCs w:val="22"/>
        </w:rPr>
        <w:t> </w:t>
      </w:r>
      <w:r w:rsidRPr="00141A46">
        <w:rPr>
          <w:rFonts w:ascii="Calibri" w:hAnsi="Calibri"/>
          <w:sz w:val="22"/>
          <w:szCs w:val="22"/>
        </w:rPr>
        <w:t>neprodloužení</w:t>
      </w:r>
      <w:r w:rsidR="002531FF" w:rsidRPr="00141A46">
        <w:rPr>
          <w:rFonts w:ascii="Calibri" w:hAnsi="Calibri"/>
          <w:sz w:val="22"/>
          <w:szCs w:val="22"/>
        </w:rPr>
        <w:t xml:space="preserve"> doby</w:t>
      </w:r>
      <w:r w:rsidRPr="00141A46">
        <w:rPr>
          <w:rFonts w:ascii="Calibri" w:hAnsi="Calibri"/>
          <w:sz w:val="22"/>
          <w:szCs w:val="22"/>
        </w:rPr>
        <w:t xml:space="preserve"> nájmu, ale může vést k zvýšení nájemného</w:t>
      </w:r>
    </w:p>
    <w:p w:rsidR="00F6139E" w:rsidRPr="008557AD" w:rsidRDefault="002531FF" w:rsidP="007749AC">
      <w:pPr>
        <w:pStyle w:val="Odstavecseseznamem"/>
        <w:numPr>
          <w:ilvl w:val="1"/>
          <w:numId w:val="28"/>
        </w:numPr>
        <w:jc w:val="both"/>
        <w:rPr>
          <w:rFonts w:ascii="Calibri" w:hAnsi="Calibri"/>
          <w:strike/>
          <w:sz w:val="22"/>
          <w:szCs w:val="22"/>
        </w:rPr>
      </w:pPr>
      <w:r w:rsidRPr="0036700C">
        <w:rPr>
          <w:rFonts w:ascii="Calibri" w:hAnsi="Calibri"/>
          <w:sz w:val="22"/>
          <w:szCs w:val="22"/>
        </w:rPr>
        <w:t xml:space="preserve">pokud se majetková či příjmová situace </w:t>
      </w:r>
      <w:r w:rsidRPr="008557AD">
        <w:rPr>
          <w:rFonts w:ascii="Calibri" w:hAnsi="Calibri"/>
          <w:sz w:val="22"/>
          <w:szCs w:val="22"/>
        </w:rPr>
        <w:t xml:space="preserve">nájemce změní zásadně (tzn., že nájemce je jednoznačně schopen zajistit si bydlení vlastními silami, tj. např. reziduální příjem přesahuje </w:t>
      </w:r>
      <w:r w:rsidR="00D135AF" w:rsidRPr="008557AD">
        <w:rPr>
          <w:rFonts w:ascii="Calibri" w:hAnsi="Calibri"/>
          <w:sz w:val="22"/>
          <w:szCs w:val="22"/>
        </w:rPr>
        <w:t>10</w:t>
      </w:r>
      <w:r w:rsidRPr="008557AD">
        <w:rPr>
          <w:rFonts w:ascii="Calibri" w:hAnsi="Calibri"/>
          <w:sz w:val="22"/>
          <w:szCs w:val="22"/>
        </w:rPr>
        <w:t xml:space="preserve">x životní minimum), </w:t>
      </w:r>
      <w:r w:rsidR="00D135AF" w:rsidRPr="008557AD">
        <w:rPr>
          <w:rFonts w:ascii="Calibri" w:hAnsi="Calibri"/>
          <w:sz w:val="22"/>
          <w:szCs w:val="22"/>
        </w:rPr>
        <w:t>respektive je při prodlužování doby nájmu taková situace identifikována, je nájemci nabídnuta nová cena nájmu 220 Kč/m</w:t>
      </w:r>
      <w:r w:rsidR="00D135AF" w:rsidRPr="008557AD">
        <w:rPr>
          <w:rFonts w:ascii="Calibri" w:hAnsi="Calibri"/>
          <w:sz w:val="22"/>
          <w:szCs w:val="22"/>
          <w:vertAlign w:val="superscript"/>
        </w:rPr>
        <w:t>2</w:t>
      </w:r>
      <w:r w:rsidR="00D135AF" w:rsidRPr="008557AD">
        <w:rPr>
          <w:rFonts w:ascii="Calibri" w:hAnsi="Calibri"/>
          <w:sz w:val="22"/>
          <w:szCs w:val="22"/>
        </w:rPr>
        <w:t xml:space="preserve"> </w:t>
      </w:r>
    </w:p>
    <w:p w:rsidR="00A16DE6" w:rsidRPr="008557AD" w:rsidRDefault="00A16DE6" w:rsidP="00580DE6">
      <w:pPr>
        <w:numPr>
          <w:ilvl w:val="0"/>
          <w:numId w:val="28"/>
        </w:numPr>
        <w:tabs>
          <w:tab w:val="clear" w:pos="720"/>
          <w:tab w:val="num" w:pos="785"/>
        </w:tabs>
        <w:ind w:left="785"/>
        <w:contextualSpacing/>
        <w:jc w:val="both"/>
        <w:rPr>
          <w:rFonts w:ascii="Calibri" w:hAnsi="Calibri"/>
          <w:sz w:val="22"/>
          <w:szCs w:val="22"/>
        </w:rPr>
      </w:pPr>
      <w:r w:rsidRPr="008557AD">
        <w:rPr>
          <w:rFonts w:ascii="Calibri" w:hAnsi="Calibri"/>
          <w:sz w:val="22"/>
          <w:szCs w:val="22"/>
        </w:rPr>
        <w:t>nájemce</w:t>
      </w:r>
      <w:r w:rsidR="00912FA3" w:rsidRPr="008557AD">
        <w:rPr>
          <w:rFonts w:ascii="Calibri" w:hAnsi="Calibri"/>
          <w:sz w:val="22"/>
          <w:szCs w:val="22"/>
        </w:rPr>
        <w:t>/podnájemce</w:t>
      </w:r>
      <w:r w:rsidRPr="008557AD">
        <w:rPr>
          <w:rFonts w:ascii="Calibri" w:hAnsi="Calibri"/>
          <w:sz w:val="22"/>
          <w:szCs w:val="22"/>
        </w:rPr>
        <w:t xml:space="preserve"> dodá čestné prohlášení o neexistenci jiných než dokládaných příjmů; </w:t>
      </w:r>
    </w:p>
    <w:p w:rsidR="00A16DE6" w:rsidRPr="008557AD" w:rsidRDefault="00580DE6" w:rsidP="00580DE6">
      <w:pPr>
        <w:pStyle w:val="Odstavecseseznamem"/>
        <w:numPr>
          <w:ilvl w:val="0"/>
          <w:numId w:val="28"/>
        </w:numPr>
        <w:autoSpaceDE/>
        <w:jc w:val="both"/>
        <w:rPr>
          <w:rFonts w:ascii="Calibri" w:hAnsi="Calibri"/>
          <w:bCs/>
          <w:sz w:val="22"/>
          <w:szCs w:val="22"/>
        </w:rPr>
      </w:pPr>
      <w:r w:rsidRPr="008557AD">
        <w:rPr>
          <w:rFonts w:ascii="Calibri" w:hAnsi="Calibri"/>
          <w:sz w:val="22"/>
          <w:szCs w:val="22"/>
        </w:rPr>
        <w:t>ne</w:t>
      </w:r>
      <w:r w:rsidR="00A16DE6" w:rsidRPr="008557AD">
        <w:rPr>
          <w:rFonts w:ascii="Calibri" w:hAnsi="Calibri"/>
          <w:sz w:val="22"/>
          <w:szCs w:val="22"/>
        </w:rPr>
        <w:t>bylo zjištěno, že nájemce</w:t>
      </w:r>
      <w:r w:rsidR="00912FA3" w:rsidRPr="008557AD">
        <w:rPr>
          <w:rFonts w:ascii="Calibri" w:hAnsi="Calibri"/>
          <w:sz w:val="22"/>
          <w:szCs w:val="22"/>
        </w:rPr>
        <w:t>/podnájemce</w:t>
      </w:r>
      <w:r w:rsidR="00A16DE6" w:rsidRPr="008557AD">
        <w:rPr>
          <w:rFonts w:ascii="Calibri" w:hAnsi="Calibri"/>
          <w:sz w:val="22"/>
          <w:szCs w:val="22"/>
        </w:rPr>
        <w:t xml:space="preserve"> uvedl nepravdivé údaje.</w:t>
      </w:r>
    </w:p>
    <w:p w:rsidR="00A16DE6" w:rsidRPr="00141A46" w:rsidRDefault="00A16DE6" w:rsidP="00A16DE6">
      <w:pPr>
        <w:pStyle w:val="Zkladntext"/>
        <w:ind w:left="720"/>
        <w:jc w:val="both"/>
        <w:rPr>
          <w:rFonts w:ascii="Calibri" w:hAnsi="Calibri"/>
          <w:i w:val="0"/>
          <w:sz w:val="22"/>
          <w:szCs w:val="22"/>
        </w:rPr>
      </w:pPr>
    </w:p>
    <w:p w:rsidR="00A16DE6" w:rsidRPr="00796BAC" w:rsidRDefault="00580DE6" w:rsidP="00A16DE6">
      <w:pPr>
        <w:jc w:val="both"/>
        <w:rPr>
          <w:rFonts w:ascii="Calibri" w:hAnsi="Calibri"/>
          <w:iCs/>
          <w:sz w:val="22"/>
          <w:szCs w:val="22"/>
        </w:rPr>
      </w:pPr>
      <w:r w:rsidRPr="00796BAC">
        <w:rPr>
          <w:rFonts w:ascii="Calibri" w:hAnsi="Calibri"/>
          <w:iCs/>
          <w:sz w:val="22"/>
          <w:szCs w:val="22"/>
          <w:u w:val="single"/>
        </w:rPr>
        <w:t>Pokud n</w:t>
      </w:r>
      <w:r w:rsidR="00A16DE6" w:rsidRPr="00796BAC">
        <w:rPr>
          <w:rFonts w:ascii="Calibri" w:hAnsi="Calibri"/>
          <w:iCs/>
          <w:sz w:val="22"/>
          <w:szCs w:val="22"/>
          <w:u w:val="single"/>
        </w:rPr>
        <w:t>ájemce</w:t>
      </w:r>
      <w:r w:rsidR="004C7DB5" w:rsidRPr="00796BAC">
        <w:rPr>
          <w:rFonts w:ascii="Calibri" w:hAnsi="Calibri"/>
          <w:iCs/>
          <w:sz w:val="22"/>
          <w:szCs w:val="22"/>
          <w:u w:val="single"/>
        </w:rPr>
        <w:t>/podnájemce</w:t>
      </w:r>
      <w:r w:rsidR="00A16DE6" w:rsidRPr="00796BAC">
        <w:rPr>
          <w:rFonts w:ascii="Calibri" w:hAnsi="Calibri"/>
          <w:iCs/>
          <w:sz w:val="22"/>
          <w:szCs w:val="22"/>
          <w:u w:val="single"/>
        </w:rPr>
        <w:t xml:space="preserve"> bytu</w:t>
      </w:r>
      <w:r w:rsidR="00E569DE" w:rsidRPr="00796BAC">
        <w:rPr>
          <w:rFonts w:ascii="Calibri" w:hAnsi="Calibri"/>
          <w:iCs/>
          <w:sz w:val="22"/>
          <w:szCs w:val="22"/>
          <w:u w:val="single"/>
        </w:rPr>
        <w:t xml:space="preserve"> či nájemce </w:t>
      </w:r>
      <w:r w:rsidR="00A16DE6" w:rsidRPr="00796BAC">
        <w:rPr>
          <w:rFonts w:ascii="Calibri" w:hAnsi="Calibri"/>
          <w:iCs/>
          <w:sz w:val="22"/>
          <w:szCs w:val="22"/>
          <w:u w:val="single"/>
        </w:rPr>
        <w:t xml:space="preserve">ubytovací místnosti </w:t>
      </w:r>
      <w:r w:rsidRPr="00796BAC">
        <w:rPr>
          <w:rFonts w:ascii="Calibri" w:hAnsi="Calibri"/>
          <w:iCs/>
          <w:sz w:val="22"/>
          <w:szCs w:val="22"/>
          <w:u w:val="single"/>
        </w:rPr>
        <w:t xml:space="preserve">splní </w:t>
      </w:r>
      <w:r w:rsidR="00A16DE6" w:rsidRPr="00796BAC">
        <w:rPr>
          <w:rFonts w:ascii="Calibri" w:hAnsi="Calibri"/>
          <w:iCs/>
          <w:sz w:val="22"/>
          <w:szCs w:val="22"/>
          <w:u w:val="single"/>
        </w:rPr>
        <w:t>podmínky</w:t>
      </w:r>
      <w:r w:rsidR="000C15E3" w:rsidRPr="00796BAC">
        <w:rPr>
          <w:rFonts w:ascii="Calibri" w:hAnsi="Calibri"/>
          <w:iCs/>
          <w:sz w:val="22"/>
          <w:szCs w:val="22"/>
          <w:u w:val="single"/>
        </w:rPr>
        <w:t xml:space="preserve"> uvedené v písm. a), c), d), e), f)</w:t>
      </w:r>
      <w:r w:rsidRPr="00796BAC">
        <w:rPr>
          <w:rFonts w:ascii="Calibri" w:hAnsi="Calibri"/>
          <w:iCs/>
          <w:sz w:val="22"/>
          <w:szCs w:val="22"/>
          <w:u w:val="single"/>
        </w:rPr>
        <w:t>,</w:t>
      </w:r>
      <w:r w:rsidR="00DE552D" w:rsidRPr="00796BAC">
        <w:rPr>
          <w:rFonts w:ascii="Calibri" w:hAnsi="Calibri"/>
          <w:iCs/>
          <w:sz w:val="22"/>
          <w:szCs w:val="22"/>
          <w:u w:val="single"/>
        </w:rPr>
        <w:t xml:space="preserve"> g)</w:t>
      </w:r>
      <w:r w:rsidRPr="00796BAC">
        <w:rPr>
          <w:rFonts w:ascii="Calibri" w:hAnsi="Calibri"/>
          <w:iCs/>
          <w:sz w:val="22"/>
          <w:szCs w:val="22"/>
        </w:rPr>
        <w:t xml:space="preserve"> </w:t>
      </w:r>
      <w:r w:rsidR="00A16DE6" w:rsidRPr="00796BAC">
        <w:rPr>
          <w:rFonts w:ascii="Calibri" w:hAnsi="Calibri"/>
          <w:iCs/>
          <w:sz w:val="22"/>
          <w:szCs w:val="22"/>
        </w:rPr>
        <w:t>OBF MHMP dobu nájmu</w:t>
      </w:r>
      <w:r w:rsidR="00E569DE" w:rsidRPr="00796BAC">
        <w:rPr>
          <w:rFonts w:ascii="Calibri" w:hAnsi="Calibri"/>
          <w:iCs/>
          <w:sz w:val="22"/>
          <w:szCs w:val="22"/>
        </w:rPr>
        <w:t>/podnájmu</w:t>
      </w:r>
      <w:r w:rsidR="00A16DE6" w:rsidRPr="00796BAC">
        <w:rPr>
          <w:rFonts w:ascii="Calibri" w:hAnsi="Calibri"/>
          <w:iCs/>
          <w:sz w:val="22"/>
          <w:szCs w:val="22"/>
        </w:rPr>
        <w:t xml:space="preserve"> bytu </w:t>
      </w:r>
      <w:r w:rsidR="00E569DE" w:rsidRPr="00796BAC">
        <w:rPr>
          <w:rFonts w:ascii="Calibri" w:hAnsi="Calibri"/>
          <w:iCs/>
          <w:sz w:val="22"/>
          <w:szCs w:val="22"/>
        </w:rPr>
        <w:t xml:space="preserve">nebo dobu nájmu ubytovací místnosti </w:t>
      </w:r>
      <w:r w:rsidR="00A16DE6" w:rsidRPr="00796BAC">
        <w:rPr>
          <w:rFonts w:ascii="Calibri" w:hAnsi="Calibri"/>
          <w:iCs/>
          <w:sz w:val="22"/>
          <w:szCs w:val="22"/>
        </w:rPr>
        <w:t xml:space="preserve">prodlouží </w:t>
      </w:r>
      <w:r w:rsidR="00BE0B72" w:rsidRPr="00796BAC">
        <w:rPr>
          <w:rFonts w:ascii="Calibri" w:hAnsi="Calibri"/>
          <w:iCs/>
          <w:sz w:val="22"/>
          <w:szCs w:val="22"/>
        </w:rPr>
        <w:t>takto: pokud</w:t>
      </w:r>
      <w:r w:rsidR="00A16DE6" w:rsidRPr="00796BAC">
        <w:rPr>
          <w:rFonts w:ascii="Calibri" w:hAnsi="Calibri"/>
          <w:iCs/>
          <w:sz w:val="22"/>
          <w:szCs w:val="22"/>
        </w:rPr>
        <w:t xml:space="preserve"> ve smlouvě </w:t>
      </w:r>
    </w:p>
    <w:p w:rsidR="007A70D2" w:rsidRPr="00796BAC" w:rsidRDefault="007A70D2" w:rsidP="008F3CEF">
      <w:pPr>
        <w:pStyle w:val="Odstavecseseznamem"/>
        <w:numPr>
          <w:ilvl w:val="0"/>
          <w:numId w:val="35"/>
        </w:numPr>
        <w:jc w:val="both"/>
        <w:rPr>
          <w:rFonts w:ascii="Calibri" w:hAnsi="Calibri"/>
          <w:iCs/>
          <w:strike/>
          <w:sz w:val="22"/>
          <w:szCs w:val="22"/>
        </w:rPr>
      </w:pPr>
      <w:r w:rsidRPr="00796BAC">
        <w:rPr>
          <w:rFonts w:ascii="Calibri" w:hAnsi="Calibri"/>
          <w:iCs/>
          <w:sz w:val="22"/>
          <w:szCs w:val="22"/>
        </w:rPr>
        <w:t xml:space="preserve">o nájmu bytu/ubytovací místnosti </w:t>
      </w:r>
      <w:r w:rsidR="00A16DE6" w:rsidRPr="00796BAC">
        <w:rPr>
          <w:rFonts w:ascii="Calibri" w:hAnsi="Calibri"/>
          <w:iCs/>
          <w:sz w:val="22"/>
          <w:szCs w:val="22"/>
        </w:rPr>
        <w:t>je prolongace dle § 2285 obč. zák. vyloučena, vystaví novou nájemní smlouvu na dobu určitou dva roky s možností prolongace dle § 2285 obč. zák.</w:t>
      </w:r>
      <w:r w:rsidR="00411646" w:rsidRPr="00796BAC">
        <w:rPr>
          <w:rFonts w:ascii="Calibri" w:hAnsi="Calibri"/>
          <w:iCs/>
          <w:sz w:val="22"/>
          <w:szCs w:val="22"/>
        </w:rPr>
        <w:t xml:space="preserve"> s účinností od data skončení předchozí nájemní smlouvy</w:t>
      </w:r>
      <w:r w:rsidRPr="00796BAC">
        <w:rPr>
          <w:rFonts w:ascii="Calibri" w:hAnsi="Calibri"/>
          <w:iCs/>
          <w:sz w:val="22"/>
          <w:szCs w:val="22"/>
        </w:rPr>
        <w:t xml:space="preserve"> o nájmu bytu/ubytovací místnosti</w:t>
      </w:r>
    </w:p>
    <w:p w:rsidR="007A70D2" w:rsidRPr="00796BAC" w:rsidRDefault="007A70D2" w:rsidP="007A70D2">
      <w:pPr>
        <w:pStyle w:val="Odstavecseseznamem"/>
        <w:numPr>
          <w:ilvl w:val="0"/>
          <w:numId w:val="35"/>
        </w:numPr>
        <w:jc w:val="both"/>
        <w:rPr>
          <w:rFonts w:ascii="Calibri" w:hAnsi="Calibri"/>
          <w:iCs/>
          <w:sz w:val="22"/>
          <w:szCs w:val="22"/>
        </w:rPr>
      </w:pPr>
      <w:r w:rsidRPr="00796BAC">
        <w:rPr>
          <w:rFonts w:ascii="Calibri" w:hAnsi="Calibri"/>
          <w:iCs/>
          <w:sz w:val="22"/>
          <w:szCs w:val="22"/>
        </w:rPr>
        <w:t xml:space="preserve">o nájmu bytu/ubytovací místnosti není vyloučena prolongace dle § 2285 obč. zák., nechá dobu nájmu bytu/ubytovací místnosti prolongovat </w:t>
      </w:r>
    </w:p>
    <w:p w:rsidR="007A70D2" w:rsidRPr="00796BAC" w:rsidRDefault="007A70D2" w:rsidP="008F3CEF">
      <w:pPr>
        <w:pStyle w:val="Odstavecseseznamem"/>
        <w:numPr>
          <w:ilvl w:val="0"/>
          <w:numId w:val="35"/>
        </w:numPr>
        <w:jc w:val="both"/>
        <w:rPr>
          <w:rFonts w:ascii="Calibri" w:hAnsi="Calibri"/>
          <w:iCs/>
          <w:strike/>
          <w:sz w:val="22"/>
          <w:szCs w:val="22"/>
        </w:rPr>
      </w:pPr>
      <w:r w:rsidRPr="00796BAC">
        <w:rPr>
          <w:rFonts w:ascii="Calibri" w:hAnsi="Calibri"/>
          <w:iCs/>
          <w:sz w:val="22"/>
          <w:szCs w:val="22"/>
        </w:rPr>
        <w:t>o podnájmu bytu je sjednáno smluvní prodloužení doby podnájmu nechá dobu podnájmu bytu prolongovat</w:t>
      </w:r>
    </w:p>
    <w:p w:rsidR="000C15E3" w:rsidRPr="00796BAC" w:rsidRDefault="00CF6E13" w:rsidP="00CF6E13">
      <w:pPr>
        <w:pStyle w:val="Odstavecseseznamem"/>
        <w:numPr>
          <w:ilvl w:val="0"/>
          <w:numId w:val="35"/>
        </w:numPr>
        <w:jc w:val="both"/>
        <w:rPr>
          <w:rFonts w:ascii="Calibri" w:hAnsi="Calibri"/>
          <w:iCs/>
          <w:sz w:val="22"/>
          <w:szCs w:val="22"/>
        </w:rPr>
      </w:pPr>
      <w:r w:rsidRPr="00796BAC">
        <w:rPr>
          <w:rFonts w:ascii="Calibri" w:hAnsi="Calibri"/>
          <w:iCs/>
          <w:sz w:val="22"/>
          <w:szCs w:val="22"/>
        </w:rPr>
        <w:t>o</w:t>
      </w:r>
      <w:r w:rsidR="007A70D2" w:rsidRPr="00796BAC">
        <w:rPr>
          <w:rFonts w:ascii="Calibri" w:hAnsi="Calibri"/>
          <w:iCs/>
          <w:sz w:val="22"/>
          <w:szCs w:val="22"/>
        </w:rPr>
        <w:t xml:space="preserve"> podnájmu bytu není sjednáno smluvní prodloužení doby podnájmu, vystaví novou podnájemní smlouvu na dobu určitou jeden rok se smluvním ujednání</w:t>
      </w:r>
      <w:r w:rsidRPr="00796BAC">
        <w:rPr>
          <w:rFonts w:ascii="Calibri" w:hAnsi="Calibri"/>
          <w:iCs/>
          <w:sz w:val="22"/>
          <w:szCs w:val="22"/>
        </w:rPr>
        <w:t>m</w:t>
      </w:r>
      <w:r w:rsidR="007A70D2" w:rsidRPr="00796BAC">
        <w:rPr>
          <w:rFonts w:ascii="Calibri" w:hAnsi="Calibri"/>
          <w:iCs/>
          <w:sz w:val="22"/>
          <w:szCs w:val="22"/>
        </w:rPr>
        <w:t xml:space="preserve"> o možnosti prolongace </w:t>
      </w:r>
    </w:p>
    <w:p w:rsidR="007A70D2" w:rsidRPr="00796BAC" w:rsidRDefault="007A70D2" w:rsidP="007A70D2">
      <w:pPr>
        <w:pStyle w:val="Odstavecseseznamem"/>
        <w:rPr>
          <w:rFonts w:ascii="Calibri" w:hAnsi="Calibri"/>
          <w:iCs/>
          <w:sz w:val="22"/>
          <w:szCs w:val="22"/>
        </w:rPr>
      </w:pPr>
    </w:p>
    <w:p w:rsidR="00411646" w:rsidRPr="00796BAC" w:rsidRDefault="000C15E3" w:rsidP="000C15E3">
      <w:pPr>
        <w:jc w:val="both"/>
        <w:rPr>
          <w:rFonts w:ascii="Calibri" w:hAnsi="Calibri"/>
          <w:sz w:val="22"/>
          <w:szCs w:val="22"/>
        </w:rPr>
      </w:pPr>
      <w:r w:rsidRPr="00796BAC">
        <w:rPr>
          <w:rFonts w:ascii="Calibri" w:hAnsi="Calibri"/>
          <w:iCs/>
          <w:sz w:val="22"/>
          <w:szCs w:val="22"/>
          <w:u w:val="single"/>
        </w:rPr>
        <w:t xml:space="preserve">Pokud nájemce bytu/ubytovací místnosti splní podmínky uvedené v písm. b), c), d), e), f), </w:t>
      </w:r>
      <w:r w:rsidR="008F3CEF" w:rsidRPr="00796BAC">
        <w:rPr>
          <w:rFonts w:ascii="Calibri" w:hAnsi="Calibri"/>
          <w:iCs/>
          <w:sz w:val="22"/>
          <w:szCs w:val="22"/>
          <w:u w:val="single"/>
        </w:rPr>
        <w:t>g)</w:t>
      </w:r>
      <w:r w:rsidR="008F3CEF" w:rsidRPr="00796BAC">
        <w:rPr>
          <w:rFonts w:ascii="Calibri" w:hAnsi="Calibri"/>
          <w:iCs/>
          <w:sz w:val="22"/>
          <w:szCs w:val="22"/>
        </w:rPr>
        <w:t xml:space="preserve"> </w:t>
      </w:r>
      <w:r w:rsidRPr="00796BAC">
        <w:rPr>
          <w:rFonts w:ascii="Calibri" w:hAnsi="Calibri"/>
          <w:iCs/>
          <w:sz w:val="22"/>
          <w:szCs w:val="22"/>
        </w:rPr>
        <w:t>O</w:t>
      </w:r>
      <w:r w:rsidRPr="00796BAC">
        <w:rPr>
          <w:rFonts w:ascii="Calibri" w:hAnsi="Calibri"/>
          <w:sz w:val="22"/>
          <w:szCs w:val="22"/>
        </w:rPr>
        <w:t xml:space="preserve">BF </w:t>
      </w:r>
      <w:r w:rsidR="00954C37" w:rsidRPr="00796BAC">
        <w:rPr>
          <w:rFonts w:ascii="Calibri" w:hAnsi="Calibri"/>
          <w:sz w:val="22"/>
          <w:szCs w:val="22"/>
        </w:rPr>
        <w:t xml:space="preserve">MHMP </w:t>
      </w:r>
      <w:r w:rsidR="00411646" w:rsidRPr="00796BAC">
        <w:rPr>
          <w:rFonts w:ascii="Calibri" w:hAnsi="Calibri"/>
          <w:sz w:val="22"/>
          <w:szCs w:val="22"/>
        </w:rPr>
        <w:t>dobu nájmu bytu/ubytovací místnosti prodlouží takto: pokud ve smlouvě</w:t>
      </w:r>
    </w:p>
    <w:p w:rsidR="00411646" w:rsidRPr="00796BAC" w:rsidRDefault="00411646" w:rsidP="00411646">
      <w:pPr>
        <w:pStyle w:val="Odstavecseseznamem"/>
        <w:numPr>
          <w:ilvl w:val="0"/>
          <w:numId w:val="41"/>
        </w:numPr>
        <w:jc w:val="both"/>
        <w:rPr>
          <w:rFonts w:ascii="Calibri" w:hAnsi="Calibri"/>
          <w:sz w:val="22"/>
          <w:szCs w:val="22"/>
        </w:rPr>
      </w:pPr>
      <w:r w:rsidRPr="00796BAC">
        <w:rPr>
          <w:rFonts w:ascii="Calibri" w:hAnsi="Calibri"/>
          <w:sz w:val="22"/>
          <w:szCs w:val="22"/>
        </w:rPr>
        <w:t>je prolongace dle § 2285 obč. zák. vyloučena, vystaví novou nájemní smlouvu na dobu určitou jeden rok s vyloučením prolongace dle § 2285 obč. zák.  s účinností od data skončení předchozí nájemní smlouvy</w:t>
      </w:r>
    </w:p>
    <w:p w:rsidR="00411646" w:rsidRPr="00796BAC" w:rsidRDefault="00411646" w:rsidP="00411646">
      <w:pPr>
        <w:pStyle w:val="Odstavecseseznamem"/>
        <w:numPr>
          <w:ilvl w:val="0"/>
          <w:numId w:val="41"/>
        </w:numPr>
        <w:jc w:val="both"/>
        <w:rPr>
          <w:rFonts w:ascii="Calibri" w:hAnsi="Calibri"/>
          <w:sz w:val="22"/>
          <w:szCs w:val="22"/>
        </w:rPr>
      </w:pPr>
      <w:r w:rsidRPr="00796BAC">
        <w:rPr>
          <w:rFonts w:ascii="Calibri" w:hAnsi="Calibri"/>
          <w:sz w:val="22"/>
          <w:szCs w:val="22"/>
        </w:rPr>
        <w:t>není vyloučena prolongace dle § 2285 obč. zák., smlouvu zákonným způsobem ukončí a vystaví novou nájemní smlouvu na dobu určitou jeden rok s vyloučením prolongace dle § 2285 obč. zák s účinností od data skončení předchozí nájemní smlouvy.</w:t>
      </w:r>
    </w:p>
    <w:p w:rsidR="009F650C" w:rsidRDefault="009F650C" w:rsidP="009F650C">
      <w:pPr>
        <w:jc w:val="both"/>
        <w:rPr>
          <w:rFonts w:ascii="Calibri" w:hAnsi="Calibri"/>
          <w:iCs/>
          <w:sz w:val="22"/>
          <w:szCs w:val="22"/>
        </w:rPr>
      </w:pPr>
    </w:p>
    <w:p w:rsidR="000C15E3" w:rsidRPr="00796BAC" w:rsidRDefault="009F650C" w:rsidP="009F650C">
      <w:pPr>
        <w:jc w:val="both"/>
        <w:rPr>
          <w:rFonts w:ascii="Calibri" w:hAnsi="Calibri"/>
          <w:iCs/>
          <w:sz w:val="22"/>
          <w:szCs w:val="22"/>
        </w:rPr>
      </w:pPr>
      <w:r w:rsidRPr="00796BAC">
        <w:rPr>
          <w:rFonts w:ascii="Calibri" w:hAnsi="Calibri"/>
          <w:iCs/>
          <w:sz w:val="22"/>
          <w:szCs w:val="22"/>
        </w:rPr>
        <w:t>B</w:t>
      </w:r>
      <w:r w:rsidR="000C15E3" w:rsidRPr="00796BAC">
        <w:rPr>
          <w:rFonts w:ascii="Calibri" w:hAnsi="Calibri"/>
          <w:iCs/>
          <w:sz w:val="22"/>
          <w:szCs w:val="22"/>
        </w:rPr>
        <w:t>od</w:t>
      </w:r>
      <w:r w:rsidRPr="00796BAC">
        <w:rPr>
          <w:rFonts w:ascii="Calibri" w:hAnsi="Calibri"/>
          <w:iCs/>
          <w:sz w:val="22"/>
          <w:szCs w:val="22"/>
        </w:rPr>
        <w:t xml:space="preserve"> VIII.</w:t>
      </w:r>
      <w:r w:rsidR="000C15E3" w:rsidRPr="00796BAC">
        <w:rPr>
          <w:rFonts w:ascii="Calibri" w:hAnsi="Calibri"/>
          <w:iCs/>
          <w:sz w:val="22"/>
          <w:szCs w:val="22"/>
        </w:rPr>
        <w:t xml:space="preserve"> </w:t>
      </w:r>
      <w:r w:rsidRPr="00796BAC">
        <w:rPr>
          <w:rFonts w:ascii="Calibri" w:hAnsi="Calibri"/>
          <w:iCs/>
          <w:sz w:val="22"/>
          <w:szCs w:val="22"/>
        </w:rPr>
        <w:t xml:space="preserve"> </w:t>
      </w:r>
      <w:r w:rsidR="000C15E3" w:rsidRPr="00796BAC">
        <w:rPr>
          <w:rFonts w:ascii="Calibri" w:hAnsi="Calibri"/>
          <w:iCs/>
          <w:sz w:val="22"/>
          <w:szCs w:val="22"/>
        </w:rPr>
        <w:t>se vztahuje</w:t>
      </w:r>
      <w:r w:rsidRPr="00796BAC">
        <w:rPr>
          <w:rFonts w:ascii="Calibri" w:hAnsi="Calibri"/>
          <w:iCs/>
          <w:sz w:val="22"/>
          <w:szCs w:val="22"/>
        </w:rPr>
        <w:t xml:space="preserve"> </w:t>
      </w:r>
      <w:r w:rsidR="000C15E3" w:rsidRPr="00796BAC">
        <w:rPr>
          <w:rFonts w:ascii="Calibri" w:hAnsi="Calibri"/>
          <w:iCs/>
          <w:sz w:val="22"/>
          <w:szCs w:val="22"/>
        </w:rPr>
        <w:t xml:space="preserve"> i na byty</w:t>
      </w:r>
      <w:r w:rsidR="00954C37" w:rsidRPr="00796BAC">
        <w:rPr>
          <w:rFonts w:ascii="Calibri" w:hAnsi="Calibri"/>
          <w:iCs/>
          <w:sz w:val="22"/>
          <w:szCs w:val="22"/>
        </w:rPr>
        <w:t>/ubytovací místnosti</w:t>
      </w:r>
      <w:r w:rsidR="000C15E3" w:rsidRPr="00796BAC">
        <w:rPr>
          <w:rFonts w:ascii="Calibri" w:hAnsi="Calibri"/>
          <w:iCs/>
          <w:sz w:val="22"/>
          <w:szCs w:val="22"/>
        </w:rPr>
        <w:t xml:space="preserve"> </w:t>
      </w:r>
      <w:r w:rsidRPr="00796BAC">
        <w:rPr>
          <w:rFonts w:ascii="Calibri" w:hAnsi="Calibri"/>
          <w:iCs/>
          <w:sz w:val="22"/>
          <w:szCs w:val="22"/>
        </w:rPr>
        <w:t xml:space="preserve"> </w:t>
      </w:r>
      <w:r w:rsidR="000C15E3" w:rsidRPr="00796BAC">
        <w:rPr>
          <w:rFonts w:ascii="Calibri" w:hAnsi="Calibri"/>
          <w:iCs/>
          <w:sz w:val="22"/>
          <w:szCs w:val="22"/>
        </w:rPr>
        <w:t xml:space="preserve">pronajaté </w:t>
      </w:r>
      <w:r w:rsidRPr="00796BAC">
        <w:rPr>
          <w:rFonts w:ascii="Calibri" w:hAnsi="Calibri"/>
          <w:iCs/>
          <w:sz w:val="22"/>
          <w:szCs w:val="22"/>
        </w:rPr>
        <w:t xml:space="preserve"> </w:t>
      </w:r>
      <w:r w:rsidR="000C15E3" w:rsidRPr="00796BAC">
        <w:rPr>
          <w:rFonts w:ascii="Calibri" w:hAnsi="Calibri"/>
          <w:iCs/>
          <w:sz w:val="22"/>
          <w:szCs w:val="22"/>
        </w:rPr>
        <w:t xml:space="preserve">v minulosti </w:t>
      </w:r>
      <w:r w:rsidRPr="00796BAC">
        <w:rPr>
          <w:rFonts w:ascii="Calibri" w:hAnsi="Calibri"/>
          <w:iCs/>
          <w:sz w:val="22"/>
          <w:szCs w:val="22"/>
        </w:rPr>
        <w:t xml:space="preserve"> </w:t>
      </w:r>
      <w:r w:rsidR="000C15E3" w:rsidRPr="00796BAC">
        <w:rPr>
          <w:rFonts w:ascii="Calibri" w:hAnsi="Calibri"/>
          <w:iCs/>
          <w:sz w:val="22"/>
          <w:szCs w:val="22"/>
        </w:rPr>
        <w:t xml:space="preserve">na základě návrhu MČ, přechodu nájmu bytu, </w:t>
      </w:r>
      <w:r w:rsidR="008F3CEF" w:rsidRPr="00796BAC">
        <w:rPr>
          <w:rFonts w:ascii="Calibri" w:hAnsi="Calibri"/>
          <w:iCs/>
          <w:sz w:val="22"/>
          <w:szCs w:val="22"/>
        </w:rPr>
        <w:t>s</w:t>
      </w:r>
      <w:r w:rsidR="000C15E3" w:rsidRPr="00796BAC">
        <w:rPr>
          <w:rFonts w:ascii="Calibri" w:hAnsi="Calibri"/>
          <w:iCs/>
          <w:sz w:val="22"/>
          <w:szCs w:val="22"/>
        </w:rPr>
        <w:t>ouhlasu s výměnou bytů, pronájmu náhradního, pronájmu jiného bytu, výběrového řízení, bývalým azylantům apod.</w:t>
      </w:r>
    </w:p>
    <w:p w:rsidR="000C15E3" w:rsidRPr="00796BAC" w:rsidRDefault="000C15E3" w:rsidP="009F650C">
      <w:pPr>
        <w:pStyle w:val="Odstavecseseznamem"/>
        <w:jc w:val="both"/>
        <w:rPr>
          <w:rFonts w:ascii="Calibri" w:hAnsi="Calibri"/>
          <w:iCs/>
          <w:sz w:val="22"/>
          <w:szCs w:val="22"/>
        </w:rPr>
      </w:pPr>
    </w:p>
    <w:p w:rsidR="000C15E3" w:rsidRPr="00796BAC" w:rsidRDefault="000C15E3" w:rsidP="009F650C">
      <w:pPr>
        <w:spacing w:line="276" w:lineRule="auto"/>
        <w:jc w:val="both"/>
        <w:rPr>
          <w:rFonts w:ascii="Calibri" w:hAnsi="Calibri"/>
          <w:iCs/>
          <w:sz w:val="22"/>
          <w:szCs w:val="22"/>
        </w:rPr>
      </w:pPr>
      <w:r w:rsidRPr="00796BAC">
        <w:rPr>
          <w:rFonts w:ascii="Calibri" w:hAnsi="Calibri"/>
          <w:iCs/>
          <w:sz w:val="22"/>
          <w:szCs w:val="22"/>
        </w:rPr>
        <w:t xml:space="preserve">Smlouvu o nájmu/podnájmu bytu </w:t>
      </w:r>
      <w:r w:rsidR="00954C37" w:rsidRPr="00796BAC">
        <w:rPr>
          <w:rFonts w:ascii="Calibri" w:hAnsi="Calibri"/>
          <w:iCs/>
          <w:sz w:val="22"/>
          <w:szCs w:val="22"/>
        </w:rPr>
        <w:t xml:space="preserve">či nájmu ubytovací místnosti </w:t>
      </w:r>
      <w:r w:rsidRPr="00796BAC">
        <w:rPr>
          <w:rFonts w:ascii="Calibri" w:hAnsi="Calibri"/>
          <w:iCs/>
          <w:sz w:val="22"/>
          <w:szCs w:val="22"/>
        </w:rPr>
        <w:t>uzavřenou na dobu určitou k BVP prodlouží OBF MHMP pouze v případě, kdy je nájemce/podnájemce bytu</w:t>
      </w:r>
      <w:r w:rsidR="00954C37" w:rsidRPr="00796BAC">
        <w:rPr>
          <w:rFonts w:ascii="Calibri" w:hAnsi="Calibri"/>
          <w:iCs/>
          <w:sz w:val="22"/>
          <w:szCs w:val="22"/>
        </w:rPr>
        <w:t xml:space="preserve"> či nájemce ubytovací místnosti</w:t>
      </w:r>
      <w:r w:rsidRPr="00796BAC">
        <w:rPr>
          <w:rFonts w:ascii="Calibri" w:hAnsi="Calibri"/>
          <w:iCs/>
          <w:sz w:val="22"/>
          <w:szCs w:val="22"/>
        </w:rPr>
        <w:t xml:space="preserve">, kromě shora uvedených podmínek, stále ve služebním nebo pracovním poměru k „navrhujícímu subjektu“ </w:t>
      </w:r>
      <w:r w:rsidRPr="00796BAC">
        <w:rPr>
          <w:rFonts w:ascii="Calibri" w:hAnsi="Calibri"/>
          <w:sz w:val="22"/>
          <w:szCs w:val="22"/>
        </w:rPr>
        <w:t>(viz. „pojmy“, str. 2)</w:t>
      </w:r>
      <w:r w:rsidRPr="00796BAC">
        <w:rPr>
          <w:rFonts w:ascii="Calibri" w:hAnsi="Calibri"/>
          <w:iCs/>
          <w:sz w:val="22"/>
          <w:szCs w:val="22"/>
        </w:rPr>
        <w:t xml:space="preserve">. </w:t>
      </w:r>
    </w:p>
    <w:p w:rsidR="00282DB2" w:rsidRDefault="00282DB2" w:rsidP="00A16DE6">
      <w:pPr>
        <w:jc w:val="both"/>
        <w:rPr>
          <w:rFonts w:ascii="Calibri" w:hAnsi="Calibri"/>
          <w:iCs/>
          <w:sz w:val="22"/>
          <w:szCs w:val="22"/>
        </w:rPr>
      </w:pPr>
    </w:p>
    <w:p w:rsidR="00A16DE6" w:rsidRPr="00796BAC" w:rsidRDefault="009F650C" w:rsidP="00A16DE6">
      <w:pPr>
        <w:jc w:val="center"/>
        <w:rPr>
          <w:rFonts w:ascii="Calibri" w:hAnsi="Calibri"/>
          <w:b/>
          <w:iCs/>
          <w:sz w:val="24"/>
          <w:szCs w:val="24"/>
          <w:u w:val="single"/>
        </w:rPr>
      </w:pPr>
      <w:r w:rsidRPr="00796BAC">
        <w:rPr>
          <w:rFonts w:ascii="Calibri" w:hAnsi="Calibri"/>
          <w:b/>
          <w:iCs/>
          <w:sz w:val="24"/>
          <w:szCs w:val="24"/>
          <w:u w:val="single"/>
        </w:rPr>
        <w:t>IX</w:t>
      </w:r>
      <w:r w:rsidR="00A16DE6" w:rsidRPr="00796BAC">
        <w:rPr>
          <w:rFonts w:ascii="Calibri" w:hAnsi="Calibri"/>
          <w:b/>
          <w:iCs/>
          <w:sz w:val="24"/>
          <w:szCs w:val="24"/>
          <w:u w:val="single"/>
        </w:rPr>
        <w:t>. Výše nájemného</w:t>
      </w:r>
      <w:r w:rsidR="00912FA3" w:rsidRPr="00796BAC">
        <w:rPr>
          <w:rFonts w:ascii="Calibri" w:hAnsi="Calibri"/>
          <w:iCs/>
          <w:sz w:val="24"/>
          <w:szCs w:val="24"/>
          <w:u w:val="single"/>
        </w:rPr>
        <w:t>/</w:t>
      </w:r>
      <w:r w:rsidR="00912FA3" w:rsidRPr="00796BAC">
        <w:rPr>
          <w:rFonts w:ascii="Calibri" w:hAnsi="Calibri"/>
          <w:b/>
          <w:iCs/>
          <w:sz w:val="24"/>
          <w:szCs w:val="24"/>
          <w:u w:val="single"/>
        </w:rPr>
        <w:t>podnájemného</w:t>
      </w:r>
    </w:p>
    <w:p w:rsidR="00141A46" w:rsidRDefault="00141A46" w:rsidP="00A16DE6">
      <w:pPr>
        <w:jc w:val="both"/>
        <w:rPr>
          <w:rFonts w:ascii="Calibri" w:hAnsi="Calibri"/>
          <w:iCs/>
          <w:sz w:val="22"/>
          <w:szCs w:val="22"/>
        </w:rPr>
      </w:pPr>
    </w:p>
    <w:p w:rsidR="00A16DE6" w:rsidRPr="00141A46" w:rsidRDefault="00A16DE6" w:rsidP="00A16DE6">
      <w:pPr>
        <w:jc w:val="both"/>
        <w:rPr>
          <w:rFonts w:ascii="Calibri" w:hAnsi="Calibri"/>
          <w:iCs/>
          <w:sz w:val="22"/>
          <w:szCs w:val="22"/>
        </w:rPr>
      </w:pPr>
      <w:r w:rsidRPr="00141A46">
        <w:rPr>
          <w:rFonts w:ascii="Calibri" w:hAnsi="Calibri"/>
          <w:iCs/>
          <w:sz w:val="22"/>
          <w:szCs w:val="22"/>
        </w:rPr>
        <w:t>Výše nájemného</w:t>
      </w:r>
      <w:r w:rsidR="00912FA3" w:rsidRPr="00141A46">
        <w:rPr>
          <w:rFonts w:ascii="Calibri" w:hAnsi="Calibri"/>
          <w:iCs/>
          <w:sz w:val="22"/>
          <w:szCs w:val="22"/>
        </w:rPr>
        <w:t>/podnájemného</w:t>
      </w:r>
      <w:r w:rsidRPr="00141A46">
        <w:rPr>
          <w:rFonts w:ascii="Calibri" w:hAnsi="Calibri"/>
          <w:iCs/>
          <w:sz w:val="22"/>
          <w:szCs w:val="22"/>
        </w:rPr>
        <w:t xml:space="preserve"> bude stanovena v souladu s konkrétním usnesením RHMP</w:t>
      </w:r>
      <w:r w:rsidR="00411646">
        <w:rPr>
          <w:rFonts w:ascii="Calibri" w:hAnsi="Calibri"/>
          <w:iCs/>
          <w:sz w:val="22"/>
          <w:szCs w:val="22"/>
        </w:rPr>
        <w:t>.</w:t>
      </w:r>
    </w:p>
    <w:p w:rsidR="00411646" w:rsidRDefault="00411646" w:rsidP="00A16DE6">
      <w:pPr>
        <w:jc w:val="both"/>
        <w:rPr>
          <w:rFonts w:ascii="Calibri" w:hAnsi="Calibri"/>
          <w:sz w:val="22"/>
          <w:szCs w:val="22"/>
        </w:rPr>
      </w:pPr>
    </w:p>
    <w:p w:rsidR="00076013" w:rsidRDefault="00076013" w:rsidP="00A16DE6">
      <w:pPr>
        <w:jc w:val="center"/>
        <w:rPr>
          <w:rFonts w:ascii="Calibri" w:hAnsi="Calibri"/>
          <w:b/>
          <w:sz w:val="24"/>
          <w:szCs w:val="24"/>
          <w:u w:val="single"/>
        </w:rPr>
      </w:pPr>
    </w:p>
    <w:p w:rsidR="00A16DE6" w:rsidRPr="00796BAC" w:rsidRDefault="00A16DE6" w:rsidP="00A16DE6">
      <w:pPr>
        <w:jc w:val="center"/>
        <w:rPr>
          <w:rFonts w:ascii="Calibri" w:hAnsi="Calibri"/>
          <w:b/>
          <w:sz w:val="24"/>
          <w:szCs w:val="24"/>
          <w:u w:val="single"/>
        </w:rPr>
      </w:pPr>
      <w:r w:rsidRPr="00796BAC">
        <w:rPr>
          <w:rFonts w:ascii="Calibri" w:hAnsi="Calibri"/>
          <w:b/>
          <w:sz w:val="24"/>
          <w:szCs w:val="24"/>
          <w:u w:val="single"/>
        </w:rPr>
        <w:t xml:space="preserve">X.  Krátkodobý pronájem bytu/ubytovací místnosti </w:t>
      </w:r>
    </w:p>
    <w:p w:rsidR="00A16DE6" w:rsidRDefault="00A16DE6" w:rsidP="00A16DE6">
      <w:pPr>
        <w:jc w:val="both"/>
        <w:rPr>
          <w:rFonts w:ascii="Calibri" w:hAnsi="Calibri"/>
          <w:sz w:val="22"/>
          <w:szCs w:val="22"/>
        </w:rPr>
      </w:pPr>
    </w:p>
    <w:p w:rsidR="00A16DE6" w:rsidRPr="00141A46" w:rsidRDefault="00A16DE6" w:rsidP="00A16DE6">
      <w:pPr>
        <w:jc w:val="both"/>
        <w:rPr>
          <w:rFonts w:ascii="Calibri" w:hAnsi="Calibri"/>
          <w:sz w:val="22"/>
          <w:szCs w:val="22"/>
        </w:rPr>
      </w:pPr>
      <w:r w:rsidRPr="00141A46">
        <w:rPr>
          <w:rFonts w:ascii="Calibri" w:hAnsi="Calibri"/>
          <w:sz w:val="22"/>
          <w:szCs w:val="22"/>
        </w:rPr>
        <w:t xml:space="preserve">Fyzickým osobám s vazbou na Prahu, které se prokazatelně ocitly v náhlé a závažné bytové tísni, kterou nejsou schopny vyřešit vlastními silami, je možno zajistit krátkodobý pronájem bytu/ubytovací místnosti. Jde zejm. o případy havárie v pronajatém, příp. užívaném bytě, rozvodová situace, případy týrání či napadání, akutní bytové nouze a ohrožení života apod. </w:t>
      </w:r>
    </w:p>
    <w:p w:rsidR="00A16DE6" w:rsidRPr="00141A46" w:rsidRDefault="00A16DE6" w:rsidP="00A16DE6">
      <w:pPr>
        <w:jc w:val="both"/>
        <w:rPr>
          <w:rFonts w:ascii="Calibri" w:hAnsi="Calibri"/>
          <w:sz w:val="22"/>
          <w:szCs w:val="22"/>
        </w:rPr>
      </w:pPr>
    </w:p>
    <w:p w:rsidR="00A16DE6" w:rsidRPr="00141A46" w:rsidRDefault="00A16DE6" w:rsidP="00A16DE6">
      <w:pPr>
        <w:jc w:val="both"/>
        <w:rPr>
          <w:rFonts w:ascii="Calibri" w:hAnsi="Calibri"/>
          <w:sz w:val="22"/>
          <w:szCs w:val="22"/>
        </w:rPr>
      </w:pPr>
      <w:r w:rsidRPr="00141A46">
        <w:rPr>
          <w:rFonts w:ascii="Calibri" w:hAnsi="Calibri"/>
          <w:sz w:val="22"/>
          <w:szCs w:val="22"/>
        </w:rPr>
        <w:t xml:space="preserve">Smlouvu o </w:t>
      </w:r>
      <w:r w:rsidR="00E569DE" w:rsidRPr="00141A46">
        <w:rPr>
          <w:rFonts w:ascii="Calibri" w:hAnsi="Calibri"/>
          <w:sz w:val="22"/>
          <w:szCs w:val="22"/>
        </w:rPr>
        <w:t xml:space="preserve">krátkodobém </w:t>
      </w:r>
      <w:r w:rsidRPr="00141A46">
        <w:rPr>
          <w:rFonts w:ascii="Calibri" w:hAnsi="Calibri"/>
          <w:sz w:val="22"/>
          <w:szCs w:val="22"/>
        </w:rPr>
        <w:t xml:space="preserve">nájmu bytu/ubytovací místnosti je oprávněn uzavřít ředitel OBF MHMP a to bez předchozího souhlasu RHMP. </w:t>
      </w:r>
    </w:p>
    <w:p w:rsidR="00A16DE6" w:rsidRPr="00141A46" w:rsidRDefault="00A16DE6" w:rsidP="00A16DE6">
      <w:pPr>
        <w:jc w:val="both"/>
        <w:rPr>
          <w:rFonts w:ascii="Calibri" w:hAnsi="Calibri"/>
          <w:sz w:val="22"/>
          <w:szCs w:val="22"/>
        </w:rPr>
      </w:pPr>
    </w:p>
    <w:p w:rsidR="00D07410" w:rsidRPr="00141A46" w:rsidRDefault="00A16DE6" w:rsidP="00A16DE6">
      <w:pPr>
        <w:jc w:val="both"/>
        <w:rPr>
          <w:rFonts w:ascii="Calibri" w:hAnsi="Calibri"/>
          <w:sz w:val="22"/>
          <w:szCs w:val="22"/>
        </w:rPr>
      </w:pPr>
      <w:r w:rsidRPr="00141A46">
        <w:rPr>
          <w:rFonts w:ascii="Calibri" w:hAnsi="Calibri"/>
          <w:sz w:val="22"/>
          <w:szCs w:val="22"/>
        </w:rPr>
        <w:t xml:space="preserve">Smlouva o </w:t>
      </w:r>
      <w:r w:rsidR="00E569DE" w:rsidRPr="00141A46">
        <w:rPr>
          <w:rFonts w:ascii="Calibri" w:hAnsi="Calibri"/>
          <w:sz w:val="22"/>
          <w:szCs w:val="22"/>
        </w:rPr>
        <w:t xml:space="preserve">krátkodobém </w:t>
      </w:r>
      <w:r w:rsidRPr="00141A46">
        <w:rPr>
          <w:rFonts w:ascii="Calibri" w:hAnsi="Calibri"/>
          <w:sz w:val="22"/>
          <w:szCs w:val="22"/>
        </w:rPr>
        <w:t>nájmu bytu</w:t>
      </w:r>
      <w:r w:rsidR="00E569DE" w:rsidRPr="00141A46">
        <w:rPr>
          <w:rFonts w:ascii="Calibri" w:hAnsi="Calibri"/>
          <w:sz w:val="22"/>
          <w:szCs w:val="22"/>
        </w:rPr>
        <w:t xml:space="preserve">/ubytovací </w:t>
      </w:r>
      <w:r w:rsidR="0063564D" w:rsidRPr="00141A46">
        <w:rPr>
          <w:rFonts w:ascii="Calibri" w:hAnsi="Calibri"/>
          <w:sz w:val="22"/>
          <w:szCs w:val="22"/>
        </w:rPr>
        <w:t xml:space="preserve">místnosti </w:t>
      </w:r>
      <w:r w:rsidR="00D07410" w:rsidRPr="00141A46">
        <w:rPr>
          <w:rFonts w:ascii="Calibri" w:hAnsi="Calibri"/>
          <w:sz w:val="22"/>
          <w:szCs w:val="22"/>
        </w:rPr>
        <w:t>se uzavírá na dobu určitou tři měsíce (příp. kratší) s vyloučením prolongace dle § 2285 NOZ.</w:t>
      </w:r>
    </w:p>
    <w:p w:rsidR="0063564D" w:rsidRPr="00141A46" w:rsidRDefault="0063564D" w:rsidP="00A16DE6">
      <w:pPr>
        <w:jc w:val="both"/>
        <w:rPr>
          <w:rFonts w:ascii="Calibri" w:hAnsi="Calibri"/>
          <w:sz w:val="22"/>
          <w:szCs w:val="22"/>
        </w:rPr>
      </w:pPr>
    </w:p>
    <w:p w:rsidR="00A16DE6" w:rsidRDefault="00A16DE6" w:rsidP="00A16DE6">
      <w:pPr>
        <w:jc w:val="both"/>
        <w:rPr>
          <w:rFonts w:ascii="Calibri" w:hAnsi="Calibri"/>
          <w:sz w:val="22"/>
          <w:szCs w:val="22"/>
        </w:rPr>
      </w:pPr>
      <w:r w:rsidRPr="00141A46">
        <w:rPr>
          <w:rFonts w:ascii="Calibri" w:hAnsi="Calibri"/>
          <w:sz w:val="22"/>
          <w:szCs w:val="22"/>
        </w:rPr>
        <w:t>V odůvodněných případech lze dobu nájmu prodloužit na stejnou dobu na jakou byla sjednána, a to pouze jedenkrát.</w:t>
      </w:r>
    </w:p>
    <w:p w:rsidR="00141A46" w:rsidRDefault="00141A46" w:rsidP="00A16DE6">
      <w:pPr>
        <w:jc w:val="both"/>
        <w:rPr>
          <w:rFonts w:ascii="Calibri" w:hAnsi="Calibri"/>
          <w:sz w:val="22"/>
          <w:szCs w:val="22"/>
        </w:rPr>
      </w:pPr>
    </w:p>
    <w:p w:rsidR="00A16DE6" w:rsidRPr="00796BAC" w:rsidRDefault="00A16DE6" w:rsidP="00A16DE6">
      <w:pPr>
        <w:jc w:val="center"/>
        <w:rPr>
          <w:rFonts w:ascii="Calibri" w:hAnsi="Calibri"/>
          <w:b/>
          <w:sz w:val="24"/>
          <w:szCs w:val="24"/>
          <w:u w:val="single"/>
        </w:rPr>
      </w:pPr>
      <w:r w:rsidRPr="00796BAC">
        <w:rPr>
          <w:rFonts w:ascii="Calibri" w:hAnsi="Calibri"/>
          <w:b/>
          <w:sz w:val="24"/>
          <w:szCs w:val="24"/>
          <w:u w:val="single"/>
        </w:rPr>
        <w:t>X</w:t>
      </w:r>
      <w:r w:rsidR="009F650C" w:rsidRPr="00796BAC">
        <w:rPr>
          <w:rFonts w:ascii="Calibri" w:hAnsi="Calibri"/>
          <w:b/>
          <w:sz w:val="24"/>
          <w:szCs w:val="24"/>
          <w:u w:val="single"/>
        </w:rPr>
        <w:t>I</w:t>
      </w:r>
      <w:r w:rsidRPr="00796BAC">
        <w:rPr>
          <w:rFonts w:ascii="Calibri" w:hAnsi="Calibri"/>
          <w:b/>
          <w:sz w:val="24"/>
          <w:szCs w:val="24"/>
          <w:u w:val="single"/>
        </w:rPr>
        <w:t>. Další ustanovení</w:t>
      </w:r>
    </w:p>
    <w:p w:rsidR="00A16DE6" w:rsidRDefault="00A16DE6" w:rsidP="00A16DE6">
      <w:pPr>
        <w:jc w:val="both"/>
        <w:rPr>
          <w:rFonts w:ascii="Calibri" w:hAnsi="Calibri"/>
          <w:sz w:val="22"/>
          <w:szCs w:val="22"/>
        </w:rPr>
      </w:pPr>
    </w:p>
    <w:p w:rsidR="00EC208A" w:rsidRPr="00796BAC" w:rsidRDefault="00A16DE6" w:rsidP="00A16DE6">
      <w:pPr>
        <w:jc w:val="both"/>
        <w:rPr>
          <w:rFonts w:ascii="Calibri" w:hAnsi="Calibri"/>
          <w:sz w:val="22"/>
          <w:szCs w:val="22"/>
        </w:rPr>
      </w:pPr>
      <w:r w:rsidRPr="00796BAC">
        <w:rPr>
          <w:rFonts w:ascii="Calibri" w:hAnsi="Calibri"/>
          <w:sz w:val="22"/>
          <w:szCs w:val="22"/>
        </w:rPr>
        <w:t>Nájemce/společný nájemce bytu</w:t>
      </w:r>
      <w:r w:rsidR="00954C37" w:rsidRPr="00796BAC">
        <w:rPr>
          <w:rFonts w:ascii="Calibri" w:hAnsi="Calibri"/>
          <w:sz w:val="22"/>
          <w:szCs w:val="22"/>
        </w:rPr>
        <w:t xml:space="preserve"> či ubytovací místnosti</w:t>
      </w:r>
      <w:r w:rsidRPr="00796BAC">
        <w:rPr>
          <w:rFonts w:ascii="Calibri" w:hAnsi="Calibri"/>
          <w:sz w:val="22"/>
          <w:szCs w:val="22"/>
        </w:rPr>
        <w:t xml:space="preserve"> HMP je povinen přihlásit si do pronajatého bytu</w:t>
      </w:r>
      <w:r w:rsidR="00954C37" w:rsidRPr="00796BAC">
        <w:rPr>
          <w:rFonts w:ascii="Calibri" w:hAnsi="Calibri"/>
          <w:sz w:val="22"/>
          <w:szCs w:val="22"/>
        </w:rPr>
        <w:t>/ubytovací místnosti</w:t>
      </w:r>
      <w:r w:rsidRPr="00796BAC">
        <w:rPr>
          <w:rFonts w:ascii="Calibri" w:hAnsi="Calibri"/>
          <w:sz w:val="22"/>
          <w:szCs w:val="22"/>
        </w:rPr>
        <w:t xml:space="preserve"> TP. </w:t>
      </w:r>
    </w:p>
    <w:p w:rsidR="00EC208A" w:rsidRPr="00796BAC" w:rsidRDefault="00EC208A" w:rsidP="00A16DE6">
      <w:pPr>
        <w:jc w:val="both"/>
        <w:rPr>
          <w:rFonts w:ascii="Calibri" w:hAnsi="Calibri"/>
          <w:sz w:val="22"/>
          <w:szCs w:val="22"/>
        </w:rPr>
      </w:pPr>
      <w:r w:rsidRPr="00796BAC">
        <w:rPr>
          <w:rFonts w:ascii="Calibri" w:hAnsi="Calibri"/>
          <w:sz w:val="22"/>
          <w:szCs w:val="22"/>
        </w:rPr>
        <w:t>Podnájemce bytu je povinen přihlásit si do podnajatého bytu TP.</w:t>
      </w:r>
    </w:p>
    <w:p w:rsidR="00A16DE6" w:rsidRDefault="00A16DE6" w:rsidP="00A16DE6">
      <w:pPr>
        <w:jc w:val="both"/>
        <w:rPr>
          <w:rFonts w:ascii="Calibri" w:hAnsi="Calibri"/>
          <w:sz w:val="22"/>
          <w:szCs w:val="22"/>
        </w:rPr>
      </w:pPr>
      <w:r>
        <w:rPr>
          <w:rFonts w:ascii="Calibri" w:hAnsi="Calibri"/>
          <w:sz w:val="22"/>
          <w:szCs w:val="22"/>
        </w:rPr>
        <w:t>V případě, že tak neučiní, a nevedou ho k tomu závažné důvody, může to být důvodem pro neprodloužení doby nájmu bytu</w:t>
      </w:r>
      <w:r w:rsidR="00954C37">
        <w:rPr>
          <w:rFonts w:ascii="Calibri" w:hAnsi="Calibri"/>
          <w:sz w:val="22"/>
          <w:szCs w:val="22"/>
        </w:rPr>
        <w:t>/ubytovací místnosti</w:t>
      </w:r>
      <w:r>
        <w:rPr>
          <w:rFonts w:ascii="Calibri" w:hAnsi="Calibri"/>
          <w:sz w:val="22"/>
          <w:szCs w:val="22"/>
        </w:rPr>
        <w:t xml:space="preserve"> HMP.  Uvedená povinnost se nevztahuje na byt</w:t>
      </w:r>
      <w:r w:rsidR="00647B96">
        <w:rPr>
          <w:rFonts w:ascii="Calibri" w:hAnsi="Calibri"/>
          <w:sz w:val="22"/>
          <w:szCs w:val="22"/>
        </w:rPr>
        <w:t>/ubytovací místnost, který byl/byla</w:t>
      </w:r>
      <w:r>
        <w:rPr>
          <w:rFonts w:ascii="Calibri" w:hAnsi="Calibri"/>
          <w:sz w:val="22"/>
          <w:szCs w:val="22"/>
        </w:rPr>
        <w:t xml:space="preserve"> pronajat</w:t>
      </w:r>
      <w:r w:rsidR="00647B96">
        <w:rPr>
          <w:rFonts w:ascii="Calibri" w:hAnsi="Calibri"/>
          <w:sz w:val="22"/>
          <w:szCs w:val="22"/>
        </w:rPr>
        <w:t>/p</w:t>
      </w:r>
      <w:r>
        <w:rPr>
          <w:rFonts w:ascii="Calibri" w:hAnsi="Calibri"/>
          <w:sz w:val="22"/>
          <w:szCs w:val="22"/>
        </w:rPr>
        <w:t>ronajat</w:t>
      </w:r>
      <w:r w:rsidR="00647B96">
        <w:rPr>
          <w:rFonts w:ascii="Calibri" w:hAnsi="Calibri"/>
          <w:sz w:val="22"/>
          <w:szCs w:val="22"/>
        </w:rPr>
        <w:t>a</w:t>
      </w:r>
      <w:r>
        <w:rPr>
          <w:rFonts w:ascii="Calibri" w:hAnsi="Calibri"/>
          <w:sz w:val="22"/>
          <w:szCs w:val="22"/>
        </w:rPr>
        <w:t xml:space="preserve"> dle bodu X. těchto Pravidel.</w:t>
      </w:r>
    </w:p>
    <w:p w:rsidR="00A16DE6" w:rsidRDefault="00A16DE6" w:rsidP="00A16DE6">
      <w:pPr>
        <w:jc w:val="both"/>
        <w:rPr>
          <w:rFonts w:ascii="Calibri" w:hAnsi="Calibri"/>
          <w:sz w:val="22"/>
          <w:szCs w:val="22"/>
        </w:rPr>
      </w:pPr>
    </w:p>
    <w:p w:rsidR="001672EC" w:rsidRPr="001672EC" w:rsidRDefault="001672EC" w:rsidP="00F91A77">
      <w:pPr>
        <w:jc w:val="both"/>
        <w:rPr>
          <w:rFonts w:asciiTheme="minorHAnsi" w:hAnsiTheme="minorHAnsi" w:cstheme="minorHAnsi"/>
          <w:sz w:val="22"/>
          <w:szCs w:val="22"/>
        </w:rPr>
      </w:pPr>
      <w:r w:rsidRPr="001672EC">
        <w:rPr>
          <w:rFonts w:asciiTheme="minorHAnsi" w:hAnsiTheme="minorHAnsi" w:cstheme="minorHAnsi"/>
          <w:sz w:val="22"/>
          <w:szCs w:val="22"/>
        </w:rPr>
        <w:t xml:space="preserve">Pokud u nájemce BOST, BZU a SEN bude vyhodnocena potřeba podpory v době prvních 3 měsíců doby nájmu, nájemce je povinen akceptovat kontakt se sociálním pracovníkem. Další spolupráci se sociálním pracovníkem vyhodnotí </w:t>
      </w:r>
      <w:r>
        <w:rPr>
          <w:rFonts w:asciiTheme="minorHAnsi" w:hAnsiTheme="minorHAnsi" w:cstheme="minorHAnsi"/>
          <w:sz w:val="22"/>
          <w:szCs w:val="22"/>
        </w:rPr>
        <w:t xml:space="preserve">ÚMČ </w:t>
      </w:r>
      <w:r w:rsidRPr="001672EC">
        <w:rPr>
          <w:rFonts w:asciiTheme="minorHAnsi" w:hAnsiTheme="minorHAnsi" w:cstheme="minorHAnsi"/>
          <w:sz w:val="22"/>
          <w:szCs w:val="22"/>
        </w:rPr>
        <w:t>dle potřeby</w:t>
      </w:r>
      <w:r>
        <w:rPr>
          <w:rFonts w:asciiTheme="minorHAnsi" w:hAnsiTheme="minorHAnsi" w:cstheme="minorHAnsi"/>
          <w:sz w:val="22"/>
          <w:szCs w:val="22"/>
        </w:rPr>
        <w:t>.</w:t>
      </w:r>
    </w:p>
    <w:p w:rsidR="00ED60D3" w:rsidRDefault="00ED60D3" w:rsidP="00F91A77">
      <w:pPr>
        <w:jc w:val="both"/>
        <w:rPr>
          <w:rFonts w:ascii="Calibri" w:hAnsi="Calibri"/>
          <w:sz w:val="22"/>
          <w:szCs w:val="22"/>
        </w:rPr>
      </w:pPr>
    </w:p>
    <w:p w:rsidR="00ED60D3" w:rsidRDefault="00ED60D3" w:rsidP="00F91A77">
      <w:pPr>
        <w:jc w:val="both"/>
        <w:rPr>
          <w:rFonts w:ascii="Calibri" w:hAnsi="Calibri"/>
          <w:sz w:val="22"/>
          <w:szCs w:val="22"/>
        </w:rPr>
      </w:pPr>
    </w:p>
    <w:p w:rsidR="00141A46" w:rsidRDefault="00141A46" w:rsidP="00ED60D3">
      <w:pPr>
        <w:rPr>
          <w:rFonts w:ascii="Calibri" w:hAnsi="Calibri"/>
          <w:b/>
          <w:sz w:val="24"/>
          <w:szCs w:val="24"/>
          <w:u w:val="single"/>
        </w:rPr>
      </w:pPr>
    </w:p>
    <w:p w:rsidR="005807BD" w:rsidRDefault="005807BD" w:rsidP="00ED60D3">
      <w:pPr>
        <w:rPr>
          <w:rFonts w:ascii="Calibri" w:hAnsi="Calibri"/>
          <w:b/>
          <w:sz w:val="24"/>
          <w:szCs w:val="24"/>
          <w:u w:val="single"/>
        </w:rPr>
      </w:pPr>
    </w:p>
    <w:p w:rsidR="005807BD" w:rsidRDefault="005807BD" w:rsidP="00ED60D3">
      <w:pPr>
        <w:rPr>
          <w:rFonts w:ascii="Calibri" w:hAnsi="Calibri"/>
          <w:b/>
          <w:sz w:val="24"/>
          <w:szCs w:val="24"/>
          <w:u w:val="single"/>
        </w:rPr>
      </w:pPr>
    </w:p>
    <w:p w:rsidR="00986D88" w:rsidRDefault="00986D88" w:rsidP="00ED60D3">
      <w:pPr>
        <w:rPr>
          <w:rFonts w:ascii="Calibri" w:hAnsi="Calibri"/>
          <w:b/>
          <w:sz w:val="24"/>
          <w:szCs w:val="24"/>
          <w:u w:val="single"/>
        </w:rPr>
      </w:pPr>
    </w:p>
    <w:p w:rsidR="00986D88" w:rsidRDefault="00986D88" w:rsidP="00ED60D3">
      <w:pPr>
        <w:rPr>
          <w:rFonts w:ascii="Calibri" w:hAnsi="Calibri"/>
          <w:b/>
          <w:sz w:val="24"/>
          <w:szCs w:val="24"/>
          <w:u w:val="single"/>
        </w:rPr>
      </w:pPr>
    </w:p>
    <w:p w:rsidR="005807BD" w:rsidRDefault="005807BD" w:rsidP="00ED60D3">
      <w:pPr>
        <w:rPr>
          <w:rFonts w:ascii="Calibri" w:hAnsi="Calibri"/>
          <w:b/>
          <w:sz w:val="24"/>
          <w:szCs w:val="24"/>
          <w:u w:val="single"/>
        </w:rPr>
      </w:pPr>
    </w:p>
    <w:p w:rsidR="005807BD" w:rsidRDefault="005807BD" w:rsidP="00ED60D3">
      <w:pPr>
        <w:rPr>
          <w:rFonts w:ascii="Calibri" w:hAnsi="Calibri"/>
          <w:b/>
          <w:sz w:val="24"/>
          <w:szCs w:val="24"/>
          <w:u w:val="single"/>
        </w:rPr>
      </w:pPr>
    </w:p>
    <w:p w:rsidR="005807BD" w:rsidRDefault="005807BD" w:rsidP="00ED60D3">
      <w:pPr>
        <w:rPr>
          <w:rFonts w:ascii="Calibri" w:hAnsi="Calibri"/>
          <w:b/>
          <w:sz w:val="24"/>
          <w:szCs w:val="24"/>
          <w:u w:val="single"/>
        </w:rPr>
      </w:pPr>
    </w:p>
    <w:p w:rsidR="002B6914" w:rsidRDefault="002B6914" w:rsidP="00ED60D3">
      <w:pPr>
        <w:rPr>
          <w:rFonts w:ascii="Calibri" w:hAnsi="Calibri"/>
          <w:b/>
          <w:sz w:val="24"/>
          <w:szCs w:val="24"/>
          <w:u w:val="single"/>
        </w:rPr>
      </w:pPr>
    </w:p>
    <w:p w:rsidR="002B6914" w:rsidRDefault="002B6914" w:rsidP="00ED60D3">
      <w:pPr>
        <w:rPr>
          <w:rFonts w:ascii="Calibri" w:hAnsi="Calibri"/>
          <w:b/>
          <w:sz w:val="24"/>
          <w:szCs w:val="24"/>
          <w:u w:val="single"/>
        </w:rPr>
      </w:pPr>
    </w:p>
    <w:p w:rsidR="002B6914" w:rsidRDefault="002B6914" w:rsidP="00ED60D3">
      <w:pPr>
        <w:rPr>
          <w:rFonts w:ascii="Calibri" w:hAnsi="Calibri"/>
          <w:b/>
          <w:sz w:val="24"/>
          <w:szCs w:val="24"/>
          <w:u w:val="single"/>
        </w:rPr>
      </w:pPr>
    </w:p>
    <w:p w:rsidR="002B6914" w:rsidRDefault="002B6914" w:rsidP="00ED60D3">
      <w:pPr>
        <w:rPr>
          <w:rFonts w:ascii="Calibri" w:hAnsi="Calibri"/>
          <w:b/>
          <w:sz w:val="24"/>
          <w:szCs w:val="24"/>
          <w:u w:val="single"/>
        </w:rPr>
      </w:pPr>
    </w:p>
    <w:p w:rsidR="00F03EA1" w:rsidRDefault="00F03EA1" w:rsidP="00ED60D3">
      <w:pPr>
        <w:rPr>
          <w:rFonts w:ascii="Calibri" w:hAnsi="Calibri"/>
          <w:b/>
          <w:sz w:val="24"/>
          <w:szCs w:val="24"/>
          <w:u w:val="single"/>
        </w:rPr>
      </w:pPr>
    </w:p>
    <w:p w:rsidR="0063564D" w:rsidRDefault="00ED60D3" w:rsidP="00ED60D3">
      <w:pPr>
        <w:rPr>
          <w:rFonts w:ascii="Calibri" w:hAnsi="Calibri"/>
          <w:b/>
          <w:sz w:val="22"/>
          <w:szCs w:val="22"/>
        </w:rPr>
      </w:pPr>
      <w:r>
        <w:rPr>
          <w:rFonts w:ascii="Calibri" w:hAnsi="Calibri"/>
          <w:b/>
          <w:sz w:val="24"/>
          <w:szCs w:val="24"/>
          <w:u w:val="single"/>
        </w:rPr>
        <w:t>PŘÍLOHA č. 1</w:t>
      </w:r>
      <w:r>
        <w:rPr>
          <w:rFonts w:ascii="Calibri" w:hAnsi="Calibri"/>
          <w:b/>
          <w:sz w:val="22"/>
          <w:szCs w:val="22"/>
        </w:rPr>
        <w:t xml:space="preserve"> </w:t>
      </w:r>
      <w:r>
        <w:rPr>
          <w:rFonts w:ascii="Calibri" w:hAnsi="Calibri"/>
          <w:b/>
          <w:sz w:val="22"/>
          <w:szCs w:val="22"/>
        </w:rPr>
        <w:tab/>
      </w:r>
    </w:p>
    <w:p w:rsidR="00141A46" w:rsidRDefault="00141A46" w:rsidP="00400AB4">
      <w:pPr>
        <w:jc w:val="both"/>
        <w:rPr>
          <w:rFonts w:ascii="Calibri" w:hAnsi="Calibri"/>
          <w:b/>
          <w:sz w:val="24"/>
          <w:szCs w:val="24"/>
        </w:rPr>
      </w:pPr>
    </w:p>
    <w:p w:rsidR="00ED60D3" w:rsidRPr="00141A46" w:rsidRDefault="00ED60D3" w:rsidP="00400AB4">
      <w:pPr>
        <w:jc w:val="both"/>
        <w:rPr>
          <w:rFonts w:ascii="Calibri" w:hAnsi="Calibri"/>
          <w:b/>
          <w:sz w:val="24"/>
          <w:szCs w:val="24"/>
        </w:rPr>
      </w:pPr>
      <w:r w:rsidRPr="0063564D">
        <w:rPr>
          <w:rFonts w:ascii="Calibri" w:hAnsi="Calibri"/>
          <w:b/>
          <w:sz w:val="24"/>
          <w:szCs w:val="24"/>
        </w:rPr>
        <w:t>k Pravidlům pronájmu</w:t>
      </w:r>
      <w:r w:rsidR="0063564D" w:rsidRPr="0063564D">
        <w:rPr>
          <w:rFonts w:ascii="Calibri" w:hAnsi="Calibri"/>
          <w:b/>
          <w:sz w:val="24"/>
          <w:szCs w:val="24"/>
        </w:rPr>
        <w:t xml:space="preserve"> </w:t>
      </w:r>
      <w:r w:rsidRPr="0063564D">
        <w:rPr>
          <w:rFonts w:ascii="Calibri" w:hAnsi="Calibri"/>
          <w:b/>
          <w:sz w:val="24"/>
          <w:szCs w:val="24"/>
        </w:rPr>
        <w:t xml:space="preserve">a prodlužování doby nájmu bytů a ubytovacích místností v objektech </w:t>
      </w:r>
      <w:r w:rsidRPr="00141A46">
        <w:rPr>
          <w:rFonts w:ascii="Calibri" w:hAnsi="Calibri"/>
          <w:b/>
          <w:sz w:val="24"/>
          <w:szCs w:val="24"/>
        </w:rPr>
        <w:t>HMP nesvěřených MČ</w:t>
      </w:r>
      <w:r w:rsidR="0063564D" w:rsidRPr="00141A46">
        <w:rPr>
          <w:rFonts w:ascii="Calibri" w:hAnsi="Calibri"/>
          <w:b/>
          <w:sz w:val="24"/>
          <w:szCs w:val="24"/>
        </w:rPr>
        <w:t xml:space="preserve"> a </w:t>
      </w:r>
      <w:r w:rsidR="00400AB4" w:rsidRPr="00141A46">
        <w:rPr>
          <w:rFonts w:ascii="Calibri" w:hAnsi="Calibri"/>
          <w:b/>
          <w:sz w:val="24"/>
          <w:szCs w:val="24"/>
        </w:rPr>
        <w:t xml:space="preserve">podnájmu a prodlužování </w:t>
      </w:r>
      <w:r w:rsidR="00953521">
        <w:rPr>
          <w:rFonts w:ascii="Calibri" w:hAnsi="Calibri"/>
          <w:b/>
          <w:sz w:val="24"/>
          <w:szCs w:val="24"/>
        </w:rPr>
        <w:t xml:space="preserve">doby </w:t>
      </w:r>
      <w:r w:rsidR="00400AB4" w:rsidRPr="00141A46">
        <w:rPr>
          <w:rFonts w:ascii="Calibri" w:hAnsi="Calibri"/>
          <w:b/>
          <w:sz w:val="24"/>
          <w:szCs w:val="24"/>
        </w:rPr>
        <w:t xml:space="preserve">podnájmu bytů </w:t>
      </w:r>
      <w:r w:rsidR="0063564D" w:rsidRPr="00141A46">
        <w:rPr>
          <w:rFonts w:ascii="Calibri" w:hAnsi="Calibri"/>
          <w:b/>
          <w:sz w:val="24"/>
          <w:szCs w:val="24"/>
        </w:rPr>
        <w:t>v bytových domech ve vlastnictví bytových družstev</w:t>
      </w:r>
    </w:p>
    <w:p w:rsidR="0063564D" w:rsidRDefault="0063564D" w:rsidP="00ED60D3">
      <w:pPr>
        <w:rPr>
          <w:rFonts w:ascii="Calibri" w:hAnsi="Calibri"/>
          <w:b/>
          <w:sz w:val="24"/>
          <w:szCs w:val="24"/>
          <w:u w:val="single"/>
        </w:rPr>
      </w:pPr>
    </w:p>
    <w:p w:rsidR="00141A46" w:rsidRDefault="00141A46" w:rsidP="00ED60D3">
      <w:pPr>
        <w:rPr>
          <w:rFonts w:ascii="Calibri" w:hAnsi="Calibri"/>
          <w:b/>
          <w:sz w:val="24"/>
          <w:szCs w:val="24"/>
          <w:u w:val="single"/>
        </w:rPr>
      </w:pPr>
    </w:p>
    <w:p w:rsidR="00ED60D3" w:rsidRDefault="00ED60D3" w:rsidP="00ED60D3">
      <w:pPr>
        <w:rPr>
          <w:rFonts w:ascii="Calibri" w:hAnsi="Calibri"/>
          <w:b/>
          <w:sz w:val="22"/>
          <w:szCs w:val="22"/>
        </w:rPr>
      </w:pPr>
      <w:r w:rsidRPr="0063564D">
        <w:rPr>
          <w:rFonts w:ascii="Calibri" w:hAnsi="Calibri"/>
          <w:b/>
          <w:sz w:val="22"/>
          <w:szCs w:val="22"/>
          <w:u w:val="single"/>
        </w:rPr>
        <w:t xml:space="preserve">Požadované dokumenty k žádostem </w:t>
      </w:r>
    </w:p>
    <w:p w:rsidR="00141A46" w:rsidRDefault="00141A46" w:rsidP="00ED60D3">
      <w:pPr>
        <w:rPr>
          <w:rFonts w:ascii="Calibri" w:hAnsi="Calibri"/>
          <w:b/>
          <w:sz w:val="22"/>
          <w:szCs w:val="22"/>
        </w:rPr>
      </w:pPr>
    </w:p>
    <w:p w:rsidR="00ED60D3" w:rsidRDefault="00ED60D3" w:rsidP="00ED60D3">
      <w:pPr>
        <w:rPr>
          <w:rFonts w:ascii="Calibri" w:hAnsi="Calibri"/>
          <w:b/>
          <w:sz w:val="22"/>
          <w:szCs w:val="22"/>
        </w:rPr>
      </w:pPr>
      <w:r>
        <w:rPr>
          <w:rFonts w:ascii="Calibri" w:hAnsi="Calibri"/>
          <w:b/>
          <w:sz w:val="22"/>
          <w:szCs w:val="22"/>
        </w:rPr>
        <w:t>Byty pro seniory:</w:t>
      </w:r>
    </w:p>
    <w:p w:rsidR="00ED60D3" w:rsidRDefault="00ED60D3" w:rsidP="00ED60D3">
      <w:pPr>
        <w:numPr>
          <w:ilvl w:val="0"/>
          <w:numId w:val="36"/>
        </w:numPr>
        <w:jc w:val="both"/>
        <w:rPr>
          <w:rFonts w:ascii="Calibri" w:hAnsi="Calibri"/>
          <w:sz w:val="22"/>
          <w:szCs w:val="22"/>
        </w:rPr>
      </w:pPr>
      <w:r>
        <w:rPr>
          <w:rFonts w:ascii="Calibri" w:hAnsi="Calibri"/>
          <w:sz w:val="22"/>
          <w:szCs w:val="22"/>
        </w:rPr>
        <w:t>aktuální důchodový výměr</w:t>
      </w:r>
    </w:p>
    <w:p w:rsidR="00ED60D3" w:rsidRDefault="00ED60D3" w:rsidP="00ED60D3">
      <w:pPr>
        <w:numPr>
          <w:ilvl w:val="0"/>
          <w:numId w:val="36"/>
        </w:numPr>
        <w:jc w:val="both"/>
        <w:rPr>
          <w:rFonts w:ascii="Calibri" w:hAnsi="Calibri"/>
          <w:sz w:val="22"/>
          <w:szCs w:val="22"/>
        </w:rPr>
      </w:pPr>
      <w:r>
        <w:rPr>
          <w:rFonts w:ascii="Calibri" w:hAnsi="Calibri"/>
          <w:sz w:val="22"/>
          <w:szCs w:val="22"/>
        </w:rPr>
        <w:t xml:space="preserve">aktuální potvrzení o výši příp. dalších </w:t>
      </w:r>
      <w:r w:rsidR="00D07410">
        <w:rPr>
          <w:rFonts w:ascii="Calibri" w:hAnsi="Calibri"/>
          <w:sz w:val="22"/>
          <w:szCs w:val="22"/>
        </w:rPr>
        <w:t xml:space="preserve">finančních </w:t>
      </w:r>
      <w:r>
        <w:rPr>
          <w:rFonts w:ascii="Calibri" w:hAnsi="Calibri"/>
          <w:sz w:val="22"/>
          <w:szCs w:val="22"/>
        </w:rPr>
        <w:t>příjmů</w:t>
      </w:r>
    </w:p>
    <w:p w:rsidR="00ED60D3" w:rsidRDefault="00ED60D3" w:rsidP="00ED60D3">
      <w:pPr>
        <w:numPr>
          <w:ilvl w:val="0"/>
          <w:numId w:val="36"/>
        </w:numPr>
        <w:autoSpaceDE/>
        <w:jc w:val="both"/>
        <w:rPr>
          <w:rFonts w:ascii="Calibri" w:hAnsi="Calibri"/>
          <w:sz w:val="22"/>
          <w:szCs w:val="22"/>
        </w:rPr>
      </w:pPr>
      <w:r>
        <w:rPr>
          <w:rFonts w:ascii="Calibri" w:hAnsi="Calibri"/>
          <w:sz w:val="22"/>
          <w:szCs w:val="22"/>
        </w:rPr>
        <w:t>čestné prohlášení žadatele o neexistenci jiných než dokládaných příjmů</w:t>
      </w:r>
    </w:p>
    <w:p w:rsidR="00ED60D3" w:rsidRDefault="00ED60D3" w:rsidP="00ED60D3">
      <w:pPr>
        <w:numPr>
          <w:ilvl w:val="0"/>
          <w:numId w:val="36"/>
        </w:numPr>
        <w:autoSpaceDE/>
        <w:jc w:val="both"/>
        <w:rPr>
          <w:rFonts w:ascii="Calibri" w:hAnsi="Calibri"/>
          <w:sz w:val="22"/>
          <w:szCs w:val="22"/>
        </w:rPr>
      </w:pPr>
      <w:r>
        <w:rPr>
          <w:rFonts w:ascii="Calibri" w:hAnsi="Calibri"/>
          <w:sz w:val="22"/>
          <w:szCs w:val="22"/>
        </w:rPr>
        <w:t xml:space="preserve">fotokopie nájemní/podnájemní smlouvy a aktuální evidenční list k dosud užívanému bytu </w:t>
      </w:r>
    </w:p>
    <w:p w:rsidR="00ED60D3" w:rsidRDefault="00ED60D3" w:rsidP="00ED60D3">
      <w:pPr>
        <w:numPr>
          <w:ilvl w:val="0"/>
          <w:numId w:val="36"/>
        </w:numPr>
        <w:autoSpaceDE/>
        <w:jc w:val="both"/>
        <w:rPr>
          <w:rFonts w:ascii="Calibri" w:hAnsi="Calibri"/>
          <w:sz w:val="22"/>
          <w:szCs w:val="22"/>
        </w:rPr>
      </w:pPr>
      <w:r>
        <w:rPr>
          <w:rFonts w:ascii="Calibri" w:hAnsi="Calibri"/>
          <w:sz w:val="22"/>
          <w:szCs w:val="22"/>
        </w:rPr>
        <w:t>fotokopie listin dokládající nabývací titul k nemovitosti, které je žadatel/</w:t>
      </w:r>
      <w:r>
        <w:rPr>
          <w:rFonts w:ascii="Calibri" w:hAnsi="Calibri"/>
          <w:sz w:val="22"/>
          <w:szCs w:val="22"/>
          <w:vertAlign w:val="superscript"/>
        </w:rPr>
        <w:t>*</w:t>
      </w:r>
      <w:r>
        <w:rPr>
          <w:rFonts w:ascii="Calibri" w:hAnsi="Calibri"/>
          <w:sz w:val="22"/>
          <w:szCs w:val="22"/>
        </w:rPr>
        <w:t xml:space="preserve"> vlastníkem nebo spoluvlastníkem</w:t>
      </w:r>
    </w:p>
    <w:p w:rsidR="00ED60D3" w:rsidRDefault="00ED60D3" w:rsidP="00ED60D3">
      <w:pPr>
        <w:numPr>
          <w:ilvl w:val="0"/>
          <w:numId w:val="36"/>
        </w:numPr>
        <w:jc w:val="both"/>
        <w:rPr>
          <w:rFonts w:ascii="Calibri" w:hAnsi="Calibri"/>
          <w:sz w:val="22"/>
          <w:szCs w:val="22"/>
        </w:rPr>
      </w:pPr>
      <w:r>
        <w:rPr>
          <w:rFonts w:ascii="Calibri" w:hAnsi="Calibri"/>
          <w:sz w:val="22"/>
          <w:szCs w:val="22"/>
        </w:rPr>
        <w:t xml:space="preserve">v případě, že žadatel splňuje kritéria pro pronájem bytu u příslušné MČ podle svého trvalého/skutečného pobytu, písemný doklad o tom, jak žádost o zajištění odpovídajícího bydlení řešila MČ </w:t>
      </w:r>
    </w:p>
    <w:p w:rsidR="00ED60D3" w:rsidRDefault="00ED60D3" w:rsidP="00ED60D3">
      <w:pPr>
        <w:numPr>
          <w:ilvl w:val="0"/>
          <w:numId w:val="36"/>
        </w:numPr>
        <w:jc w:val="both"/>
        <w:rPr>
          <w:rFonts w:ascii="Calibri" w:hAnsi="Calibri"/>
          <w:sz w:val="22"/>
          <w:szCs w:val="22"/>
        </w:rPr>
      </w:pPr>
      <w:r>
        <w:rPr>
          <w:rFonts w:ascii="Calibri" w:hAnsi="Calibri"/>
          <w:sz w:val="22"/>
          <w:szCs w:val="22"/>
        </w:rPr>
        <w:t>doklad, jakým způsobem byla příslušným orgánem řešena žádost o příspěvek na bydlení, nebo o doplatek na bydlení</w:t>
      </w:r>
    </w:p>
    <w:p w:rsidR="00ED60D3" w:rsidRDefault="00ED60D3" w:rsidP="00ED60D3">
      <w:pPr>
        <w:numPr>
          <w:ilvl w:val="0"/>
          <w:numId w:val="37"/>
        </w:numPr>
        <w:jc w:val="both"/>
        <w:rPr>
          <w:rFonts w:ascii="Calibri" w:hAnsi="Calibri"/>
          <w:sz w:val="22"/>
          <w:szCs w:val="22"/>
        </w:rPr>
      </w:pPr>
      <w:r>
        <w:rPr>
          <w:rFonts w:ascii="Calibri" w:hAnsi="Calibri"/>
          <w:sz w:val="22"/>
          <w:szCs w:val="22"/>
        </w:rPr>
        <w:t>příp. další doklady dle vyžádání OBF MHMP</w:t>
      </w:r>
    </w:p>
    <w:p w:rsidR="00ED60D3" w:rsidRDefault="00ED60D3" w:rsidP="00ED60D3"/>
    <w:p w:rsidR="00ED60D3" w:rsidRDefault="00ED60D3" w:rsidP="00ED60D3">
      <w:pPr>
        <w:rPr>
          <w:rFonts w:ascii="Calibri" w:hAnsi="Calibri"/>
          <w:b/>
          <w:sz w:val="22"/>
          <w:szCs w:val="22"/>
        </w:rPr>
      </w:pPr>
      <w:r>
        <w:rPr>
          <w:rFonts w:ascii="Calibri" w:hAnsi="Calibri"/>
          <w:b/>
          <w:sz w:val="22"/>
          <w:szCs w:val="22"/>
        </w:rPr>
        <w:t>Byty zvláštního určení:</w:t>
      </w:r>
    </w:p>
    <w:p w:rsidR="00ED60D3" w:rsidRDefault="00ED60D3" w:rsidP="00ED60D3">
      <w:pPr>
        <w:numPr>
          <w:ilvl w:val="0"/>
          <w:numId w:val="37"/>
        </w:numPr>
        <w:autoSpaceDE/>
        <w:jc w:val="both"/>
        <w:rPr>
          <w:rFonts w:ascii="Calibri" w:hAnsi="Calibri"/>
          <w:sz w:val="22"/>
          <w:szCs w:val="22"/>
        </w:rPr>
      </w:pPr>
      <w:r>
        <w:rPr>
          <w:rFonts w:ascii="Calibri" w:hAnsi="Calibri"/>
          <w:sz w:val="22"/>
          <w:szCs w:val="22"/>
        </w:rPr>
        <w:t>aktuální lékařská zpráva osvědčující důvod pro pronájem BZU</w:t>
      </w:r>
    </w:p>
    <w:p w:rsidR="00ED60D3" w:rsidRDefault="00ED60D3" w:rsidP="00ED60D3">
      <w:pPr>
        <w:numPr>
          <w:ilvl w:val="0"/>
          <w:numId w:val="37"/>
        </w:numPr>
        <w:autoSpaceDE/>
        <w:jc w:val="both"/>
        <w:rPr>
          <w:rFonts w:ascii="Calibri" w:hAnsi="Calibri"/>
          <w:sz w:val="22"/>
          <w:szCs w:val="22"/>
        </w:rPr>
      </w:pPr>
      <w:r>
        <w:rPr>
          <w:rFonts w:ascii="Calibri" w:hAnsi="Calibri"/>
          <w:sz w:val="22"/>
          <w:szCs w:val="22"/>
        </w:rPr>
        <w:t>pokud žadatel nemá TP na území HMP, vysvětlí důvod pro podání žádosti u HMP</w:t>
      </w:r>
    </w:p>
    <w:p w:rsidR="00ED60D3" w:rsidRDefault="00ED60D3" w:rsidP="00ED60D3">
      <w:pPr>
        <w:numPr>
          <w:ilvl w:val="0"/>
          <w:numId w:val="37"/>
        </w:numPr>
        <w:autoSpaceDE/>
        <w:jc w:val="both"/>
        <w:rPr>
          <w:rFonts w:ascii="Calibri" w:hAnsi="Calibri"/>
          <w:sz w:val="22"/>
          <w:szCs w:val="22"/>
        </w:rPr>
      </w:pPr>
      <w:r>
        <w:rPr>
          <w:rFonts w:ascii="Calibri" w:hAnsi="Calibri"/>
          <w:sz w:val="22"/>
          <w:szCs w:val="22"/>
        </w:rPr>
        <w:t>pokud je žadatel/</w:t>
      </w:r>
      <w:r>
        <w:rPr>
          <w:rFonts w:ascii="Calibri" w:hAnsi="Calibri"/>
          <w:sz w:val="22"/>
          <w:szCs w:val="22"/>
          <w:vertAlign w:val="superscript"/>
        </w:rPr>
        <w:t>*</w:t>
      </w:r>
      <w:r>
        <w:rPr>
          <w:rFonts w:ascii="Calibri" w:hAnsi="Calibri"/>
          <w:sz w:val="22"/>
          <w:szCs w:val="22"/>
        </w:rPr>
        <w:t xml:space="preserve">  vlastníkem nebo spoluvlastníkem objektu určeného k bydlení, nebo má právo odpovídající služebnosti k užívání bytu nebo domu, dodá fotokopie listin dokládající nabývací titul k nemovitosti, které je žadatel/</w:t>
      </w:r>
      <w:r>
        <w:rPr>
          <w:rFonts w:ascii="Calibri" w:hAnsi="Calibri"/>
          <w:sz w:val="22"/>
          <w:szCs w:val="22"/>
          <w:vertAlign w:val="superscript"/>
        </w:rPr>
        <w:t>*</w:t>
      </w:r>
      <w:r>
        <w:rPr>
          <w:rFonts w:ascii="Calibri" w:hAnsi="Calibri"/>
          <w:sz w:val="22"/>
          <w:szCs w:val="22"/>
        </w:rPr>
        <w:t xml:space="preserve"> vlastníkem nebo spoluvlastníkem a vysvětlí způsob jejího užívání</w:t>
      </w:r>
    </w:p>
    <w:p w:rsidR="00ED60D3" w:rsidRDefault="00ED60D3" w:rsidP="00ED60D3">
      <w:pPr>
        <w:numPr>
          <w:ilvl w:val="0"/>
          <w:numId w:val="37"/>
        </w:numPr>
        <w:autoSpaceDE/>
        <w:jc w:val="both"/>
        <w:rPr>
          <w:rFonts w:ascii="Calibri" w:hAnsi="Calibri"/>
          <w:sz w:val="22"/>
          <w:szCs w:val="22"/>
        </w:rPr>
      </w:pPr>
      <w:r>
        <w:rPr>
          <w:rFonts w:ascii="Calibri" w:hAnsi="Calibri"/>
          <w:sz w:val="22"/>
          <w:szCs w:val="22"/>
        </w:rPr>
        <w:t xml:space="preserve">listiny dokládající celkový čistý </w:t>
      </w:r>
      <w:r w:rsidR="00D07410">
        <w:rPr>
          <w:rFonts w:ascii="Calibri" w:hAnsi="Calibri"/>
          <w:sz w:val="22"/>
          <w:szCs w:val="22"/>
        </w:rPr>
        <w:t xml:space="preserve">finanční </w:t>
      </w:r>
      <w:r>
        <w:rPr>
          <w:rFonts w:ascii="Calibri" w:hAnsi="Calibri"/>
          <w:sz w:val="22"/>
          <w:szCs w:val="22"/>
        </w:rPr>
        <w:t>příjem všech členů domácnosti žadatele za posledních 12 kalendářních měsíců; u OSVČ poslední podané Přiznání k dani z příjmů</w:t>
      </w:r>
    </w:p>
    <w:p w:rsidR="00ED60D3" w:rsidRDefault="00ED60D3" w:rsidP="00ED60D3">
      <w:pPr>
        <w:numPr>
          <w:ilvl w:val="0"/>
          <w:numId w:val="37"/>
        </w:numPr>
        <w:autoSpaceDE/>
        <w:jc w:val="both"/>
        <w:rPr>
          <w:rFonts w:ascii="Calibri" w:hAnsi="Calibri"/>
          <w:sz w:val="22"/>
          <w:szCs w:val="22"/>
        </w:rPr>
      </w:pPr>
      <w:r>
        <w:rPr>
          <w:rFonts w:ascii="Calibri" w:hAnsi="Calibri"/>
          <w:sz w:val="22"/>
          <w:szCs w:val="22"/>
        </w:rPr>
        <w:t>čestné prohlášení žadatele o neexistenci jiných než dokládaných příjmů</w:t>
      </w:r>
    </w:p>
    <w:p w:rsidR="00ED60D3" w:rsidRDefault="00ED60D3" w:rsidP="00ED60D3">
      <w:pPr>
        <w:numPr>
          <w:ilvl w:val="0"/>
          <w:numId w:val="37"/>
        </w:numPr>
        <w:autoSpaceDE/>
        <w:jc w:val="both"/>
        <w:rPr>
          <w:rFonts w:ascii="Calibri" w:hAnsi="Calibri"/>
          <w:i/>
          <w:sz w:val="22"/>
          <w:szCs w:val="22"/>
        </w:rPr>
      </w:pPr>
      <w:r>
        <w:rPr>
          <w:rFonts w:ascii="Calibri" w:hAnsi="Calibri"/>
          <w:sz w:val="22"/>
          <w:szCs w:val="22"/>
        </w:rPr>
        <w:t xml:space="preserve">fotokopii nájemní/podnájemní smlouvy a aktuálního evidenčního listu k dosud užívanému bytu </w:t>
      </w:r>
    </w:p>
    <w:p w:rsidR="00ED60D3" w:rsidRDefault="00ED60D3" w:rsidP="00ED60D3">
      <w:pPr>
        <w:numPr>
          <w:ilvl w:val="0"/>
          <w:numId w:val="37"/>
        </w:numPr>
        <w:autoSpaceDE/>
        <w:jc w:val="both"/>
        <w:rPr>
          <w:rFonts w:ascii="Calibri" w:hAnsi="Calibri"/>
          <w:i/>
          <w:sz w:val="22"/>
          <w:szCs w:val="22"/>
        </w:rPr>
      </w:pPr>
      <w:r>
        <w:rPr>
          <w:rFonts w:ascii="Calibri" w:hAnsi="Calibri"/>
          <w:sz w:val="22"/>
          <w:szCs w:val="22"/>
        </w:rPr>
        <w:t xml:space="preserve">stanovisko MČ dle TP/skutečného pobytu žadatele; resp. zprávu o provedeném šetření, kterým bude osvědčeno stávající bydlení a příp. možnost jeho úpravy tak, aby vyhovovalo potřebám žadatele; v případě doporučení pronájmu BZU i o vyjádření MČ dle TP/skutečného pobytu žadatele k možnosti pronájmu odpovídajícího bytu ve svěřeném bytovém fondu </w:t>
      </w:r>
      <w:r>
        <w:rPr>
          <w:rFonts w:ascii="Calibri" w:hAnsi="Calibri"/>
          <w:i/>
          <w:sz w:val="22"/>
          <w:szCs w:val="22"/>
        </w:rPr>
        <w:t>(platí pouze pro žadatele s TP na území HMP)</w:t>
      </w:r>
    </w:p>
    <w:p w:rsidR="00ED60D3" w:rsidRDefault="00ED60D3" w:rsidP="00ED60D3">
      <w:pPr>
        <w:numPr>
          <w:ilvl w:val="0"/>
          <w:numId w:val="37"/>
        </w:numPr>
        <w:autoSpaceDE/>
        <w:jc w:val="both"/>
        <w:rPr>
          <w:rFonts w:ascii="Calibri" w:hAnsi="Calibri"/>
          <w:sz w:val="22"/>
          <w:szCs w:val="22"/>
        </w:rPr>
      </w:pPr>
      <w:r>
        <w:rPr>
          <w:rFonts w:ascii="Calibri" w:hAnsi="Calibri"/>
          <w:sz w:val="22"/>
          <w:szCs w:val="22"/>
        </w:rPr>
        <w:t>příp. další doklady dle vyžádání OBF  MHMP</w:t>
      </w:r>
    </w:p>
    <w:p w:rsidR="00ED60D3" w:rsidRDefault="00ED60D3" w:rsidP="00ED60D3"/>
    <w:p w:rsidR="00ED60D3" w:rsidRDefault="00ED60D3" w:rsidP="00ED60D3">
      <w:pPr>
        <w:rPr>
          <w:rFonts w:ascii="Calibri" w:hAnsi="Calibri"/>
          <w:b/>
          <w:sz w:val="22"/>
          <w:szCs w:val="22"/>
        </w:rPr>
      </w:pPr>
      <w:r>
        <w:rPr>
          <w:rFonts w:ascii="Calibri" w:hAnsi="Calibri"/>
          <w:b/>
          <w:sz w:val="22"/>
          <w:szCs w:val="22"/>
        </w:rPr>
        <w:t>Byty pro osoby v sociální tísni:</w:t>
      </w:r>
    </w:p>
    <w:p w:rsidR="00ED60D3" w:rsidRDefault="00ED60D3" w:rsidP="00ED60D3">
      <w:pPr>
        <w:numPr>
          <w:ilvl w:val="0"/>
          <w:numId w:val="38"/>
        </w:numPr>
        <w:autoSpaceDE/>
        <w:jc w:val="both"/>
        <w:rPr>
          <w:rFonts w:ascii="Calibri" w:hAnsi="Calibri"/>
          <w:sz w:val="22"/>
          <w:szCs w:val="22"/>
        </w:rPr>
      </w:pPr>
      <w:r>
        <w:rPr>
          <w:rFonts w:ascii="Calibri" w:hAnsi="Calibri"/>
          <w:sz w:val="22"/>
          <w:szCs w:val="22"/>
        </w:rPr>
        <w:t>vysvětlení důvodu pro podání žádosti u MHMP v případě, že žadatel není hlášen k TP na území HMP</w:t>
      </w:r>
    </w:p>
    <w:p w:rsidR="00ED60D3" w:rsidRDefault="00ED60D3" w:rsidP="00ED60D3">
      <w:pPr>
        <w:numPr>
          <w:ilvl w:val="0"/>
          <w:numId w:val="38"/>
        </w:numPr>
        <w:jc w:val="both"/>
        <w:rPr>
          <w:rFonts w:ascii="Calibri" w:hAnsi="Calibri"/>
          <w:i/>
          <w:sz w:val="22"/>
          <w:szCs w:val="22"/>
        </w:rPr>
      </w:pPr>
      <w:r>
        <w:rPr>
          <w:rFonts w:ascii="Calibri" w:hAnsi="Calibri"/>
          <w:sz w:val="22"/>
          <w:szCs w:val="22"/>
        </w:rPr>
        <w:t xml:space="preserve">v případě, že žadatel splňuje kritéria pro pronájem bytu u příslušné MČ podle svého trvalého/skutečného pobytu, písemný doklad o tom, jak žádost o zajištění odpovídajícího bydlení řešila MČ </w:t>
      </w:r>
      <w:bookmarkStart w:id="3" w:name="_Hlk79589366"/>
      <w:r w:rsidR="004431C9">
        <w:rPr>
          <w:rFonts w:ascii="Calibri" w:hAnsi="Calibri"/>
          <w:sz w:val="22"/>
          <w:szCs w:val="22"/>
        </w:rPr>
        <w:t xml:space="preserve">(vyjma případů, kdy z důvodu shody skutečného bydliště s bydlištěm trvalým tuto informaci obsahuje sociální šetření) </w:t>
      </w:r>
      <w:bookmarkEnd w:id="3"/>
    </w:p>
    <w:p w:rsidR="00ED60D3" w:rsidRDefault="00ED60D3" w:rsidP="00ED60D3">
      <w:pPr>
        <w:numPr>
          <w:ilvl w:val="0"/>
          <w:numId w:val="38"/>
        </w:numPr>
        <w:autoSpaceDE/>
        <w:jc w:val="both"/>
        <w:rPr>
          <w:rFonts w:ascii="Calibri" w:hAnsi="Calibri"/>
          <w:sz w:val="22"/>
          <w:szCs w:val="22"/>
        </w:rPr>
      </w:pPr>
      <w:r>
        <w:rPr>
          <w:rFonts w:ascii="Calibri" w:hAnsi="Calibri"/>
          <w:sz w:val="22"/>
          <w:szCs w:val="22"/>
        </w:rPr>
        <w:t>pokud je žadatel/</w:t>
      </w:r>
      <w:r>
        <w:rPr>
          <w:rFonts w:ascii="Calibri" w:hAnsi="Calibri"/>
          <w:sz w:val="22"/>
          <w:szCs w:val="22"/>
          <w:vertAlign w:val="superscript"/>
        </w:rPr>
        <w:t>*</w:t>
      </w:r>
      <w:r>
        <w:rPr>
          <w:rFonts w:ascii="Calibri" w:hAnsi="Calibri"/>
          <w:sz w:val="22"/>
          <w:szCs w:val="22"/>
        </w:rPr>
        <w:t xml:space="preserve"> vlastníkem nebo spoluvlastníkem objektu určeného k bydlení, nebo má právo odpovídající služebnosti k užívání bytu nebo domu, dodá fotokopie listin dokládající nabývací titul k nemovitosti, které je žadatel/</w:t>
      </w:r>
      <w:r>
        <w:rPr>
          <w:rFonts w:ascii="Calibri" w:hAnsi="Calibri"/>
          <w:sz w:val="22"/>
          <w:szCs w:val="22"/>
          <w:vertAlign w:val="superscript"/>
        </w:rPr>
        <w:t>*</w:t>
      </w:r>
      <w:r>
        <w:rPr>
          <w:rFonts w:ascii="Calibri" w:hAnsi="Calibri"/>
          <w:sz w:val="22"/>
          <w:szCs w:val="22"/>
        </w:rPr>
        <w:t xml:space="preserve"> vlastníkem nebo spoluvlastníkem a vysvětlí způsob jejího užívání</w:t>
      </w:r>
    </w:p>
    <w:p w:rsidR="00ED60D3" w:rsidRDefault="00ED60D3" w:rsidP="00ED60D3">
      <w:pPr>
        <w:numPr>
          <w:ilvl w:val="0"/>
          <w:numId w:val="38"/>
        </w:numPr>
        <w:autoSpaceDE/>
        <w:jc w:val="both"/>
        <w:rPr>
          <w:rFonts w:ascii="Calibri" w:hAnsi="Calibri"/>
          <w:sz w:val="22"/>
          <w:szCs w:val="22"/>
        </w:rPr>
      </w:pPr>
      <w:r>
        <w:rPr>
          <w:rFonts w:ascii="Calibri" w:hAnsi="Calibri"/>
          <w:sz w:val="22"/>
          <w:szCs w:val="22"/>
        </w:rPr>
        <w:t xml:space="preserve">listiny dokládající celkový čistý </w:t>
      </w:r>
      <w:r w:rsidR="00D07410">
        <w:rPr>
          <w:rFonts w:ascii="Calibri" w:hAnsi="Calibri"/>
          <w:sz w:val="22"/>
          <w:szCs w:val="22"/>
        </w:rPr>
        <w:t xml:space="preserve">finanční </w:t>
      </w:r>
      <w:r>
        <w:rPr>
          <w:rFonts w:ascii="Calibri" w:hAnsi="Calibri"/>
          <w:sz w:val="22"/>
          <w:szCs w:val="22"/>
        </w:rPr>
        <w:t>příjem všech členů domácnosti žadatele za posledních 12 kalendářních měsíců; u OSVČ poslední podané Přiznání k dani z příjmů</w:t>
      </w:r>
    </w:p>
    <w:p w:rsidR="00ED60D3" w:rsidRDefault="00ED60D3" w:rsidP="00ED60D3">
      <w:pPr>
        <w:numPr>
          <w:ilvl w:val="0"/>
          <w:numId w:val="38"/>
        </w:numPr>
        <w:autoSpaceDE/>
        <w:jc w:val="both"/>
        <w:rPr>
          <w:rFonts w:ascii="Calibri" w:hAnsi="Calibri"/>
          <w:sz w:val="22"/>
          <w:szCs w:val="22"/>
        </w:rPr>
      </w:pPr>
      <w:r>
        <w:rPr>
          <w:rFonts w:ascii="Calibri" w:hAnsi="Calibri"/>
          <w:sz w:val="22"/>
          <w:szCs w:val="22"/>
        </w:rPr>
        <w:t xml:space="preserve">fotokopii nájemní/podnájemní smlouvy a aktuálního evidenčního listu k dosud užívanému bytu </w:t>
      </w:r>
    </w:p>
    <w:p w:rsidR="00ED60D3" w:rsidRDefault="00ED60D3" w:rsidP="00ED60D3">
      <w:pPr>
        <w:numPr>
          <w:ilvl w:val="0"/>
          <w:numId w:val="38"/>
        </w:numPr>
        <w:autoSpaceDE/>
        <w:jc w:val="both"/>
        <w:rPr>
          <w:rFonts w:ascii="Calibri" w:hAnsi="Calibri"/>
          <w:sz w:val="22"/>
          <w:szCs w:val="22"/>
        </w:rPr>
      </w:pPr>
      <w:r>
        <w:rPr>
          <w:rFonts w:ascii="Calibri" w:hAnsi="Calibri"/>
          <w:sz w:val="22"/>
          <w:szCs w:val="22"/>
        </w:rPr>
        <w:t>příp. další doklady na vyžádání OBF  MHMP</w:t>
      </w:r>
    </w:p>
    <w:p w:rsidR="00ED60D3" w:rsidRDefault="00ED60D3" w:rsidP="00ED60D3"/>
    <w:p w:rsidR="00ED60D3" w:rsidRDefault="00ED60D3" w:rsidP="00ED60D3">
      <w:pPr>
        <w:rPr>
          <w:rFonts w:ascii="Calibri" w:hAnsi="Calibri"/>
          <w:b/>
          <w:sz w:val="22"/>
          <w:szCs w:val="22"/>
        </w:rPr>
      </w:pPr>
      <w:r>
        <w:rPr>
          <w:rFonts w:ascii="Calibri" w:hAnsi="Calibri"/>
          <w:b/>
          <w:sz w:val="22"/>
          <w:szCs w:val="22"/>
        </w:rPr>
        <w:t>Byty pro vybrané profese:</w:t>
      </w:r>
    </w:p>
    <w:p w:rsidR="00ED60D3" w:rsidRPr="00141A46" w:rsidRDefault="00ED60D3" w:rsidP="00ED60D3">
      <w:pPr>
        <w:pStyle w:val="Odstavecseseznamem"/>
        <w:numPr>
          <w:ilvl w:val="0"/>
          <w:numId w:val="39"/>
        </w:numPr>
        <w:spacing w:line="276" w:lineRule="auto"/>
        <w:jc w:val="both"/>
        <w:rPr>
          <w:rFonts w:ascii="Calibri" w:hAnsi="Calibri"/>
          <w:sz w:val="22"/>
          <w:szCs w:val="22"/>
        </w:rPr>
      </w:pPr>
      <w:r w:rsidRPr="00141A46">
        <w:rPr>
          <w:rFonts w:ascii="Calibri" w:hAnsi="Calibri"/>
          <w:sz w:val="22"/>
          <w:szCs w:val="22"/>
        </w:rPr>
        <w:t xml:space="preserve">návrh na </w:t>
      </w:r>
      <w:r w:rsidR="0063564D" w:rsidRPr="00141A46">
        <w:rPr>
          <w:rFonts w:ascii="Calibri" w:hAnsi="Calibri"/>
          <w:sz w:val="22"/>
          <w:szCs w:val="22"/>
        </w:rPr>
        <w:t xml:space="preserve">zajištění adekvátního bydlení </w:t>
      </w:r>
      <w:r w:rsidRPr="00141A46">
        <w:rPr>
          <w:rFonts w:ascii="Calibri" w:hAnsi="Calibri"/>
          <w:sz w:val="22"/>
          <w:szCs w:val="22"/>
        </w:rPr>
        <w:t>od „navrhujícího subjektu“ (viz. „pojmy“, str. 2)</w:t>
      </w:r>
    </w:p>
    <w:p w:rsidR="00ED60D3" w:rsidRDefault="00ED60D3" w:rsidP="00ED60D3">
      <w:pPr>
        <w:numPr>
          <w:ilvl w:val="0"/>
          <w:numId w:val="39"/>
        </w:numPr>
        <w:autoSpaceDE/>
        <w:jc w:val="both"/>
        <w:rPr>
          <w:rFonts w:ascii="Calibri" w:hAnsi="Calibri"/>
          <w:sz w:val="22"/>
          <w:szCs w:val="22"/>
        </w:rPr>
      </w:pPr>
      <w:r>
        <w:rPr>
          <w:rFonts w:ascii="Calibri" w:hAnsi="Calibri"/>
          <w:sz w:val="22"/>
          <w:szCs w:val="22"/>
        </w:rPr>
        <w:t xml:space="preserve">fotokopie nájemní/podnájemní smlouvy a aktuálního evidenčního listu k dosud užívanému bytu </w:t>
      </w:r>
    </w:p>
    <w:p w:rsidR="00ED60D3" w:rsidRDefault="00ED60D3" w:rsidP="00ED60D3">
      <w:pPr>
        <w:numPr>
          <w:ilvl w:val="0"/>
          <w:numId w:val="39"/>
        </w:numPr>
        <w:autoSpaceDE/>
        <w:jc w:val="both"/>
        <w:rPr>
          <w:rFonts w:ascii="Calibri" w:hAnsi="Calibri"/>
          <w:sz w:val="22"/>
          <w:szCs w:val="22"/>
        </w:rPr>
      </w:pPr>
      <w:r>
        <w:rPr>
          <w:rFonts w:ascii="Calibri" w:hAnsi="Calibri"/>
          <w:sz w:val="22"/>
          <w:szCs w:val="22"/>
        </w:rPr>
        <w:t>pokud je žadatel/</w:t>
      </w:r>
      <w:r>
        <w:rPr>
          <w:rFonts w:ascii="Calibri" w:hAnsi="Calibri"/>
          <w:sz w:val="22"/>
          <w:szCs w:val="22"/>
          <w:vertAlign w:val="superscript"/>
        </w:rPr>
        <w:t>*</w:t>
      </w:r>
      <w:r>
        <w:rPr>
          <w:rFonts w:ascii="Calibri" w:hAnsi="Calibri"/>
          <w:sz w:val="22"/>
          <w:szCs w:val="22"/>
        </w:rPr>
        <w:t xml:space="preserve">  vlastníkem nebo spoluvlastníkem objektu určeného k bydlení, nebo má právo odpovídající služebnosti k užívání bytu nebo domu, dodá fotokopie listin dokládající nabývací titul k nemovitosti, které je žadatel/</w:t>
      </w:r>
      <w:r>
        <w:rPr>
          <w:rFonts w:ascii="Calibri" w:hAnsi="Calibri"/>
          <w:sz w:val="22"/>
          <w:szCs w:val="22"/>
          <w:vertAlign w:val="superscript"/>
        </w:rPr>
        <w:t>*</w:t>
      </w:r>
      <w:r>
        <w:rPr>
          <w:rFonts w:ascii="Calibri" w:hAnsi="Calibri"/>
          <w:sz w:val="22"/>
          <w:szCs w:val="22"/>
        </w:rPr>
        <w:t xml:space="preserve"> vlastníkem nebo spoluvlastníkem a vysvětlí způsob jejího užívání</w:t>
      </w:r>
    </w:p>
    <w:p w:rsidR="00ED60D3" w:rsidRDefault="00ED60D3" w:rsidP="00ED60D3">
      <w:pPr>
        <w:numPr>
          <w:ilvl w:val="0"/>
          <w:numId w:val="39"/>
        </w:numPr>
        <w:autoSpaceDE/>
        <w:jc w:val="both"/>
        <w:rPr>
          <w:rFonts w:ascii="Calibri" w:hAnsi="Calibri"/>
          <w:sz w:val="22"/>
          <w:szCs w:val="22"/>
        </w:rPr>
      </w:pPr>
      <w:r>
        <w:rPr>
          <w:rFonts w:ascii="Calibri" w:hAnsi="Calibri"/>
          <w:sz w:val="22"/>
          <w:szCs w:val="22"/>
        </w:rPr>
        <w:t xml:space="preserve">listiny dokládající celkový čistý </w:t>
      </w:r>
      <w:r w:rsidR="00D07410">
        <w:rPr>
          <w:rFonts w:ascii="Calibri" w:hAnsi="Calibri"/>
          <w:sz w:val="22"/>
          <w:szCs w:val="22"/>
        </w:rPr>
        <w:t xml:space="preserve">finanční </w:t>
      </w:r>
      <w:r>
        <w:rPr>
          <w:rFonts w:ascii="Calibri" w:hAnsi="Calibri"/>
          <w:sz w:val="22"/>
          <w:szCs w:val="22"/>
        </w:rPr>
        <w:t>příjem domácnosti žadatele za posledních 12 kalendářních měsíců; u OSVČ poslední podané Přiznání k dani z příjmů</w:t>
      </w:r>
    </w:p>
    <w:p w:rsidR="00ED60D3" w:rsidRDefault="00ED60D3" w:rsidP="00ED60D3">
      <w:pPr>
        <w:numPr>
          <w:ilvl w:val="0"/>
          <w:numId w:val="39"/>
        </w:numPr>
        <w:autoSpaceDE/>
        <w:jc w:val="both"/>
        <w:rPr>
          <w:rFonts w:ascii="Calibri" w:hAnsi="Calibri"/>
          <w:sz w:val="22"/>
          <w:szCs w:val="22"/>
        </w:rPr>
      </w:pPr>
      <w:r>
        <w:rPr>
          <w:rFonts w:ascii="Calibri" w:hAnsi="Calibri"/>
          <w:sz w:val="22"/>
          <w:szCs w:val="22"/>
        </w:rPr>
        <w:t>prohlášení o neexistenci jiných než dokládaných příjmů</w:t>
      </w:r>
    </w:p>
    <w:p w:rsidR="00ED60D3" w:rsidRDefault="00ED60D3" w:rsidP="00ED60D3">
      <w:pPr>
        <w:numPr>
          <w:ilvl w:val="0"/>
          <w:numId w:val="39"/>
        </w:numPr>
        <w:autoSpaceDE/>
        <w:jc w:val="both"/>
        <w:rPr>
          <w:rFonts w:ascii="Calibri" w:hAnsi="Calibri"/>
          <w:sz w:val="22"/>
          <w:szCs w:val="22"/>
        </w:rPr>
      </w:pPr>
      <w:r>
        <w:rPr>
          <w:rFonts w:ascii="Calibri" w:hAnsi="Calibri"/>
          <w:sz w:val="22"/>
          <w:szCs w:val="22"/>
        </w:rPr>
        <w:t>příp. další doklady na vyžádání OBF  MHMP.</w:t>
      </w:r>
    </w:p>
    <w:p w:rsidR="00ED60D3" w:rsidRDefault="00ED60D3" w:rsidP="00ED60D3"/>
    <w:p w:rsidR="00ED60D3" w:rsidRDefault="00ED60D3" w:rsidP="00ED60D3"/>
    <w:p w:rsidR="00141A46" w:rsidRDefault="00141A46" w:rsidP="00ED60D3"/>
    <w:p w:rsidR="00141A46" w:rsidRDefault="00141A46" w:rsidP="00ED60D3"/>
    <w:p w:rsidR="00ED60D3" w:rsidRDefault="00ED60D3" w:rsidP="00ED60D3"/>
    <w:p w:rsidR="00ED60D3" w:rsidRDefault="00ED60D3" w:rsidP="00ED60D3">
      <w:r>
        <w:t>______________________________</w:t>
      </w:r>
    </w:p>
    <w:p w:rsidR="00ED60D3" w:rsidRDefault="00ED60D3" w:rsidP="00ED60D3">
      <w:pPr>
        <w:rPr>
          <w:rFonts w:asciiTheme="minorHAnsi" w:hAnsiTheme="minorHAnsi"/>
          <w:i/>
          <w:sz w:val="22"/>
          <w:szCs w:val="22"/>
        </w:rPr>
      </w:pPr>
      <w:r>
        <w:rPr>
          <w:rFonts w:asciiTheme="minorHAnsi" w:hAnsiTheme="minorHAnsi"/>
          <w:i/>
          <w:sz w:val="22"/>
          <w:szCs w:val="22"/>
          <w:vertAlign w:val="superscript"/>
        </w:rPr>
        <w:t>/*</w:t>
      </w:r>
      <w:r>
        <w:rPr>
          <w:rFonts w:asciiTheme="minorHAnsi" w:hAnsiTheme="minorHAnsi"/>
          <w:i/>
          <w:sz w:val="22"/>
          <w:szCs w:val="22"/>
        </w:rPr>
        <w:t xml:space="preserve"> případně i další člen společné domácnosti žadatele</w:t>
      </w:r>
    </w:p>
    <w:p w:rsidR="00ED60D3" w:rsidRDefault="00ED60D3" w:rsidP="00ED60D3"/>
    <w:p w:rsidR="00ED60D3" w:rsidRDefault="00ED60D3" w:rsidP="00ED60D3">
      <w:pPr>
        <w:jc w:val="center"/>
        <w:rPr>
          <w:rFonts w:ascii="Calibri" w:hAnsi="Calibri"/>
          <w:b/>
          <w:sz w:val="22"/>
          <w:szCs w:val="22"/>
        </w:rPr>
      </w:pPr>
    </w:p>
    <w:p w:rsidR="00ED60D3" w:rsidRDefault="00ED60D3" w:rsidP="00ED60D3">
      <w:pPr>
        <w:jc w:val="center"/>
        <w:rPr>
          <w:rFonts w:ascii="Calibri" w:hAnsi="Calibri"/>
          <w:b/>
          <w:sz w:val="22"/>
          <w:szCs w:val="22"/>
        </w:rPr>
      </w:pPr>
    </w:p>
    <w:p w:rsidR="00ED60D3" w:rsidRDefault="00ED60D3" w:rsidP="00ED60D3">
      <w:pPr>
        <w:jc w:val="center"/>
        <w:rPr>
          <w:rFonts w:ascii="Calibri" w:hAnsi="Calibri"/>
          <w:b/>
          <w:sz w:val="22"/>
          <w:szCs w:val="22"/>
        </w:rPr>
      </w:pPr>
    </w:p>
    <w:p w:rsidR="00ED60D3" w:rsidRDefault="00ED60D3" w:rsidP="00ED60D3">
      <w:pPr>
        <w:jc w:val="center"/>
        <w:rPr>
          <w:rFonts w:ascii="Calibri" w:hAnsi="Calibri"/>
          <w:b/>
          <w:sz w:val="22"/>
          <w:szCs w:val="22"/>
        </w:rPr>
      </w:pPr>
    </w:p>
    <w:p w:rsidR="00ED60D3" w:rsidRDefault="00ED60D3" w:rsidP="00ED60D3">
      <w:pPr>
        <w:jc w:val="right"/>
        <w:rPr>
          <w:rFonts w:ascii="Calibri" w:hAnsi="Calibri"/>
          <w:b/>
          <w:sz w:val="22"/>
          <w:szCs w:val="22"/>
        </w:rPr>
      </w:pPr>
    </w:p>
    <w:p w:rsidR="00ED60D3" w:rsidRDefault="00ED60D3" w:rsidP="00ED60D3">
      <w:pPr>
        <w:jc w:val="right"/>
        <w:rPr>
          <w:rFonts w:ascii="Calibri" w:hAnsi="Calibri"/>
          <w:b/>
          <w:sz w:val="22"/>
          <w:szCs w:val="22"/>
        </w:rPr>
      </w:pPr>
    </w:p>
    <w:p w:rsidR="00ED60D3" w:rsidRDefault="00ED60D3" w:rsidP="00ED60D3">
      <w:pPr>
        <w:jc w:val="right"/>
        <w:rPr>
          <w:rFonts w:ascii="Calibri" w:hAnsi="Calibri"/>
          <w:b/>
          <w:sz w:val="22"/>
          <w:szCs w:val="22"/>
        </w:rPr>
      </w:pPr>
    </w:p>
    <w:p w:rsidR="00ED60D3" w:rsidRDefault="00ED60D3" w:rsidP="00ED60D3">
      <w:pPr>
        <w:jc w:val="right"/>
        <w:rPr>
          <w:rFonts w:ascii="Calibri" w:hAnsi="Calibri"/>
          <w:b/>
          <w:sz w:val="22"/>
          <w:szCs w:val="22"/>
        </w:rPr>
      </w:pPr>
    </w:p>
    <w:p w:rsidR="00ED60D3" w:rsidRDefault="00ED60D3" w:rsidP="00ED60D3">
      <w:pPr>
        <w:jc w:val="right"/>
        <w:rPr>
          <w:rFonts w:ascii="Calibri" w:hAnsi="Calibri"/>
          <w:b/>
          <w:sz w:val="22"/>
          <w:szCs w:val="22"/>
        </w:rPr>
      </w:pPr>
    </w:p>
    <w:p w:rsidR="00ED60D3" w:rsidRDefault="00ED60D3" w:rsidP="00ED60D3">
      <w:pPr>
        <w:jc w:val="right"/>
        <w:rPr>
          <w:rFonts w:ascii="Calibri" w:hAnsi="Calibri"/>
          <w:b/>
          <w:sz w:val="22"/>
          <w:szCs w:val="22"/>
        </w:rPr>
      </w:pPr>
    </w:p>
    <w:p w:rsidR="00ED60D3" w:rsidRDefault="00ED60D3" w:rsidP="00ED60D3">
      <w:pPr>
        <w:jc w:val="right"/>
        <w:rPr>
          <w:rFonts w:ascii="Calibri" w:hAnsi="Calibri"/>
          <w:b/>
          <w:sz w:val="22"/>
          <w:szCs w:val="22"/>
        </w:rPr>
      </w:pPr>
    </w:p>
    <w:p w:rsidR="00ED60D3" w:rsidRDefault="00ED60D3" w:rsidP="00ED60D3">
      <w:pPr>
        <w:jc w:val="right"/>
        <w:rPr>
          <w:rFonts w:ascii="Calibri" w:hAnsi="Calibri"/>
          <w:b/>
          <w:sz w:val="22"/>
          <w:szCs w:val="22"/>
        </w:rPr>
      </w:pPr>
    </w:p>
    <w:p w:rsidR="00ED60D3" w:rsidRDefault="00ED60D3" w:rsidP="00ED60D3">
      <w:pPr>
        <w:jc w:val="right"/>
        <w:rPr>
          <w:rFonts w:ascii="Calibri" w:hAnsi="Calibri"/>
          <w:b/>
          <w:sz w:val="22"/>
          <w:szCs w:val="22"/>
        </w:rPr>
      </w:pPr>
    </w:p>
    <w:p w:rsidR="00ED60D3" w:rsidRDefault="00ED60D3" w:rsidP="00ED60D3">
      <w:pPr>
        <w:jc w:val="right"/>
        <w:rPr>
          <w:rFonts w:ascii="Calibri" w:hAnsi="Calibri"/>
          <w:b/>
          <w:sz w:val="22"/>
          <w:szCs w:val="22"/>
        </w:rPr>
      </w:pPr>
    </w:p>
    <w:p w:rsidR="00ED60D3" w:rsidRDefault="00ED60D3" w:rsidP="00ED60D3">
      <w:pPr>
        <w:jc w:val="right"/>
        <w:rPr>
          <w:rFonts w:ascii="Calibri" w:hAnsi="Calibri"/>
          <w:b/>
          <w:sz w:val="22"/>
          <w:szCs w:val="22"/>
        </w:rPr>
      </w:pPr>
    </w:p>
    <w:p w:rsidR="005807BD" w:rsidRDefault="005807BD" w:rsidP="0063564D">
      <w:pPr>
        <w:rPr>
          <w:rFonts w:ascii="Calibri" w:hAnsi="Calibri"/>
          <w:b/>
          <w:sz w:val="24"/>
          <w:szCs w:val="24"/>
          <w:u w:val="single"/>
        </w:rPr>
      </w:pPr>
    </w:p>
    <w:p w:rsidR="005807BD" w:rsidRDefault="005807BD" w:rsidP="0063564D">
      <w:pPr>
        <w:rPr>
          <w:rFonts w:ascii="Calibri" w:hAnsi="Calibri"/>
          <w:b/>
          <w:sz w:val="24"/>
          <w:szCs w:val="24"/>
          <w:u w:val="single"/>
        </w:rPr>
      </w:pPr>
    </w:p>
    <w:p w:rsidR="005807BD" w:rsidRDefault="005807BD" w:rsidP="0063564D">
      <w:pPr>
        <w:rPr>
          <w:rFonts w:ascii="Calibri" w:hAnsi="Calibri"/>
          <w:b/>
          <w:sz w:val="24"/>
          <w:szCs w:val="24"/>
          <w:u w:val="single"/>
        </w:rPr>
      </w:pPr>
    </w:p>
    <w:p w:rsidR="005807BD" w:rsidRDefault="005807BD" w:rsidP="0063564D">
      <w:pPr>
        <w:rPr>
          <w:rFonts w:ascii="Calibri" w:hAnsi="Calibri"/>
          <w:b/>
          <w:sz w:val="24"/>
          <w:szCs w:val="24"/>
          <w:u w:val="single"/>
        </w:rPr>
      </w:pPr>
    </w:p>
    <w:p w:rsidR="005807BD" w:rsidRDefault="005807BD" w:rsidP="0063564D">
      <w:pPr>
        <w:rPr>
          <w:rFonts w:ascii="Calibri" w:hAnsi="Calibri"/>
          <w:b/>
          <w:sz w:val="24"/>
          <w:szCs w:val="24"/>
          <w:u w:val="single"/>
        </w:rPr>
      </w:pPr>
    </w:p>
    <w:p w:rsidR="005807BD" w:rsidRDefault="005807BD" w:rsidP="0063564D">
      <w:pPr>
        <w:rPr>
          <w:rFonts w:ascii="Calibri" w:hAnsi="Calibri"/>
          <w:b/>
          <w:sz w:val="24"/>
          <w:szCs w:val="24"/>
          <w:u w:val="single"/>
        </w:rPr>
      </w:pPr>
    </w:p>
    <w:p w:rsidR="005807BD" w:rsidRDefault="005807BD" w:rsidP="0063564D">
      <w:pPr>
        <w:rPr>
          <w:rFonts w:ascii="Calibri" w:hAnsi="Calibri"/>
          <w:b/>
          <w:sz w:val="24"/>
          <w:szCs w:val="24"/>
          <w:u w:val="single"/>
        </w:rPr>
      </w:pPr>
    </w:p>
    <w:p w:rsidR="005807BD" w:rsidRDefault="005807BD" w:rsidP="0063564D">
      <w:pPr>
        <w:rPr>
          <w:rFonts w:ascii="Calibri" w:hAnsi="Calibri"/>
          <w:b/>
          <w:sz w:val="24"/>
          <w:szCs w:val="24"/>
          <w:u w:val="single"/>
        </w:rPr>
      </w:pPr>
    </w:p>
    <w:p w:rsidR="005807BD" w:rsidRDefault="005807BD" w:rsidP="0063564D">
      <w:pPr>
        <w:rPr>
          <w:rFonts w:ascii="Calibri" w:hAnsi="Calibri"/>
          <w:b/>
          <w:sz w:val="24"/>
          <w:szCs w:val="24"/>
          <w:u w:val="single"/>
        </w:rPr>
      </w:pPr>
    </w:p>
    <w:p w:rsidR="005807BD" w:rsidRDefault="005807BD" w:rsidP="0063564D">
      <w:pPr>
        <w:rPr>
          <w:rFonts w:ascii="Calibri" w:hAnsi="Calibri"/>
          <w:b/>
          <w:sz w:val="24"/>
          <w:szCs w:val="24"/>
          <w:u w:val="single"/>
        </w:rPr>
      </w:pPr>
    </w:p>
    <w:p w:rsidR="00F03EA1" w:rsidRDefault="00F03EA1" w:rsidP="0063564D">
      <w:pPr>
        <w:rPr>
          <w:rFonts w:ascii="Calibri" w:hAnsi="Calibri"/>
          <w:b/>
          <w:sz w:val="24"/>
          <w:szCs w:val="24"/>
          <w:u w:val="single"/>
        </w:rPr>
      </w:pPr>
    </w:p>
    <w:p w:rsidR="00F03EA1" w:rsidRDefault="00F03EA1" w:rsidP="0063564D">
      <w:pPr>
        <w:rPr>
          <w:rFonts w:ascii="Calibri" w:hAnsi="Calibri"/>
          <w:b/>
          <w:sz w:val="24"/>
          <w:szCs w:val="24"/>
          <w:u w:val="single"/>
        </w:rPr>
      </w:pPr>
    </w:p>
    <w:p w:rsidR="005807BD" w:rsidRDefault="005807BD" w:rsidP="0063564D">
      <w:pPr>
        <w:rPr>
          <w:rFonts w:ascii="Calibri" w:hAnsi="Calibri"/>
          <w:b/>
          <w:sz w:val="24"/>
          <w:szCs w:val="24"/>
          <w:u w:val="single"/>
        </w:rPr>
      </w:pPr>
    </w:p>
    <w:p w:rsidR="00655D98" w:rsidRDefault="00ED60D3" w:rsidP="0063564D">
      <w:pPr>
        <w:rPr>
          <w:rFonts w:ascii="Calibri" w:hAnsi="Calibri"/>
          <w:b/>
          <w:sz w:val="22"/>
          <w:szCs w:val="22"/>
        </w:rPr>
      </w:pPr>
      <w:r>
        <w:rPr>
          <w:rFonts w:ascii="Calibri" w:hAnsi="Calibri"/>
          <w:b/>
          <w:sz w:val="24"/>
          <w:szCs w:val="24"/>
          <w:u w:val="single"/>
        </w:rPr>
        <w:t>PŘÍLOHA č. 2</w:t>
      </w:r>
      <w:r>
        <w:rPr>
          <w:rFonts w:ascii="Calibri" w:hAnsi="Calibri"/>
          <w:b/>
          <w:sz w:val="22"/>
          <w:szCs w:val="22"/>
        </w:rPr>
        <w:tab/>
      </w:r>
    </w:p>
    <w:p w:rsidR="00141A46" w:rsidRDefault="00141A46" w:rsidP="00400AB4">
      <w:pPr>
        <w:jc w:val="both"/>
        <w:rPr>
          <w:rFonts w:ascii="Calibri" w:hAnsi="Calibri"/>
          <w:b/>
          <w:sz w:val="24"/>
          <w:szCs w:val="24"/>
        </w:rPr>
      </w:pPr>
    </w:p>
    <w:p w:rsidR="00400AB4" w:rsidRPr="00141A46" w:rsidRDefault="00400AB4" w:rsidP="00400AB4">
      <w:pPr>
        <w:jc w:val="both"/>
        <w:rPr>
          <w:rFonts w:ascii="Calibri" w:hAnsi="Calibri"/>
          <w:b/>
          <w:sz w:val="24"/>
          <w:szCs w:val="24"/>
        </w:rPr>
      </w:pPr>
      <w:r w:rsidRPr="0063564D">
        <w:rPr>
          <w:rFonts w:ascii="Calibri" w:hAnsi="Calibri"/>
          <w:b/>
          <w:sz w:val="24"/>
          <w:szCs w:val="24"/>
        </w:rPr>
        <w:t xml:space="preserve">k Pravidlům pronájmu a prodlužování doby nájmu bytů a ubytovacích místností v objektech </w:t>
      </w:r>
      <w:r w:rsidRPr="00141A46">
        <w:rPr>
          <w:rFonts w:ascii="Calibri" w:hAnsi="Calibri"/>
          <w:b/>
          <w:sz w:val="24"/>
          <w:szCs w:val="24"/>
        </w:rPr>
        <w:t xml:space="preserve">HMP nesvěřených MČ a podnájmu a prodlužování </w:t>
      </w:r>
      <w:r w:rsidR="00953521">
        <w:rPr>
          <w:rFonts w:ascii="Calibri" w:hAnsi="Calibri"/>
          <w:b/>
          <w:sz w:val="24"/>
          <w:szCs w:val="24"/>
        </w:rPr>
        <w:t xml:space="preserve">doby </w:t>
      </w:r>
      <w:r w:rsidRPr="00141A46">
        <w:rPr>
          <w:rFonts w:ascii="Calibri" w:hAnsi="Calibri"/>
          <w:b/>
          <w:sz w:val="24"/>
          <w:szCs w:val="24"/>
        </w:rPr>
        <w:t>podnájmu bytů v bytových domech ve vlastnictví bytových družstev</w:t>
      </w:r>
    </w:p>
    <w:p w:rsidR="00ED60D3" w:rsidRDefault="00ED60D3" w:rsidP="00ED60D3">
      <w:pPr>
        <w:rPr>
          <w:rFonts w:ascii="Calibri" w:hAnsi="Calibri"/>
          <w:b/>
          <w:sz w:val="24"/>
          <w:szCs w:val="24"/>
          <w:u w:val="single"/>
        </w:rPr>
      </w:pPr>
    </w:p>
    <w:p w:rsidR="00ED60D3" w:rsidRDefault="00ED60D3" w:rsidP="00655D98">
      <w:pPr>
        <w:rPr>
          <w:rFonts w:ascii="Calibri" w:hAnsi="Calibri"/>
          <w:b/>
          <w:sz w:val="22"/>
          <w:szCs w:val="22"/>
        </w:rPr>
      </w:pPr>
      <w:r>
        <w:rPr>
          <w:rFonts w:ascii="Calibri" w:hAnsi="Calibri"/>
          <w:b/>
          <w:sz w:val="24"/>
          <w:szCs w:val="24"/>
          <w:u w:val="single"/>
        </w:rPr>
        <w:t>B</w:t>
      </w:r>
      <w:r w:rsidR="00400AB4">
        <w:rPr>
          <w:rFonts w:ascii="Calibri" w:hAnsi="Calibri"/>
          <w:b/>
          <w:sz w:val="24"/>
          <w:szCs w:val="24"/>
          <w:u w:val="single"/>
        </w:rPr>
        <w:t>ODOVÉ HODNOCENÍ ŽÁDOSTÍ O BYT PRO OSOBY V SOCIÁLNÍ TÍSNI</w:t>
      </w:r>
    </w:p>
    <w:p w:rsidR="00ED60D3" w:rsidRDefault="00ED60D3" w:rsidP="00ED60D3">
      <w:pPr>
        <w:rPr>
          <w:b/>
          <w:bCs/>
          <w:u w:val="single"/>
        </w:rPr>
      </w:pPr>
    </w:p>
    <w:p w:rsidR="00ED60D3" w:rsidRDefault="00ED60D3" w:rsidP="00ED60D3">
      <w:pPr>
        <w:rPr>
          <w:rFonts w:asciiTheme="minorHAnsi" w:hAnsiTheme="minorHAnsi" w:cstheme="minorHAnsi"/>
          <w:b/>
          <w:bCs/>
          <w:sz w:val="22"/>
          <w:szCs w:val="22"/>
          <w:u w:val="single"/>
        </w:rPr>
      </w:pPr>
      <w:r>
        <w:rPr>
          <w:rFonts w:asciiTheme="minorHAnsi" w:hAnsiTheme="minorHAnsi" w:cstheme="minorHAnsi"/>
          <w:b/>
          <w:bCs/>
          <w:sz w:val="22"/>
          <w:szCs w:val="22"/>
          <w:u w:val="single"/>
        </w:rPr>
        <w:t>1.Trvalý/skutečný pobyt žadatele na území HMP</w:t>
      </w:r>
    </w:p>
    <w:p w:rsidR="00ED60D3" w:rsidRDefault="00ED60D3" w:rsidP="00ED60D3">
      <w:pPr>
        <w:rPr>
          <w:b/>
          <w:bCs/>
          <w:u w:val="single"/>
        </w:rPr>
      </w:pPr>
    </w:p>
    <w:p w:rsidR="00ED60D3" w:rsidRPr="00141A46" w:rsidRDefault="00ED60D3" w:rsidP="00ED60D3">
      <w:pPr>
        <w:ind w:left="708"/>
        <w:rPr>
          <w:rFonts w:ascii="Calibri" w:hAnsi="Calibri" w:cs="Calibri"/>
          <w:i/>
          <w:sz w:val="22"/>
          <w:szCs w:val="22"/>
          <w:u w:val="single"/>
        </w:rPr>
      </w:pPr>
      <w:r w:rsidRPr="00141A46">
        <w:rPr>
          <w:rFonts w:ascii="Calibri" w:hAnsi="Calibri" w:cs="Calibri"/>
          <w:i/>
          <w:sz w:val="22"/>
          <w:szCs w:val="22"/>
          <w:u w:val="single"/>
        </w:rPr>
        <w:t>Délka trvalého/skutečného pobytu na území HMP</w:t>
      </w:r>
    </w:p>
    <w:tbl>
      <w:tblPr>
        <w:tblW w:w="8385" w:type="dxa"/>
        <w:tblInd w:w="698" w:type="dxa"/>
        <w:tblLayout w:type="fixed"/>
        <w:tblCellMar>
          <w:left w:w="10" w:type="dxa"/>
          <w:right w:w="10" w:type="dxa"/>
        </w:tblCellMar>
        <w:tblLook w:val="04A0" w:firstRow="1" w:lastRow="0" w:firstColumn="1" w:lastColumn="0" w:noHBand="0" w:noVBand="1"/>
      </w:tblPr>
      <w:tblGrid>
        <w:gridCol w:w="7251"/>
        <w:gridCol w:w="1134"/>
      </w:tblGrid>
      <w:tr w:rsidR="00ED60D3" w:rsidTr="00ED60D3">
        <w:tc>
          <w:tcPr>
            <w:tcW w:w="7250" w:type="dxa"/>
            <w:tcBorders>
              <w:top w:val="single" w:sz="2" w:space="0" w:color="000001"/>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méně než 24 měsíců</w:t>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0 bodů</w:t>
            </w:r>
          </w:p>
        </w:tc>
      </w:tr>
      <w:tr w:rsidR="00ED60D3" w:rsidTr="00ED60D3">
        <w:tc>
          <w:tcPr>
            <w:tcW w:w="7250"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 xml:space="preserve">déle než 24 měsíců </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10 bodů</w:t>
            </w:r>
          </w:p>
        </w:tc>
      </w:tr>
    </w:tbl>
    <w:p w:rsidR="00ED60D3" w:rsidRDefault="00ED60D3" w:rsidP="00ED60D3">
      <w:pPr>
        <w:rPr>
          <w:b/>
          <w:bCs/>
          <w:u w:val="single"/>
        </w:rPr>
      </w:pPr>
    </w:p>
    <w:p w:rsidR="00ED60D3" w:rsidRDefault="00ED60D3" w:rsidP="00ED60D3">
      <w:pPr>
        <w:rPr>
          <w:rFonts w:ascii="Calibri" w:hAnsi="Calibri" w:cs="Calibri"/>
          <w:sz w:val="22"/>
          <w:szCs w:val="22"/>
          <w:u w:val="single"/>
        </w:rPr>
      </w:pPr>
      <w:r>
        <w:rPr>
          <w:b/>
          <w:bCs/>
          <w:u w:val="single"/>
        </w:rPr>
        <w:t xml:space="preserve">2. </w:t>
      </w:r>
      <w:r>
        <w:rPr>
          <w:rFonts w:ascii="Calibri" w:hAnsi="Calibri" w:cs="Calibri"/>
          <w:b/>
          <w:bCs/>
          <w:sz w:val="22"/>
          <w:szCs w:val="22"/>
          <w:u w:val="single"/>
        </w:rPr>
        <w:t xml:space="preserve">Bytová nouze </w:t>
      </w:r>
      <w:r>
        <w:rPr>
          <w:rStyle w:val="Znakapoznpodarou"/>
          <w:rFonts w:ascii="Calibri" w:hAnsi="Calibri" w:cs="Calibri"/>
          <w:b/>
          <w:bCs/>
          <w:sz w:val="22"/>
          <w:szCs w:val="22"/>
          <w:u w:val="single"/>
        </w:rPr>
        <w:footnoteReference w:id="3"/>
      </w:r>
    </w:p>
    <w:p w:rsidR="00ED60D3" w:rsidRDefault="00ED60D3" w:rsidP="00ED60D3">
      <w:pPr>
        <w:rPr>
          <w:rFonts w:ascii="Calibri" w:hAnsi="Calibri" w:cs="Calibri"/>
          <w:sz w:val="22"/>
          <w:szCs w:val="22"/>
        </w:rPr>
      </w:pPr>
      <w:r>
        <w:rPr>
          <w:rFonts w:ascii="Calibri" w:hAnsi="Calibri" w:cs="Calibri"/>
          <w:i/>
          <w:iCs/>
          <w:sz w:val="22"/>
          <w:szCs w:val="22"/>
        </w:rPr>
        <w:t xml:space="preserve">Pozn.: Dvě dílčí kritéria, body za ně se sčítají. Žadatel/ka může získat </w:t>
      </w:r>
      <w:r>
        <w:rPr>
          <w:rFonts w:ascii="Calibri" w:hAnsi="Calibri" w:cs="Calibri"/>
          <w:i/>
          <w:iCs/>
          <w:sz w:val="22"/>
          <w:szCs w:val="22"/>
          <w:u w:val="single"/>
        </w:rPr>
        <w:t>maximálně 15 bodů</w:t>
      </w:r>
      <w:r>
        <w:rPr>
          <w:rFonts w:ascii="Calibri" w:hAnsi="Calibri" w:cs="Calibri"/>
          <w:i/>
          <w:iCs/>
          <w:sz w:val="22"/>
          <w:szCs w:val="22"/>
        </w:rPr>
        <w:t>.</w:t>
      </w:r>
    </w:p>
    <w:p w:rsidR="00ED60D3" w:rsidRDefault="00ED60D3" w:rsidP="00ED60D3">
      <w:pPr>
        <w:rPr>
          <w:rFonts w:ascii="Calibri" w:hAnsi="Calibri" w:cs="Calibri"/>
          <w:sz w:val="22"/>
          <w:szCs w:val="22"/>
          <w:u w:val="single"/>
        </w:rPr>
      </w:pPr>
    </w:p>
    <w:p w:rsidR="00ED60D3" w:rsidRPr="00141A46" w:rsidRDefault="00ED60D3" w:rsidP="00ED60D3">
      <w:pPr>
        <w:ind w:left="708"/>
        <w:rPr>
          <w:rFonts w:ascii="Calibri" w:hAnsi="Calibri" w:cs="Calibri"/>
          <w:i/>
          <w:sz w:val="22"/>
          <w:szCs w:val="22"/>
          <w:u w:val="single"/>
        </w:rPr>
      </w:pPr>
      <w:r w:rsidRPr="00141A46">
        <w:rPr>
          <w:rFonts w:ascii="Calibri" w:hAnsi="Calibri" w:cs="Calibri"/>
          <w:i/>
          <w:sz w:val="22"/>
          <w:szCs w:val="22"/>
          <w:u w:val="single"/>
        </w:rPr>
        <w:t>Délka bytové nouze</w:t>
      </w:r>
    </w:p>
    <w:tbl>
      <w:tblPr>
        <w:tblW w:w="8385" w:type="dxa"/>
        <w:tblInd w:w="698" w:type="dxa"/>
        <w:tblLayout w:type="fixed"/>
        <w:tblCellMar>
          <w:left w:w="10" w:type="dxa"/>
          <w:right w:w="10" w:type="dxa"/>
        </w:tblCellMar>
        <w:tblLook w:val="04A0" w:firstRow="1" w:lastRow="0" w:firstColumn="1" w:lastColumn="0" w:noHBand="0" w:noVBand="1"/>
      </w:tblPr>
      <w:tblGrid>
        <w:gridCol w:w="7251"/>
        <w:gridCol w:w="1134"/>
      </w:tblGrid>
      <w:tr w:rsidR="00ED60D3" w:rsidTr="00ED60D3">
        <w:tc>
          <w:tcPr>
            <w:tcW w:w="7250" w:type="dxa"/>
            <w:tcBorders>
              <w:top w:val="single" w:sz="2" w:space="0" w:color="000001"/>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méně než 24 měsíců</w:t>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1 bod</w:t>
            </w:r>
          </w:p>
        </w:tc>
      </w:tr>
      <w:tr w:rsidR="00ED60D3" w:rsidTr="00ED60D3">
        <w:tc>
          <w:tcPr>
            <w:tcW w:w="7250"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25 až 48 měsíců (2 – 4 roky)</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2 body</w:t>
            </w:r>
          </w:p>
        </w:tc>
      </w:tr>
      <w:tr w:rsidR="00ED60D3" w:rsidTr="00ED60D3">
        <w:trPr>
          <w:trHeight w:val="74"/>
        </w:trPr>
        <w:tc>
          <w:tcPr>
            <w:tcW w:w="7250"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49 až 72 měsíců (4 – 6 let)</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3 body</w:t>
            </w:r>
          </w:p>
        </w:tc>
      </w:tr>
      <w:tr w:rsidR="00ED60D3" w:rsidTr="00141A46">
        <w:tc>
          <w:tcPr>
            <w:tcW w:w="7250"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73 až 96 měsíců (6 – 8 let)</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4 body</w:t>
            </w:r>
          </w:p>
        </w:tc>
      </w:tr>
      <w:tr w:rsidR="00ED60D3" w:rsidTr="00141A46">
        <w:tc>
          <w:tcPr>
            <w:tcW w:w="7250" w:type="dxa"/>
            <w:tcBorders>
              <w:top w:val="single" w:sz="2" w:space="0" w:color="000001"/>
              <w:left w:val="single" w:sz="2" w:space="0" w:color="000001"/>
              <w:bottom w:val="single" w:sz="4" w:space="0" w:color="auto"/>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97 měsíců a více (8 let a více)</w:t>
            </w:r>
          </w:p>
        </w:tc>
        <w:tc>
          <w:tcPr>
            <w:tcW w:w="1134" w:type="dxa"/>
            <w:tcBorders>
              <w:top w:val="single" w:sz="2" w:space="0" w:color="000001"/>
              <w:left w:val="single" w:sz="2" w:space="0" w:color="000001"/>
              <w:bottom w:val="single" w:sz="4" w:space="0" w:color="auto"/>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5 bodů</w:t>
            </w:r>
          </w:p>
        </w:tc>
      </w:tr>
    </w:tbl>
    <w:p w:rsidR="00ED60D3" w:rsidRDefault="00ED60D3" w:rsidP="00ED60D3">
      <w:pPr>
        <w:ind w:left="708"/>
        <w:rPr>
          <w:rFonts w:ascii="Calibri" w:hAnsi="Calibri" w:cs="Calibri"/>
          <w:sz w:val="22"/>
          <w:szCs w:val="22"/>
          <w:u w:val="single"/>
        </w:rPr>
      </w:pPr>
    </w:p>
    <w:p w:rsidR="00ED60D3" w:rsidRPr="00141A46" w:rsidRDefault="00ED60D3" w:rsidP="00ED60D3">
      <w:pPr>
        <w:ind w:left="708"/>
        <w:rPr>
          <w:rFonts w:ascii="Calibri" w:hAnsi="Calibri" w:cs="Calibri"/>
          <w:i/>
          <w:sz w:val="22"/>
          <w:szCs w:val="22"/>
        </w:rPr>
      </w:pPr>
      <w:r w:rsidRPr="00141A46">
        <w:rPr>
          <w:rFonts w:ascii="Calibri" w:hAnsi="Calibri" w:cs="Calibri"/>
          <w:i/>
          <w:sz w:val="22"/>
          <w:szCs w:val="22"/>
          <w:u w:val="single"/>
        </w:rPr>
        <w:t>Závažnost bytové nouze</w:t>
      </w:r>
      <w:r w:rsidRPr="00141A46">
        <w:rPr>
          <w:rFonts w:ascii="Calibri" w:hAnsi="Calibri" w:cs="Calibri"/>
          <w:i/>
          <w:sz w:val="22"/>
          <w:szCs w:val="22"/>
          <w:vertAlign w:val="superscript"/>
        </w:rPr>
        <w:footnoteReference w:id="4"/>
      </w:r>
    </w:p>
    <w:tbl>
      <w:tblPr>
        <w:tblW w:w="8385" w:type="dxa"/>
        <w:tblInd w:w="698" w:type="dxa"/>
        <w:tblLayout w:type="fixed"/>
        <w:tblCellMar>
          <w:left w:w="10" w:type="dxa"/>
          <w:right w:w="10" w:type="dxa"/>
        </w:tblCellMar>
        <w:tblLook w:val="04A0" w:firstRow="1" w:lastRow="0" w:firstColumn="1" w:lastColumn="0" w:noHBand="0" w:noVBand="1"/>
      </w:tblPr>
      <w:tblGrid>
        <w:gridCol w:w="7251"/>
        <w:gridCol w:w="1134"/>
      </w:tblGrid>
      <w:tr w:rsidR="00ED60D3" w:rsidTr="00ED60D3">
        <w:tc>
          <w:tcPr>
            <w:tcW w:w="7250" w:type="dxa"/>
            <w:tcBorders>
              <w:top w:val="single" w:sz="4" w:space="0" w:color="000001"/>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méně závažná bytová situace (dle ETHOS odpovídá kategoriím „nevyhovující bydlení“ a „nejisté bydlení“)</w:t>
            </w:r>
          </w:p>
        </w:tc>
        <w:tc>
          <w:tcPr>
            <w:tcW w:w="1134" w:type="dxa"/>
            <w:tcBorders>
              <w:top w:val="single" w:sz="4" w:space="0" w:color="000001"/>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3 body</w:t>
            </w:r>
          </w:p>
        </w:tc>
      </w:tr>
      <w:tr w:rsidR="00ED60D3" w:rsidTr="00ED60D3">
        <w:tc>
          <w:tcPr>
            <w:tcW w:w="7250"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středně závažná bytová situace (orientačně dle ETHOS kategorie „bez bytu“)</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6 bodů</w:t>
            </w:r>
          </w:p>
        </w:tc>
      </w:tr>
      <w:tr w:rsidR="00ED60D3" w:rsidTr="00ED60D3">
        <w:tc>
          <w:tcPr>
            <w:tcW w:w="7250"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závažná bytová situace (orientačně dle ETHOS kategorie „bez střechy“)</w:t>
            </w:r>
            <w:r>
              <w:rPr>
                <w:rFonts w:ascii="Calibri" w:hAnsi="Calibri" w:cs="Calibri"/>
                <w:sz w:val="22"/>
                <w:szCs w:val="22"/>
                <w:lang w:eastAsia="en-US"/>
              </w:rPr>
              <w:tab/>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10 bodů</w:t>
            </w:r>
          </w:p>
        </w:tc>
      </w:tr>
    </w:tbl>
    <w:p w:rsidR="00ED60D3" w:rsidRDefault="00ED60D3" w:rsidP="00ED60D3">
      <w:pPr>
        <w:rPr>
          <w:rFonts w:ascii="Calibri" w:hAnsi="Calibri" w:cs="Calibri"/>
          <w:sz w:val="22"/>
          <w:szCs w:val="22"/>
        </w:rPr>
      </w:pPr>
    </w:p>
    <w:p w:rsidR="00ED60D3" w:rsidRDefault="00ED60D3" w:rsidP="00ED60D3">
      <w:pPr>
        <w:rPr>
          <w:rFonts w:ascii="Calibri" w:hAnsi="Calibri" w:cs="Calibri"/>
          <w:b/>
          <w:bCs/>
          <w:sz w:val="22"/>
          <w:szCs w:val="22"/>
          <w:u w:val="single"/>
        </w:rPr>
      </w:pPr>
      <w:r>
        <w:rPr>
          <w:rFonts w:ascii="Calibri" w:hAnsi="Calibri" w:cs="Calibri"/>
          <w:b/>
          <w:bCs/>
          <w:sz w:val="22"/>
          <w:szCs w:val="22"/>
          <w:u w:val="single"/>
        </w:rPr>
        <w:t>3. Rodinná situace</w:t>
      </w:r>
    </w:p>
    <w:p w:rsidR="00ED60D3" w:rsidRPr="005B19F4" w:rsidRDefault="00ED60D3" w:rsidP="00ED60D3">
      <w:pPr>
        <w:rPr>
          <w:rFonts w:ascii="Calibri" w:hAnsi="Calibri" w:cs="Calibri"/>
          <w:i/>
          <w:iCs/>
          <w:sz w:val="22"/>
          <w:szCs w:val="22"/>
          <w:u w:val="single"/>
        </w:rPr>
      </w:pPr>
      <w:r w:rsidRPr="005B19F4">
        <w:rPr>
          <w:rFonts w:ascii="Calibri" w:hAnsi="Calibri" w:cs="Calibri"/>
          <w:i/>
          <w:iCs/>
          <w:sz w:val="22"/>
          <w:szCs w:val="22"/>
        </w:rPr>
        <w:t xml:space="preserve">Pozn.: Tři dílčí kritéria, body za ně se sčítají. Žadatel/ka může získat </w:t>
      </w:r>
      <w:r w:rsidRPr="005B19F4">
        <w:rPr>
          <w:rFonts w:ascii="Calibri" w:hAnsi="Calibri" w:cs="Calibri"/>
          <w:i/>
          <w:iCs/>
          <w:sz w:val="22"/>
          <w:szCs w:val="22"/>
          <w:u w:val="single"/>
        </w:rPr>
        <w:t>maximálně 15 bodů.</w:t>
      </w:r>
    </w:p>
    <w:p w:rsidR="00ED60D3" w:rsidRDefault="00ED60D3" w:rsidP="00ED60D3">
      <w:pPr>
        <w:rPr>
          <w:rFonts w:ascii="Calibri" w:hAnsi="Calibri" w:cs="Calibri"/>
          <w:sz w:val="22"/>
          <w:szCs w:val="22"/>
        </w:rPr>
      </w:pPr>
    </w:p>
    <w:p w:rsidR="00ED60D3" w:rsidRPr="005B19F4" w:rsidRDefault="00ED60D3" w:rsidP="00ED60D3">
      <w:pPr>
        <w:ind w:left="708"/>
        <w:rPr>
          <w:rFonts w:ascii="Calibri" w:hAnsi="Calibri" w:cs="Calibri"/>
          <w:i/>
          <w:sz w:val="22"/>
          <w:szCs w:val="22"/>
        </w:rPr>
      </w:pPr>
      <w:r w:rsidRPr="005B19F4">
        <w:rPr>
          <w:rFonts w:ascii="Calibri" w:hAnsi="Calibri" w:cs="Calibri"/>
          <w:i/>
          <w:sz w:val="22"/>
          <w:szCs w:val="22"/>
          <w:u w:val="single"/>
        </w:rPr>
        <w:t>Počet nezaopatřených dětí v domácnosti</w:t>
      </w:r>
      <w:r w:rsidRPr="005B19F4">
        <w:rPr>
          <w:rFonts w:ascii="Calibri" w:hAnsi="Calibri" w:cs="Calibri"/>
          <w:i/>
          <w:sz w:val="22"/>
          <w:szCs w:val="22"/>
          <w:vertAlign w:val="superscript"/>
        </w:rPr>
        <w:footnoteReference w:id="5"/>
      </w:r>
      <w:r w:rsidRPr="005B19F4">
        <w:rPr>
          <w:rFonts w:ascii="Calibri" w:hAnsi="Calibri" w:cs="Calibri"/>
          <w:i/>
          <w:sz w:val="22"/>
          <w:szCs w:val="22"/>
          <w:u w:val="single"/>
        </w:rPr>
        <w:t>:</w:t>
      </w:r>
    </w:p>
    <w:tbl>
      <w:tblPr>
        <w:tblW w:w="8385"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251"/>
        <w:gridCol w:w="1134"/>
      </w:tblGrid>
      <w:tr w:rsidR="00ED60D3" w:rsidRPr="003B1A30" w:rsidTr="005626E1">
        <w:tc>
          <w:tcPr>
            <w:tcW w:w="7250" w:type="dxa"/>
            <w:tcBorders>
              <w:top w:val="single" w:sz="4" w:space="0" w:color="auto"/>
              <w:left w:val="single" w:sz="4" w:space="0" w:color="auto"/>
              <w:bottom w:val="single" w:sz="4" w:space="0" w:color="auto"/>
              <w:right w:val="single" w:sz="4" w:space="0" w:color="auto"/>
            </w:tcBorders>
            <w:shd w:val="clear" w:color="auto" w:fill="FFFFFF"/>
            <w:hideMark/>
          </w:tcPr>
          <w:p w:rsidR="00ED60D3" w:rsidRPr="003B1A30" w:rsidRDefault="00ED60D3">
            <w:pPr>
              <w:spacing w:line="256" w:lineRule="auto"/>
              <w:rPr>
                <w:rFonts w:ascii="Calibri" w:hAnsi="Calibri" w:cs="Calibri"/>
                <w:sz w:val="22"/>
                <w:szCs w:val="22"/>
                <w:lang w:eastAsia="en-US"/>
              </w:rPr>
            </w:pPr>
            <w:r w:rsidRPr="003B1A30">
              <w:rPr>
                <w:rFonts w:ascii="Calibri" w:hAnsi="Calibri" w:cs="Calibri"/>
                <w:sz w:val="22"/>
                <w:szCs w:val="22"/>
                <w:lang w:eastAsia="en-US"/>
              </w:rPr>
              <w:t>1 až 2 děti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D60D3" w:rsidRPr="003B1A30" w:rsidRDefault="00ED60D3" w:rsidP="00ED60D3">
            <w:pPr>
              <w:spacing w:line="256" w:lineRule="auto"/>
              <w:rPr>
                <w:rFonts w:ascii="Calibri" w:hAnsi="Calibri" w:cs="Calibri"/>
                <w:sz w:val="22"/>
                <w:szCs w:val="22"/>
                <w:lang w:eastAsia="en-US"/>
              </w:rPr>
            </w:pPr>
            <w:r w:rsidRPr="003B1A30">
              <w:rPr>
                <w:rFonts w:ascii="Calibri" w:hAnsi="Calibri" w:cs="Calibri"/>
                <w:sz w:val="22"/>
                <w:szCs w:val="22"/>
                <w:lang w:eastAsia="en-US"/>
              </w:rPr>
              <w:t>3 body</w:t>
            </w:r>
          </w:p>
        </w:tc>
      </w:tr>
      <w:tr w:rsidR="003B1A30" w:rsidRPr="003B1A30" w:rsidTr="005626E1">
        <w:tc>
          <w:tcPr>
            <w:tcW w:w="7250" w:type="dxa"/>
            <w:tcBorders>
              <w:top w:val="single" w:sz="4" w:space="0" w:color="auto"/>
              <w:left w:val="single" w:sz="4" w:space="0" w:color="auto"/>
              <w:bottom w:val="single" w:sz="4" w:space="0" w:color="auto"/>
              <w:right w:val="single" w:sz="4" w:space="0" w:color="auto"/>
            </w:tcBorders>
            <w:shd w:val="clear" w:color="auto" w:fill="FFFFFF"/>
            <w:hideMark/>
          </w:tcPr>
          <w:p w:rsidR="00ED60D3" w:rsidRPr="003B1A30" w:rsidRDefault="00ED60D3">
            <w:pPr>
              <w:spacing w:line="256" w:lineRule="auto"/>
              <w:rPr>
                <w:rFonts w:ascii="Calibri" w:hAnsi="Calibri" w:cs="Calibri"/>
                <w:sz w:val="22"/>
                <w:szCs w:val="22"/>
                <w:lang w:eastAsia="en-US"/>
              </w:rPr>
            </w:pPr>
            <w:r w:rsidRPr="003B1A30">
              <w:rPr>
                <w:rFonts w:ascii="Calibri" w:hAnsi="Calibri" w:cs="Calibri"/>
                <w:sz w:val="22"/>
                <w:szCs w:val="22"/>
                <w:lang w:eastAsia="en-US"/>
              </w:rPr>
              <w:t>3 a více dětí</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D60D3" w:rsidRPr="003B1A30" w:rsidRDefault="00ED60D3" w:rsidP="00ED60D3">
            <w:pPr>
              <w:spacing w:line="256" w:lineRule="auto"/>
              <w:rPr>
                <w:rFonts w:ascii="Calibri" w:hAnsi="Calibri" w:cs="Calibri"/>
                <w:sz w:val="22"/>
                <w:szCs w:val="22"/>
                <w:lang w:eastAsia="en-US"/>
              </w:rPr>
            </w:pPr>
            <w:r w:rsidRPr="003B1A30">
              <w:rPr>
                <w:rFonts w:ascii="Calibri" w:hAnsi="Calibri" w:cs="Calibri"/>
                <w:sz w:val="22"/>
                <w:szCs w:val="22"/>
                <w:lang w:eastAsia="en-US"/>
              </w:rPr>
              <w:t>4 body</w:t>
            </w:r>
          </w:p>
        </w:tc>
      </w:tr>
      <w:tr w:rsidR="00ED60D3" w:rsidTr="005626E1">
        <w:tc>
          <w:tcPr>
            <w:tcW w:w="7250" w:type="dxa"/>
            <w:tcBorders>
              <w:top w:val="single" w:sz="4" w:space="0" w:color="auto"/>
            </w:tcBorders>
            <w:shd w:val="clear" w:color="auto" w:fill="FFFFFF"/>
            <w:hideMark/>
          </w:tcPr>
          <w:p w:rsidR="00ED60D3" w:rsidRDefault="00ED60D3">
            <w:pPr>
              <w:rPr>
                <w:rFonts w:ascii="Calibri" w:hAnsi="Calibri" w:cs="Calibri"/>
                <w:sz w:val="22"/>
                <w:szCs w:val="22"/>
                <w:lang w:eastAsia="en-US"/>
              </w:rPr>
            </w:pPr>
          </w:p>
        </w:tc>
        <w:tc>
          <w:tcPr>
            <w:tcW w:w="1134" w:type="dxa"/>
            <w:tcBorders>
              <w:top w:val="single" w:sz="4" w:space="0" w:color="auto"/>
            </w:tcBorders>
            <w:shd w:val="clear" w:color="auto" w:fill="FFFFFF"/>
            <w:hideMark/>
          </w:tcPr>
          <w:p w:rsidR="00ED60D3" w:rsidRDefault="00ED60D3">
            <w:pPr>
              <w:autoSpaceDE/>
              <w:autoSpaceDN/>
              <w:spacing w:line="256" w:lineRule="auto"/>
              <w:rPr>
                <w:rFonts w:asciiTheme="minorHAnsi" w:eastAsiaTheme="minorHAnsi" w:hAnsiTheme="minorHAnsi" w:cstheme="minorBidi"/>
              </w:rPr>
            </w:pPr>
          </w:p>
        </w:tc>
      </w:tr>
    </w:tbl>
    <w:p w:rsidR="00ED60D3" w:rsidRDefault="00ED60D3" w:rsidP="00ED60D3">
      <w:pPr>
        <w:ind w:left="708"/>
        <w:rPr>
          <w:rFonts w:ascii="Calibri" w:hAnsi="Calibri" w:cs="Calibri"/>
          <w:sz w:val="22"/>
          <w:szCs w:val="22"/>
          <w:u w:val="single"/>
        </w:rPr>
      </w:pPr>
    </w:p>
    <w:p w:rsidR="00ED60D3" w:rsidRPr="005B19F4" w:rsidRDefault="00ED60D3" w:rsidP="00ED60D3">
      <w:pPr>
        <w:ind w:left="708"/>
        <w:rPr>
          <w:rFonts w:ascii="Calibri" w:hAnsi="Calibri" w:cs="Calibri"/>
          <w:i/>
          <w:sz w:val="22"/>
          <w:szCs w:val="22"/>
        </w:rPr>
      </w:pPr>
      <w:r w:rsidRPr="005B19F4">
        <w:rPr>
          <w:rFonts w:ascii="Calibri" w:hAnsi="Calibri" w:cs="Calibri"/>
          <w:i/>
          <w:sz w:val="22"/>
          <w:szCs w:val="22"/>
          <w:u w:val="single"/>
        </w:rPr>
        <w:t>Věk dětí v domácnosti:</w:t>
      </w:r>
      <w:r w:rsidRPr="005B19F4">
        <w:rPr>
          <w:rFonts w:ascii="Calibri" w:hAnsi="Calibri" w:cs="Calibri"/>
          <w:i/>
          <w:sz w:val="22"/>
          <w:szCs w:val="22"/>
          <w:vertAlign w:val="superscript"/>
        </w:rPr>
        <w:footnoteReference w:id="6"/>
      </w:r>
    </w:p>
    <w:tbl>
      <w:tblPr>
        <w:tblW w:w="8385" w:type="dxa"/>
        <w:tblInd w:w="698" w:type="dxa"/>
        <w:tblLayout w:type="fixed"/>
        <w:tblCellMar>
          <w:left w:w="10" w:type="dxa"/>
          <w:right w:w="10" w:type="dxa"/>
        </w:tblCellMar>
        <w:tblLook w:val="04A0" w:firstRow="1" w:lastRow="0" w:firstColumn="1" w:lastColumn="0" w:noHBand="0" w:noVBand="1"/>
      </w:tblPr>
      <w:tblGrid>
        <w:gridCol w:w="7251"/>
        <w:gridCol w:w="1134"/>
      </w:tblGrid>
      <w:tr w:rsidR="00ED60D3" w:rsidTr="00ED60D3">
        <w:tc>
          <w:tcPr>
            <w:tcW w:w="7250" w:type="dxa"/>
            <w:tcBorders>
              <w:top w:val="single" w:sz="2" w:space="0" w:color="000001"/>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alespoň 1 dítě předškolního věku (4 – 6 let)</w:t>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1 bod</w:t>
            </w:r>
          </w:p>
        </w:tc>
      </w:tr>
      <w:tr w:rsidR="00ED60D3" w:rsidTr="00ED60D3">
        <w:tc>
          <w:tcPr>
            <w:tcW w:w="7250"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alespoň 1 dítě do 3 let</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2 body</w:t>
            </w:r>
          </w:p>
        </w:tc>
      </w:tr>
    </w:tbl>
    <w:p w:rsidR="00ED60D3" w:rsidRDefault="00ED60D3" w:rsidP="00ED60D3">
      <w:pPr>
        <w:ind w:left="708"/>
        <w:rPr>
          <w:rFonts w:ascii="Calibri" w:hAnsi="Calibri" w:cs="Calibri"/>
          <w:sz w:val="22"/>
          <w:szCs w:val="22"/>
          <w:u w:val="single"/>
        </w:rPr>
      </w:pPr>
    </w:p>
    <w:p w:rsidR="005B19F4" w:rsidRDefault="005B19F4" w:rsidP="00ED60D3">
      <w:pPr>
        <w:ind w:left="708"/>
        <w:rPr>
          <w:rFonts w:ascii="Calibri" w:hAnsi="Calibri" w:cs="Calibri"/>
          <w:sz w:val="22"/>
          <w:szCs w:val="22"/>
          <w:u w:val="single"/>
        </w:rPr>
      </w:pPr>
    </w:p>
    <w:p w:rsidR="007B6E9A" w:rsidRDefault="007B6E9A" w:rsidP="00ED60D3">
      <w:pPr>
        <w:ind w:left="708"/>
        <w:rPr>
          <w:rFonts w:ascii="Calibri" w:hAnsi="Calibri" w:cs="Calibri"/>
          <w:sz w:val="22"/>
          <w:szCs w:val="22"/>
          <w:u w:val="single"/>
        </w:rPr>
      </w:pPr>
    </w:p>
    <w:p w:rsidR="00ED60D3" w:rsidRPr="005B19F4" w:rsidRDefault="00ED60D3" w:rsidP="00ED60D3">
      <w:pPr>
        <w:ind w:left="708"/>
        <w:rPr>
          <w:rFonts w:ascii="Calibri" w:hAnsi="Calibri" w:cs="Calibri"/>
          <w:i/>
          <w:sz w:val="22"/>
          <w:szCs w:val="22"/>
          <w:u w:val="single"/>
        </w:rPr>
      </w:pPr>
      <w:r w:rsidRPr="005B19F4">
        <w:rPr>
          <w:rFonts w:ascii="Calibri" w:hAnsi="Calibri" w:cs="Calibri"/>
          <w:i/>
          <w:sz w:val="22"/>
          <w:szCs w:val="22"/>
          <w:u w:val="single"/>
        </w:rPr>
        <w:t>Jiné faktory zvýšené zranitelnosti:</w:t>
      </w:r>
    </w:p>
    <w:tbl>
      <w:tblPr>
        <w:tblW w:w="8385" w:type="dxa"/>
        <w:tblInd w:w="698" w:type="dxa"/>
        <w:tblLayout w:type="fixed"/>
        <w:tblCellMar>
          <w:left w:w="10" w:type="dxa"/>
          <w:right w:w="10" w:type="dxa"/>
        </w:tblCellMar>
        <w:tblLook w:val="04A0" w:firstRow="1" w:lastRow="0" w:firstColumn="1" w:lastColumn="0" w:noHBand="0" w:noVBand="1"/>
      </w:tblPr>
      <w:tblGrid>
        <w:gridCol w:w="7251"/>
        <w:gridCol w:w="1134"/>
      </w:tblGrid>
      <w:tr w:rsidR="00ED60D3" w:rsidTr="001A690A">
        <w:tc>
          <w:tcPr>
            <w:tcW w:w="7251" w:type="dxa"/>
            <w:tcBorders>
              <w:top w:val="single" w:sz="2" w:space="0" w:color="000001"/>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hrozba odebrání dětí</w:t>
            </w:r>
            <w:r>
              <w:rPr>
                <w:rFonts w:ascii="Calibri" w:hAnsi="Calibri" w:cs="Calibri"/>
                <w:sz w:val="22"/>
                <w:szCs w:val="22"/>
                <w:lang w:eastAsia="en-US"/>
              </w:rPr>
              <w:tab/>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2 body</w:t>
            </w:r>
          </w:p>
        </w:tc>
      </w:tr>
      <w:tr w:rsidR="00ED60D3" w:rsidTr="001A690A">
        <w:tc>
          <w:tcPr>
            <w:tcW w:w="7251"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těhotenství</w:t>
            </w:r>
            <w:r>
              <w:rPr>
                <w:rFonts w:ascii="Calibri" w:hAnsi="Calibri" w:cs="Calibri"/>
                <w:sz w:val="22"/>
                <w:szCs w:val="22"/>
                <w:lang w:eastAsia="en-US"/>
              </w:rPr>
              <w:tab/>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2 body</w:t>
            </w:r>
          </w:p>
        </w:tc>
      </w:tr>
      <w:tr w:rsidR="00ED60D3" w:rsidTr="001A690A">
        <w:tc>
          <w:tcPr>
            <w:tcW w:w="7251"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samoživitel/ka</w:t>
            </w:r>
            <w:r>
              <w:rPr>
                <w:rFonts w:ascii="Calibri" w:hAnsi="Calibri" w:cs="Calibri"/>
                <w:sz w:val="22"/>
                <w:szCs w:val="22"/>
                <w:lang w:eastAsia="en-US"/>
              </w:rPr>
              <w:tab/>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2 body</w:t>
            </w:r>
          </w:p>
        </w:tc>
      </w:tr>
    </w:tbl>
    <w:p w:rsidR="00ED60D3" w:rsidRDefault="00ED60D3" w:rsidP="00ED60D3">
      <w:pPr>
        <w:rPr>
          <w:rFonts w:ascii="Calibri" w:hAnsi="Calibri" w:cs="Calibri"/>
          <w:b/>
          <w:bCs/>
          <w:sz w:val="22"/>
          <w:szCs w:val="22"/>
          <w:u w:val="single"/>
        </w:rPr>
      </w:pPr>
    </w:p>
    <w:p w:rsidR="00ED60D3" w:rsidRDefault="00ED60D3" w:rsidP="00ED60D3">
      <w:pPr>
        <w:rPr>
          <w:rFonts w:ascii="Calibri" w:hAnsi="Calibri" w:cs="Calibri"/>
          <w:b/>
          <w:bCs/>
          <w:sz w:val="22"/>
          <w:szCs w:val="22"/>
        </w:rPr>
      </w:pPr>
    </w:p>
    <w:p w:rsidR="00ED60D3" w:rsidRDefault="00ED60D3" w:rsidP="00ED60D3">
      <w:pPr>
        <w:rPr>
          <w:rFonts w:ascii="Calibri" w:hAnsi="Calibri" w:cs="Calibri"/>
          <w:b/>
          <w:bCs/>
          <w:sz w:val="22"/>
          <w:szCs w:val="22"/>
          <w:u w:val="single"/>
        </w:rPr>
      </w:pPr>
      <w:r>
        <w:rPr>
          <w:rFonts w:ascii="Calibri" w:hAnsi="Calibri" w:cs="Calibri"/>
          <w:b/>
          <w:bCs/>
          <w:sz w:val="22"/>
          <w:szCs w:val="22"/>
          <w:u w:val="single"/>
        </w:rPr>
        <w:t>4. Rizikové situace a překážky</w:t>
      </w:r>
    </w:p>
    <w:p w:rsidR="00ED60D3" w:rsidRDefault="00ED60D3" w:rsidP="00ED60D3">
      <w:pPr>
        <w:rPr>
          <w:rFonts w:ascii="Calibri" w:hAnsi="Calibri" w:cs="Calibri"/>
          <w:i/>
          <w:iCs/>
          <w:sz w:val="22"/>
          <w:szCs w:val="22"/>
        </w:rPr>
      </w:pPr>
      <w:r>
        <w:rPr>
          <w:rFonts w:ascii="Calibri" w:hAnsi="Calibri" w:cs="Calibri"/>
          <w:i/>
          <w:iCs/>
          <w:sz w:val="22"/>
          <w:szCs w:val="22"/>
        </w:rPr>
        <w:t xml:space="preserve">Pozn.: Body se sčítají. Žadatel/ka může získat </w:t>
      </w:r>
      <w:r>
        <w:rPr>
          <w:rFonts w:ascii="Calibri" w:hAnsi="Calibri" w:cs="Calibri"/>
          <w:i/>
          <w:iCs/>
          <w:sz w:val="22"/>
          <w:szCs w:val="22"/>
          <w:u w:val="single"/>
        </w:rPr>
        <w:t>maximálně 10 bodů</w:t>
      </w:r>
      <w:r>
        <w:rPr>
          <w:rFonts w:ascii="Calibri" w:hAnsi="Calibri" w:cs="Calibri"/>
          <w:i/>
          <w:iCs/>
          <w:sz w:val="22"/>
          <w:szCs w:val="22"/>
        </w:rPr>
        <w:t>.</w:t>
      </w:r>
    </w:p>
    <w:p w:rsidR="005B19F4" w:rsidRDefault="005B19F4" w:rsidP="00ED60D3">
      <w:pPr>
        <w:rPr>
          <w:rFonts w:ascii="Calibri" w:hAnsi="Calibri" w:cs="Calibri"/>
          <w:sz w:val="22"/>
          <w:szCs w:val="22"/>
        </w:rPr>
      </w:pPr>
    </w:p>
    <w:tbl>
      <w:tblPr>
        <w:tblW w:w="8370" w:type="dxa"/>
        <w:tblInd w:w="719" w:type="dxa"/>
        <w:tblLayout w:type="fixed"/>
        <w:tblCellMar>
          <w:left w:w="10" w:type="dxa"/>
          <w:right w:w="10" w:type="dxa"/>
        </w:tblCellMar>
        <w:tblLook w:val="04A0" w:firstRow="1" w:lastRow="0" w:firstColumn="1" w:lastColumn="0" w:noHBand="0" w:noVBand="1"/>
      </w:tblPr>
      <w:tblGrid>
        <w:gridCol w:w="7235"/>
        <w:gridCol w:w="1135"/>
      </w:tblGrid>
      <w:tr w:rsidR="00ED60D3" w:rsidTr="00ED60D3">
        <w:tc>
          <w:tcPr>
            <w:tcW w:w="7229" w:type="dxa"/>
            <w:tcBorders>
              <w:top w:val="single" w:sz="2" w:space="0" w:color="000001"/>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žadatel/ka opustil/a v posledních 3 letech dětský domov nebo jinou formu náhradní rodinné péče</w:t>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5 bodů</w:t>
            </w:r>
          </w:p>
        </w:tc>
      </w:tr>
      <w:tr w:rsidR="00ED60D3" w:rsidTr="00ED60D3">
        <w:tc>
          <w:tcPr>
            <w:tcW w:w="7229"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oběť domácího násilí</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5 bodů</w:t>
            </w:r>
          </w:p>
        </w:tc>
      </w:tr>
      <w:tr w:rsidR="00ED60D3" w:rsidTr="00ED60D3">
        <w:tc>
          <w:tcPr>
            <w:tcW w:w="7229"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vysoký věk žadatele/žadatelky či jiného člena domácnosti (nad 65 let)</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5 bodů</w:t>
            </w:r>
          </w:p>
        </w:tc>
      </w:tr>
    </w:tbl>
    <w:p w:rsidR="00ED60D3" w:rsidRDefault="00ED60D3" w:rsidP="00ED60D3">
      <w:pPr>
        <w:rPr>
          <w:rFonts w:ascii="Calibri" w:hAnsi="Calibri" w:cs="Calibri"/>
          <w:sz w:val="22"/>
          <w:szCs w:val="22"/>
        </w:rPr>
      </w:pPr>
    </w:p>
    <w:p w:rsidR="00ED60D3" w:rsidRDefault="00ED60D3" w:rsidP="00ED60D3">
      <w:pPr>
        <w:rPr>
          <w:rFonts w:ascii="Calibri" w:hAnsi="Calibri" w:cs="Calibri"/>
          <w:sz w:val="22"/>
          <w:szCs w:val="22"/>
        </w:rPr>
      </w:pPr>
    </w:p>
    <w:p w:rsidR="00ED60D3" w:rsidRDefault="002B6914" w:rsidP="00ED60D3">
      <w:pPr>
        <w:rPr>
          <w:rFonts w:ascii="Calibri" w:hAnsi="Calibri" w:cs="Calibri"/>
          <w:b/>
          <w:bCs/>
          <w:sz w:val="22"/>
          <w:szCs w:val="22"/>
          <w:u w:val="single"/>
        </w:rPr>
      </w:pPr>
      <w:r>
        <w:rPr>
          <w:rFonts w:ascii="Calibri" w:hAnsi="Calibri" w:cs="Calibri"/>
          <w:b/>
          <w:bCs/>
          <w:sz w:val="22"/>
          <w:szCs w:val="22"/>
          <w:u w:val="single"/>
        </w:rPr>
        <w:t>5</w:t>
      </w:r>
      <w:r w:rsidR="00ED60D3">
        <w:rPr>
          <w:rFonts w:ascii="Calibri" w:hAnsi="Calibri" w:cs="Calibri"/>
          <w:b/>
          <w:bCs/>
          <w:sz w:val="22"/>
          <w:szCs w:val="22"/>
          <w:u w:val="single"/>
        </w:rPr>
        <w:t xml:space="preserve">. Zdravotní stav žadatele a členů jeho domácnosti ve vztahu k bydlení </w:t>
      </w:r>
    </w:p>
    <w:p w:rsidR="00ED60D3" w:rsidRDefault="00ED60D3" w:rsidP="00ED60D3">
      <w:pPr>
        <w:rPr>
          <w:rFonts w:ascii="Calibri" w:hAnsi="Calibri" w:cs="Calibri"/>
          <w:i/>
          <w:iCs/>
          <w:sz w:val="22"/>
          <w:szCs w:val="22"/>
        </w:rPr>
      </w:pPr>
      <w:r>
        <w:rPr>
          <w:rFonts w:ascii="Calibri" w:hAnsi="Calibri" w:cs="Calibri"/>
          <w:i/>
          <w:iCs/>
          <w:sz w:val="22"/>
          <w:szCs w:val="22"/>
        </w:rPr>
        <w:t xml:space="preserve">Pozn.: Boduje se na základě předložené lékařské zprávy či jiné relevantní dokumentace. Body se nesčítají. Žadatel/ka může získat </w:t>
      </w:r>
      <w:r>
        <w:rPr>
          <w:rFonts w:ascii="Calibri" w:hAnsi="Calibri" w:cs="Calibri"/>
          <w:i/>
          <w:iCs/>
          <w:sz w:val="22"/>
          <w:szCs w:val="22"/>
          <w:u w:val="single"/>
        </w:rPr>
        <w:t>maximálně 10 bodů</w:t>
      </w:r>
      <w:r>
        <w:rPr>
          <w:rFonts w:ascii="Calibri" w:hAnsi="Calibri" w:cs="Calibri"/>
          <w:i/>
          <w:iCs/>
          <w:sz w:val="22"/>
          <w:szCs w:val="22"/>
        </w:rPr>
        <w:t>.</w:t>
      </w:r>
    </w:p>
    <w:p w:rsidR="00ED60D3" w:rsidRDefault="00ED60D3" w:rsidP="00ED60D3">
      <w:pPr>
        <w:rPr>
          <w:rFonts w:ascii="Calibri" w:hAnsi="Calibri" w:cs="Calibri"/>
          <w:sz w:val="22"/>
          <w:szCs w:val="22"/>
        </w:rPr>
      </w:pPr>
    </w:p>
    <w:tbl>
      <w:tblPr>
        <w:tblW w:w="8370" w:type="dxa"/>
        <w:tblInd w:w="719" w:type="dxa"/>
        <w:tblLayout w:type="fixed"/>
        <w:tblCellMar>
          <w:left w:w="10" w:type="dxa"/>
          <w:right w:w="10" w:type="dxa"/>
        </w:tblCellMar>
        <w:tblLook w:val="04A0" w:firstRow="1" w:lastRow="0" w:firstColumn="1" w:lastColumn="0" w:noHBand="0" w:noVBand="1"/>
      </w:tblPr>
      <w:tblGrid>
        <w:gridCol w:w="7235"/>
        <w:gridCol w:w="1135"/>
      </w:tblGrid>
      <w:tr w:rsidR="00ED60D3" w:rsidTr="00ED60D3">
        <w:tc>
          <w:tcPr>
            <w:tcW w:w="7229" w:type="dxa"/>
            <w:tcBorders>
              <w:top w:val="single" w:sz="2" w:space="0" w:color="000001"/>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bez zdravotních potíží</w:t>
            </w:r>
            <w:r>
              <w:rPr>
                <w:rFonts w:ascii="Calibri" w:hAnsi="Calibri" w:cs="Calibri"/>
                <w:sz w:val="22"/>
                <w:szCs w:val="22"/>
                <w:lang w:eastAsia="en-US"/>
              </w:rPr>
              <w:tab/>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0 bodů</w:t>
            </w:r>
          </w:p>
        </w:tc>
      </w:tr>
      <w:tr w:rsidR="00ED60D3" w:rsidTr="00ED60D3">
        <w:tc>
          <w:tcPr>
            <w:tcW w:w="7229"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lehčí zdravotní potíže chronického rázu žadatele / jednoho člena domácnosti</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4 body</w:t>
            </w:r>
          </w:p>
        </w:tc>
      </w:tr>
      <w:tr w:rsidR="00ED60D3" w:rsidTr="00ED60D3">
        <w:tc>
          <w:tcPr>
            <w:tcW w:w="7229"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závažné zdravotní problémy (nebo více členů domácnosti s lehčími zdravotními potížemi chronického rázu)</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7 bodů</w:t>
            </w:r>
          </w:p>
        </w:tc>
      </w:tr>
      <w:tr w:rsidR="00ED60D3" w:rsidTr="00ED60D3">
        <w:tc>
          <w:tcPr>
            <w:tcW w:w="7229"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kombinace závažných zdravotních problémů (nebo více členů domácnosti se závažnými zdravotními problémy)</w:t>
            </w:r>
          </w:p>
        </w:tc>
        <w:tc>
          <w:tcPr>
            <w:tcW w:w="1134"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sz w:val="22"/>
                <w:szCs w:val="22"/>
                <w:lang w:eastAsia="en-US"/>
              </w:rPr>
            </w:pPr>
            <w:r>
              <w:rPr>
                <w:rFonts w:ascii="Calibri" w:hAnsi="Calibri" w:cs="Calibri"/>
                <w:sz w:val="22"/>
                <w:szCs w:val="22"/>
                <w:lang w:eastAsia="en-US"/>
              </w:rPr>
              <w:t>10 bodů</w:t>
            </w:r>
          </w:p>
        </w:tc>
      </w:tr>
    </w:tbl>
    <w:p w:rsidR="00ED60D3" w:rsidRDefault="00ED60D3" w:rsidP="00ED60D3">
      <w:pPr>
        <w:rPr>
          <w:rFonts w:ascii="Calibri" w:hAnsi="Calibri" w:cs="Calibri"/>
          <w:b/>
          <w:sz w:val="22"/>
          <w:szCs w:val="22"/>
          <w:u w:val="single"/>
        </w:rPr>
      </w:pPr>
    </w:p>
    <w:p w:rsidR="00ED60D3" w:rsidRDefault="00ED60D3" w:rsidP="00ED60D3">
      <w:pPr>
        <w:rPr>
          <w:rFonts w:ascii="Calibri" w:hAnsi="Calibri" w:cs="Calibri"/>
          <w:b/>
          <w:sz w:val="24"/>
          <w:szCs w:val="24"/>
          <w:u w:val="single"/>
        </w:rPr>
      </w:pPr>
    </w:p>
    <w:p w:rsidR="008E7582" w:rsidRPr="0081300D" w:rsidRDefault="008E7582" w:rsidP="008E7582">
      <w:pPr>
        <w:rPr>
          <w:rFonts w:ascii="Calibri" w:hAnsi="Calibri" w:cs="Calibri"/>
          <w:b/>
          <w:bCs/>
          <w:sz w:val="22"/>
          <w:szCs w:val="22"/>
          <w:u w:val="single"/>
        </w:rPr>
      </w:pPr>
      <w:r w:rsidRPr="0081300D">
        <w:rPr>
          <w:rFonts w:ascii="Calibri" w:hAnsi="Calibri" w:cs="Calibri"/>
          <w:b/>
          <w:bCs/>
          <w:sz w:val="22"/>
          <w:szCs w:val="22"/>
          <w:u w:val="single"/>
        </w:rPr>
        <w:t>6. Specifické cílové skupiny a bodové ohodnocení</w:t>
      </w:r>
    </w:p>
    <w:p w:rsidR="008E7582" w:rsidRPr="0081300D" w:rsidRDefault="008E7582" w:rsidP="008E7582">
      <w:pPr>
        <w:rPr>
          <w:rFonts w:ascii="Calibri" w:hAnsi="Calibri" w:cs="Calibri"/>
          <w:i/>
          <w:iCs/>
          <w:sz w:val="22"/>
          <w:szCs w:val="22"/>
        </w:rPr>
      </w:pPr>
    </w:p>
    <w:p w:rsidR="008E7582" w:rsidRPr="0081300D" w:rsidRDefault="008E7582" w:rsidP="008E7582">
      <w:pPr>
        <w:rPr>
          <w:rFonts w:ascii="Calibri" w:hAnsi="Calibri" w:cs="Calibri"/>
          <w:b/>
          <w:bCs/>
          <w:sz w:val="22"/>
          <w:szCs w:val="22"/>
        </w:rPr>
      </w:pPr>
      <w:r w:rsidRPr="0081300D">
        <w:rPr>
          <w:rFonts w:ascii="Calibri" w:hAnsi="Calibri" w:cs="Calibri"/>
          <w:b/>
          <w:bCs/>
          <w:sz w:val="22"/>
          <w:szCs w:val="22"/>
        </w:rPr>
        <w:t>6.1 Doba od podání žádosti u kvóty Reforma psychiatrické péče</w:t>
      </w:r>
    </w:p>
    <w:p w:rsidR="008E7582" w:rsidRPr="0081300D" w:rsidRDefault="008E7582" w:rsidP="008E7582">
      <w:pPr>
        <w:rPr>
          <w:rFonts w:ascii="Calibri" w:hAnsi="Calibri" w:cs="Calibri"/>
          <w:i/>
          <w:iCs/>
          <w:sz w:val="22"/>
          <w:szCs w:val="22"/>
        </w:rPr>
      </w:pPr>
      <w:r w:rsidRPr="0081300D">
        <w:rPr>
          <w:rFonts w:ascii="Calibri" w:hAnsi="Calibri" w:cs="Calibri"/>
          <w:i/>
          <w:iCs/>
          <w:sz w:val="22"/>
          <w:szCs w:val="22"/>
        </w:rPr>
        <w:t>Pozn.: Žadatel/ka může získat maximálně 10 bodů.</w:t>
      </w:r>
    </w:p>
    <w:p w:rsidR="008E7582" w:rsidRPr="0081300D" w:rsidRDefault="008E7582" w:rsidP="008E7582">
      <w:pPr>
        <w:rPr>
          <w:rFonts w:ascii="Calibri" w:hAnsi="Calibri" w:cs="Calibri"/>
          <w:sz w:val="22"/>
          <w:szCs w:val="22"/>
        </w:rPr>
      </w:pPr>
    </w:p>
    <w:tbl>
      <w:tblPr>
        <w:tblW w:w="8370" w:type="dxa"/>
        <w:tblInd w:w="719" w:type="dxa"/>
        <w:tblLayout w:type="fixed"/>
        <w:tblCellMar>
          <w:left w:w="10" w:type="dxa"/>
          <w:right w:w="10" w:type="dxa"/>
        </w:tblCellMar>
        <w:tblLook w:val="04A0" w:firstRow="1" w:lastRow="0" w:firstColumn="1" w:lastColumn="0" w:noHBand="0" w:noVBand="1"/>
      </w:tblPr>
      <w:tblGrid>
        <w:gridCol w:w="7235"/>
        <w:gridCol w:w="1135"/>
      </w:tblGrid>
      <w:tr w:rsidR="0081300D" w:rsidRPr="0081300D" w:rsidTr="000919CE">
        <w:tc>
          <w:tcPr>
            <w:tcW w:w="7229" w:type="dxa"/>
            <w:tcBorders>
              <w:top w:val="single" w:sz="2" w:space="0" w:color="000001"/>
              <w:left w:val="single" w:sz="2" w:space="0" w:color="000001"/>
              <w:bottom w:val="single" w:sz="2" w:space="0" w:color="000001"/>
              <w:right w:val="nil"/>
            </w:tcBorders>
            <w:shd w:val="clear" w:color="auto" w:fill="FFFFFF"/>
            <w:hideMark/>
          </w:tcPr>
          <w:p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déle než 1 rok</w:t>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3 body</w:t>
            </w:r>
          </w:p>
        </w:tc>
      </w:tr>
      <w:tr w:rsidR="0081300D" w:rsidRPr="0081300D" w:rsidTr="000919CE">
        <w:tc>
          <w:tcPr>
            <w:tcW w:w="7229" w:type="dxa"/>
            <w:tcBorders>
              <w:top w:val="nil"/>
              <w:left w:val="single" w:sz="2" w:space="0" w:color="000001"/>
              <w:bottom w:val="single" w:sz="2" w:space="0" w:color="000001"/>
              <w:right w:val="nil"/>
            </w:tcBorders>
            <w:shd w:val="clear" w:color="auto" w:fill="FFFFFF"/>
            <w:hideMark/>
          </w:tcPr>
          <w:p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déle než 2 roky</w:t>
            </w:r>
          </w:p>
        </w:tc>
        <w:tc>
          <w:tcPr>
            <w:tcW w:w="1134" w:type="dxa"/>
            <w:tcBorders>
              <w:top w:val="nil"/>
              <w:left w:val="single" w:sz="2" w:space="0" w:color="000001"/>
              <w:bottom w:val="single" w:sz="2" w:space="0" w:color="000001"/>
              <w:right w:val="single" w:sz="2" w:space="0" w:color="000001"/>
            </w:tcBorders>
            <w:shd w:val="clear" w:color="auto" w:fill="FFFFFF"/>
            <w:hideMark/>
          </w:tcPr>
          <w:p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5 bodů</w:t>
            </w:r>
          </w:p>
        </w:tc>
      </w:tr>
      <w:tr w:rsidR="0081300D" w:rsidRPr="0081300D" w:rsidTr="000919CE">
        <w:tc>
          <w:tcPr>
            <w:tcW w:w="7229" w:type="dxa"/>
            <w:tcBorders>
              <w:top w:val="nil"/>
              <w:left w:val="single" w:sz="2" w:space="0" w:color="000001"/>
              <w:bottom w:val="single" w:sz="2" w:space="0" w:color="000001"/>
              <w:right w:val="nil"/>
            </w:tcBorders>
            <w:shd w:val="clear" w:color="auto" w:fill="FFFFFF"/>
            <w:hideMark/>
          </w:tcPr>
          <w:p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déle než 3 roky</w:t>
            </w:r>
          </w:p>
        </w:tc>
        <w:tc>
          <w:tcPr>
            <w:tcW w:w="1134" w:type="dxa"/>
            <w:tcBorders>
              <w:top w:val="nil"/>
              <w:left w:val="single" w:sz="2" w:space="0" w:color="000001"/>
              <w:bottom w:val="single" w:sz="2" w:space="0" w:color="000001"/>
              <w:right w:val="single" w:sz="2" w:space="0" w:color="000001"/>
            </w:tcBorders>
            <w:shd w:val="clear" w:color="auto" w:fill="FFFFFF"/>
            <w:hideMark/>
          </w:tcPr>
          <w:p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7 bodů</w:t>
            </w:r>
          </w:p>
        </w:tc>
      </w:tr>
      <w:tr w:rsidR="0081300D" w:rsidRPr="0081300D" w:rsidTr="000919CE">
        <w:tc>
          <w:tcPr>
            <w:tcW w:w="7229" w:type="dxa"/>
            <w:tcBorders>
              <w:top w:val="nil"/>
              <w:left w:val="single" w:sz="2" w:space="0" w:color="000001"/>
              <w:bottom w:val="single" w:sz="2" w:space="0" w:color="000001"/>
              <w:right w:val="nil"/>
            </w:tcBorders>
            <w:shd w:val="clear" w:color="auto" w:fill="FFFFFF"/>
            <w:hideMark/>
          </w:tcPr>
          <w:p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déle než 4 roky</w:t>
            </w:r>
          </w:p>
        </w:tc>
        <w:tc>
          <w:tcPr>
            <w:tcW w:w="1134" w:type="dxa"/>
            <w:tcBorders>
              <w:top w:val="nil"/>
              <w:left w:val="single" w:sz="2" w:space="0" w:color="000001"/>
              <w:bottom w:val="single" w:sz="2" w:space="0" w:color="000001"/>
              <w:right w:val="single" w:sz="2" w:space="0" w:color="000001"/>
            </w:tcBorders>
            <w:shd w:val="clear" w:color="auto" w:fill="FFFFFF"/>
            <w:hideMark/>
          </w:tcPr>
          <w:p w:rsidR="008E7582" w:rsidRPr="0081300D" w:rsidRDefault="008E7582" w:rsidP="000919CE">
            <w:pPr>
              <w:spacing w:line="256" w:lineRule="auto"/>
              <w:rPr>
                <w:rFonts w:ascii="Calibri" w:hAnsi="Calibri" w:cs="Calibri"/>
                <w:sz w:val="22"/>
                <w:szCs w:val="22"/>
                <w:lang w:eastAsia="en-US"/>
              </w:rPr>
            </w:pPr>
            <w:r w:rsidRPr="0081300D">
              <w:rPr>
                <w:rFonts w:ascii="Calibri" w:hAnsi="Calibri" w:cs="Calibri"/>
                <w:sz w:val="22"/>
                <w:szCs w:val="22"/>
                <w:lang w:eastAsia="en-US"/>
              </w:rPr>
              <w:t>10 bodů</w:t>
            </w:r>
          </w:p>
        </w:tc>
      </w:tr>
    </w:tbl>
    <w:p w:rsidR="008E7582" w:rsidRPr="0081300D" w:rsidRDefault="008E7582" w:rsidP="008E7582">
      <w:pPr>
        <w:rPr>
          <w:rFonts w:ascii="Calibri" w:hAnsi="Calibri" w:cs="Calibri"/>
          <w:b/>
          <w:sz w:val="24"/>
          <w:szCs w:val="24"/>
          <w:u w:val="single"/>
        </w:rPr>
      </w:pPr>
    </w:p>
    <w:p w:rsidR="00ED60D3" w:rsidRDefault="00ED60D3" w:rsidP="00ED60D3">
      <w:pPr>
        <w:rPr>
          <w:rFonts w:ascii="Calibri" w:hAnsi="Calibri" w:cs="Calibri"/>
          <w:b/>
          <w:sz w:val="24"/>
          <w:szCs w:val="24"/>
          <w:u w:val="single"/>
        </w:rPr>
      </w:pPr>
    </w:p>
    <w:p w:rsidR="00ED60D3" w:rsidRPr="005B19F4" w:rsidRDefault="00ED60D3" w:rsidP="00ED60D3">
      <w:pPr>
        <w:rPr>
          <w:rFonts w:ascii="Calibri" w:hAnsi="Calibri" w:cs="Calibri"/>
          <w:b/>
          <w:i/>
          <w:sz w:val="24"/>
          <w:szCs w:val="24"/>
          <w:u w:val="single"/>
        </w:rPr>
      </w:pPr>
      <w:r w:rsidRPr="005B19F4">
        <w:rPr>
          <w:rFonts w:ascii="Calibri" w:hAnsi="Calibri" w:cs="Calibri"/>
          <w:b/>
          <w:i/>
          <w:sz w:val="24"/>
          <w:szCs w:val="24"/>
          <w:u w:val="single"/>
        </w:rPr>
        <w:t xml:space="preserve">K bodu </w:t>
      </w:r>
      <w:r w:rsidR="002B6914">
        <w:rPr>
          <w:rFonts w:ascii="Calibri" w:hAnsi="Calibri" w:cs="Calibri"/>
          <w:b/>
          <w:i/>
          <w:sz w:val="24"/>
          <w:szCs w:val="24"/>
          <w:u w:val="single"/>
        </w:rPr>
        <w:t>5</w:t>
      </w:r>
      <w:r w:rsidRPr="005B19F4">
        <w:rPr>
          <w:rFonts w:ascii="Calibri" w:hAnsi="Calibri" w:cs="Calibri"/>
          <w:b/>
          <w:i/>
          <w:sz w:val="24"/>
          <w:szCs w:val="24"/>
          <w:u w:val="single"/>
        </w:rPr>
        <w:t xml:space="preserve"> - hodnocení zdravotního stavu žadatelů o byt pro osoby v sociální tísni</w:t>
      </w:r>
    </w:p>
    <w:p w:rsidR="00ED60D3" w:rsidRDefault="00ED60D3" w:rsidP="00ED60D3">
      <w:pPr>
        <w:rPr>
          <w:rFonts w:ascii="Calibri" w:hAnsi="Calibri" w:cs="Calibri"/>
          <w:sz w:val="22"/>
          <w:szCs w:val="22"/>
        </w:rPr>
      </w:pPr>
    </w:p>
    <w:p w:rsidR="004431C9" w:rsidRDefault="00ED60D3" w:rsidP="004431C9">
      <w:pPr>
        <w:jc w:val="both"/>
        <w:rPr>
          <w:rFonts w:ascii="Calibri" w:hAnsi="Calibri" w:cs="Calibri"/>
          <w:i/>
          <w:sz w:val="22"/>
          <w:szCs w:val="22"/>
        </w:rPr>
      </w:pPr>
      <w:r>
        <w:rPr>
          <w:rFonts w:ascii="Calibri" w:hAnsi="Calibri" w:cs="Calibri"/>
          <w:i/>
          <w:sz w:val="22"/>
          <w:szCs w:val="22"/>
        </w:rPr>
        <w:t>Závažnost zdravotního stavu se bude vyhodnocovat na základě lékařské zprávy, přiznaného příspěvku na péči, nebo invalidního důchodu, anebo průkazu osoby se zdravotním postižením</w:t>
      </w:r>
      <w:r w:rsidRPr="004431C9">
        <w:rPr>
          <w:rFonts w:ascii="Calibri" w:hAnsi="Calibri" w:cs="Calibri"/>
          <w:i/>
          <w:sz w:val="22"/>
          <w:szCs w:val="22"/>
        </w:rPr>
        <w:t>.</w:t>
      </w:r>
      <w:r w:rsidR="004431C9" w:rsidRPr="004431C9">
        <w:rPr>
          <w:rFonts w:ascii="Calibri" w:hAnsi="Calibri" w:cs="Calibri"/>
          <w:i/>
          <w:sz w:val="22"/>
          <w:szCs w:val="22"/>
        </w:rPr>
        <w:t xml:space="preserve"> </w:t>
      </w:r>
      <w:bookmarkStart w:id="4" w:name="_Hlk79589617"/>
      <w:r w:rsidR="004431C9" w:rsidRPr="004431C9">
        <w:rPr>
          <w:rFonts w:ascii="Calibri" w:hAnsi="Calibri" w:cs="Calibri"/>
          <w:i/>
          <w:sz w:val="22"/>
          <w:szCs w:val="22"/>
        </w:rPr>
        <w:t>Přínos bydlení bude bodově ohodnocen u žadatelů, u kterých zlepšení bytové situace prokazatelně povede ke zlepšení zdravotního stavu, respektive jim současná bytová nouze nedovoluje zdravotní stav zlepšit (např. situace, kdy není možné provést lékařský zákrok kvůli bytovým podmínkám, které neumožňují rekonvalescenci). Takové situace je třeba doložit relevantním potvrzením zdravotnického zařízení.</w:t>
      </w:r>
    </w:p>
    <w:bookmarkEnd w:id="4"/>
    <w:p w:rsidR="00ED60D3" w:rsidRDefault="00ED60D3" w:rsidP="00ED60D3">
      <w:pPr>
        <w:jc w:val="both"/>
        <w:rPr>
          <w:rFonts w:ascii="Calibri" w:hAnsi="Calibri" w:cs="Calibri"/>
          <w:i/>
          <w:sz w:val="22"/>
          <w:szCs w:val="22"/>
        </w:rPr>
      </w:pPr>
    </w:p>
    <w:p w:rsidR="00ED60D3" w:rsidRDefault="00ED60D3" w:rsidP="00ED60D3">
      <w:pPr>
        <w:rPr>
          <w:rFonts w:ascii="Calibri" w:hAnsi="Calibri" w:cs="Calibri"/>
          <w:sz w:val="22"/>
          <w:szCs w:val="22"/>
        </w:rPr>
      </w:pPr>
    </w:p>
    <w:p w:rsidR="00ED60D3" w:rsidRDefault="00ED60D3" w:rsidP="00ED60D3">
      <w:pPr>
        <w:rPr>
          <w:rFonts w:ascii="Calibri" w:hAnsi="Calibri" w:cs="Calibri"/>
          <w:i/>
          <w:sz w:val="22"/>
          <w:szCs w:val="22"/>
        </w:rPr>
      </w:pPr>
      <w:r>
        <w:rPr>
          <w:rFonts w:ascii="Calibri" w:hAnsi="Calibri" w:cs="Calibri"/>
          <w:i/>
          <w:sz w:val="22"/>
          <w:szCs w:val="22"/>
        </w:rPr>
        <w:t>Příspěvek na péči (PnP):</w:t>
      </w:r>
    </w:p>
    <w:tbl>
      <w:tblPr>
        <w:tblW w:w="837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4"/>
        <w:gridCol w:w="1276"/>
      </w:tblGrid>
      <w:tr w:rsidR="00ED60D3" w:rsidTr="00F03EA1">
        <w:tc>
          <w:tcPr>
            <w:tcW w:w="7088" w:type="dxa"/>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I. st. PnP</w:t>
            </w:r>
          </w:p>
        </w:tc>
        <w:tc>
          <w:tcPr>
            <w:tcW w:w="1275" w:type="dxa"/>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4 body</w:t>
            </w:r>
          </w:p>
        </w:tc>
      </w:tr>
      <w:tr w:rsidR="00ED60D3" w:rsidTr="00F03EA1">
        <w:tc>
          <w:tcPr>
            <w:tcW w:w="7088" w:type="dxa"/>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II. st. PnP</w:t>
            </w:r>
          </w:p>
        </w:tc>
        <w:tc>
          <w:tcPr>
            <w:tcW w:w="1275" w:type="dxa"/>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7 bodů</w:t>
            </w:r>
          </w:p>
        </w:tc>
      </w:tr>
      <w:tr w:rsidR="00ED60D3" w:rsidTr="00F03EA1">
        <w:tc>
          <w:tcPr>
            <w:tcW w:w="7088" w:type="dxa"/>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III. st. a IV. st. PnP</w:t>
            </w:r>
          </w:p>
        </w:tc>
        <w:tc>
          <w:tcPr>
            <w:tcW w:w="1275" w:type="dxa"/>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10 bodů</w:t>
            </w:r>
          </w:p>
        </w:tc>
      </w:tr>
    </w:tbl>
    <w:p w:rsidR="00ED60D3" w:rsidRDefault="00ED60D3" w:rsidP="00ED60D3">
      <w:pPr>
        <w:rPr>
          <w:rFonts w:ascii="Calibri" w:hAnsi="Calibri" w:cs="Calibri"/>
          <w:i/>
          <w:sz w:val="22"/>
          <w:szCs w:val="22"/>
        </w:rPr>
      </w:pPr>
    </w:p>
    <w:p w:rsidR="00ED60D3" w:rsidRDefault="00ED60D3" w:rsidP="00ED60D3">
      <w:pPr>
        <w:rPr>
          <w:rFonts w:ascii="Calibri" w:hAnsi="Calibri" w:cs="Calibri"/>
          <w:i/>
          <w:sz w:val="22"/>
          <w:szCs w:val="22"/>
        </w:rPr>
      </w:pPr>
      <w:r>
        <w:rPr>
          <w:rFonts w:ascii="Calibri" w:hAnsi="Calibri" w:cs="Calibri"/>
          <w:i/>
          <w:sz w:val="22"/>
          <w:szCs w:val="22"/>
        </w:rPr>
        <w:t>Invalidní důchod (ID):</w:t>
      </w:r>
    </w:p>
    <w:tbl>
      <w:tblPr>
        <w:tblW w:w="8370" w:type="dxa"/>
        <w:tblInd w:w="719" w:type="dxa"/>
        <w:tblLayout w:type="fixed"/>
        <w:tblCellMar>
          <w:left w:w="10" w:type="dxa"/>
          <w:right w:w="10" w:type="dxa"/>
        </w:tblCellMar>
        <w:tblLook w:val="04A0" w:firstRow="1" w:lastRow="0" w:firstColumn="1" w:lastColumn="0" w:noHBand="0" w:noVBand="1"/>
      </w:tblPr>
      <w:tblGrid>
        <w:gridCol w:w="7094"/>
        <w:gridCol w:w="1276"/>
      </w:tblGrid>
      <w:tr w:rsidR="00ED60D3" w:rsidTr="00ED60D3">
        <w:tc>
          <w:tcPr>
            <w:tcW w:w="7088" w:type="dxa"/>
            <w:tcBorders>
              <w:top w:val="single" w:sz="2" w:space="0" w:color="000001"/>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ID I. st.</w:t>
            </w:r>
          </w:p>
        </w:tc>
        <w:tc>
          <w:tcPr>
            <w:tcW w:w="1275" w:type="dxa"/>
            <w:tcBorders>
              <w:top w:val="single" w:sz="2" w:space="0" w:color="000001"/>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4 body</w:t>
            </w:r>
          </w:p>
        </w:tc>
      </w:tr>
      <w:tr w:rsidR="00ED60D3" w:rsidTr="00ED60D3">
        <w:tc>
          <w:tcPr>
            <w:tcW w:w="7088"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ID II. st.</w:t>
            </w:r>
          </w:p>
        </w:tc>
        <w:tc>
          <w:tcPr>
            <w:tcW w:w="1275"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7 bodů</w:t>
            </w:r>
          </w:p>
        </w:tc>
      </w:tr>
      <w:tr w:rsidR="00ED60D3" w:rsidTr="00ED60D3">
        <w:tc>
          <w:tcPr>
            <w:tcW w:w="7088"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ID III. st.</w:t>
            </w:r>
          </w:p>
        </w:tc>
        <w:tc>
          <w:tcPr>
            <w:tcW w:w="1275"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10 bodů</w:t>
            </w:r>
          </w:p>
        </w:tc>
      </w:tr>
    </w:tbl>
    <w:p w:rsidR="00ED60D3" w:rsidRDefault="00ED60D3" w:rsidP="00ED60D3">
      <w:pPr>
        <w:rPr>
          <w:rFonts w:ascii="Calibri" w:hAnsi="Calibri" w:cs="Calibri"/>
          <w:i/>
          <w:sz w:val="22"/>
          <w:szCs w:val="22"/>
        </w:rPr>
      </w:pPr>
    </w:p>
    <w:p w:rsidR="00ED60D3" w:rsidRDefault="00ED60D3" w:rsidP="00ED60D3">
      <w:pPr>
        <w:rPr>
          <w:rFonts w:ascii="Calibri" w:hAnsi="Calibri" w:cs="Calibri"/>
          <w:i/>
          <w:sz w:val="22"/>
          <w:szCs w:val="22"/>
        </w:rPr>
      </w:pPr>
      <w:r>
        <w:rPr>
          <w:rFonts w:ascii="Calibri" w:hAnsi="Calibri" w:cs="Calibri"/>
          <w:i/>
          <w:sz w:val="22"/>
          <w:szCs w:val="22"/>
        </w:rPr>
        <w:t>Průkaz osoby se zdravotním postižením:</w:t>
      </w:r>
    </w:p>
    <w:tbl>
      <w:tblPr>
        <w:tblW w:w="8370" w:type="dxa"/>
        <w:tblInd w:w="719" w:type="dxa"/>
        <w:tblLayout w:type="fixed"/>
        <w:tblCellMar>
          <w:left w:w="10" w:type="dxa"/>
          <w:right w:w="10" w:type="dxa"/>
        </w:tblCellMar>
        <w:tblLook w:val="04A0" w:firstRow="1" w:lastRow="0" w:firstColumn="1" w:lastColumn="0" w:noHBand="0" w:noVBand="1"/>
      </w:tblPr>
      <w:tblGrid>
        <w:gridCol w:w="7094"/>
        <w:gridCol w:w="1276"/>
      </w:tblGrid>
      <w:tr w:rsidR="00ED60D3" w:rsidTr="00ED60D3">
        <w:tc>
          <w:tcPr>
            <w:tcW w:w="7088" w:type="dxa"/>
            <w:tcBorders>
              <w:top w:val="single" w:sz="2" w:space="0" w:color="000001"/>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Průkaz TP</w:t>
            </w:r>
          </w:p>
        </w:tc>
        <w:tc>
          <w:tcPr>
            <w:tcW w:w="1275" w:type="dxa"/>
            <w:tcBorders>
              <w:top w:val="single" w:sz="2" w:space="0" w:color="000001"/>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4 body</w:t>
            </w:r>
          </w:p>
        </w:tc>
      </w:tr>
      <w:tr w:rsidR="00ED60D3" w:rsidTr="00ED60D3">
        <w:tc>
          <w:tcPr>
            <w:tcW w:w="7088"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Průkaz ZTP</w:t>
            </w:r>
          </w:p>
        </w:tc>
        <w:tc>
          <w:tcPr>
            <w:tcW w:w="1275"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7 bodů</w:t>
            </w:r>
          </w:p>
        </w:tc>
      </w:tr>
      <w:tr w:rsidR="00ED60D3" w:rsidTr="00ED60D3">
        <w:tc>
          <w:tcPr>
            <w:tcW w:w="7088" w:type="dxa"/>
            <w:tcBorders>
              <w:top w:val="nil"/>
              <w:left w:val="single" w:sz="2" w:space="0" w:color="000001"/>
              <w:bottom w:val="single" w:sz="2" w:space="0" w:color="000001"/>
              <w:right w:val="nil"/>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Průkaz ZTP/P</w:t>
            </w:r>
          </w:p>
        </w:tc>
        <w:tc>
          <w:tcPr>
            <w:tcW w:w="1275" w:type="dxa"/>
            <w:tcBorders>
              <w:top w:val="nil"/>
              <w:left w:val="single" w:sz="2" w:space="0" w:color="000001"/>
              <w:bottom w:val="single" w:sz="2" w:space="0" w:color="000001"/>
              <w:right w:val="single" w:sz="2" w:space="0" w:color="000001"/>
            </w:tcBorders>
            <w:shd w:val="clear" w:color="auto" w:fill="FFFFFF"/>
            <w:hideMark/>
          </w:tcPr>
          <w:p w:rsidR="00ED60D3" w:rsidRDefault="00ED60D3">
            <w:pPr>
              <w:spacing w:line="256" w:lineRule="auto"/>
              <w:rPr>
                <w:rFonts w:ascii="Calibri" w:hAnsi="Calibri" w:cs="Calibri"/>
                <w:i/>
                <w:sz w:val="22"/>
                <w:szCs w:val="22"/>
                <w:lang w:eastAsia="en-US"/>
              </w:rPr>
            </w:pPr>
            <w:r>
              <w:rPr>
                <w:rFonts w:ascii="Calibri" w:hAnsi="Calibri" w:cs="Calibri"/>
                <w:i/>
                <w:sz w:val="22"/>
                <w:szCs w:val="22"/>
                <w:lang w:eastAsia="en-US"/>
              </w:rPr>
              <w:t>10 bodů</w:t>
            </w:r>
          </w:p>
        </w:tc>
      </w:tr>
    </w:tbl>
    <w:p w:rsidR="00ED60D3" w:rsidRDefault="00ED60D3" w:rsidP="00ED60D3">
      <w:pPr>
        <w:rPr>
          <w:rFonts w:ascii="Calibri" w:hAnsi="Calibri" w:cs="Calibri"/>
          <w:i/>
          <w:sz w:val="22"/>
          <w:szCs w:val="22"/>
        </w:rPr>
      </w:pPr>
    </w:p>
    <w:p w:rsidR="005B19F4" w:rsidRDefault="005B19F4" w:rsidP="00ED60D3">
      <w:pPr>
        <w:jc w:val="both"/>
        <w:rPr>
          <w:rFonts w:ascii="Calibri" w:hAnsi="Calibri" w:cs="Calibri"/>
          <w:i/>
          <w:sz w:val="22"/>
          <w:szCs w:val="22"/>
        </w:rPr>
      </w:pPr>
    </w:p>
    <w:p w:rsidR="00ED60D3" w:rsidRDefault="00ED60D3" w:rsidP="00ED60D3">
      <w:pPr>
        <w:jc w:val="both"/>
        <w:rPr>
          <w:rFonts w:ascii="Calibri" w:hAnsi="Calibri" w:cs="Calibri"/>
          <w:i/>
          <w:sz w:val="22"/>
          <w:szCs w:val="22"/>
        </w:rPr>
      </w:pPr>
      <w:r>
        <w:rPr>
          <w:rFonts w:ascii="Calibri" w:hAnsi="Calibri" w:cs="Calibri"/>
          <w:i/>
          <w:sz w:val="22"/>
          <w:szCs w:val="22"/>
        </w:rPr>
        <w:t xml:space="preserve">V případě, že žadatel nemá přiznáno nic z výše uvedeného, může doložit zdravotní posudek od svého praktického lékaře, který uvede zdravotní stav žadatele v rozmezí lehčích zdravotních komplikací, závažných zdravotních komplikací, nebo kombinací závažnějších zdravotních komplikací. </w:t>
      </w:r>
    </w:p>
    <w:p w:rsidR="00ED60D3" w:rsidRDefault="00ED60D3" w:rsidP="00ED60D3">
      <w:pPr>
        <w:rPr>
          <w:rFonts w:ascii="Calibri" w:hAnsi="Calibri" w:cs="Calibri"/>
          <w:i/>
          <w:sz w:val="22"/>
          <w:szCs w:val="22"/>
        </w:rPr>
      </w:pPr>
    </w:p>
    <w:p w:rsidR="00ED60D3" w:rsidRDefault="00ED60D3" w:rsidP="00ED60D3">
      <w:pPr>
        <w:jc w:val="both"/>
        <w:rPr>
          <w:rFonts w:ascii="Calibri" w:hAnsi="Calibri" w:cs="Calibri"/>
          <w:i/>
          <w:sz w:val="22"/>
          <w:szCs w:val="22"/>
        </w:rPr>
      </w:pPr>
      <w:r>
        <w:rPr>
          <w:rFonts w:ascii="Calibri" w:hAnsi="Calibri" w:cs="Calibri"/>
          <w:i/>
          <w:sz w:val="22"/>
          <w:szCs w:val="22"/>
        </w:rPr>
        <w:t xml:space="preserve">Výjimečně lze vzít v úvahu zjištění získaná sociálním pracovníkem při sociálním šetření, a to zejména u zjevných zdravotních potíží. </w:t>
      </w:r>
    </w:p>
    <w:p w:rsidR="00ED60D3" w:rsidRDefault="00ED60D3" w:rsidP="00ED60D3">
      <w:pPr>
        <w:jc w:val="both"/>
        <w:rPr>
          <w:rFonts w:ascii="Calibri" w:hAnsi="Calibri" w:cs="Calibri"/>
          <w:i/>
          <w:sz w:val="22"/>
          <w:szCs w:val="22"/>
        </w:rPr>
      </w:pPr>
    </w:p>
    <w:p w:rsidR="00ED60D3" w:rsidRDefault="00ED60D3" w:rsidP="00ED60D3">
      <w:pPr>
        <w:rPr>
          <w:rFonts w:ascii="Calibri" w:hAnsi="Calibri" w:cs="Calibri"/>
          <w:b/>
          <w:sz w:val="22"/>
          <w:szCs w:val="22"/>
          <w:u w:val="single"/>
        </w:rPr>
      </w:pPr>
    </w:p>
    <w:p w:rsidR="00B42998" w:rsidRPr="0081300D" w:rsidRDefault="00B42998" w:rsidP="00B42998">
      <w:pPr>
        <w:rPr>
          <w:rFonts w:ascii="Calibri" w:hAnsi="Calibri" w:cs="Calibri"/>
          <w:b/>
          <w:bCs/>
          <w:sz w:val="22"/>
          <w:szCs w:val="22"/>
          <w:u w:val="single"/>
        </w:rPr>
      </w:pPr>
      <w:r>
        <w:rPr>
          <w:rFonts w:ascii="Calibri" w:hAnsi="Calibri" w:cs="Calibri"/>
          <w:b/>
          <w:bCs/>
          <w:sz w:val="22"/>
          <w:szCs w:val="22"/>
          <w:u w:val="single"/>
        </w:rPr>
        <w:t>7</w:t>
      </w:r>
      <w:r w:rsidRPr="0081300D">
        <w:rPr>
          <w:rFonts w:ascii="Calibri" w:hAnsi="Calibri" w:cs="Calibri"/>
          <w:b/>
          <w:bCs/>
          <w:sz w:val="22"/>
          <w:szCs w:val="22"/>
          <w:u w:val="single"/>
        </w:rPr>
        <w:t xml:space="preserve">. </w:t>
      </w:r>
      <w:r>
        <w:rPr>
          <w:rFonts w:ascii="Calibri" w:hAnsi="Calibri" w:cs="Calibri"/>
          <w:b/>
          <w:bCs/>
          <w:sz w:val="22"/>
          <w:szCs w:val="22"/>
          <w:u w:val="single"/>
        </w:rPr>
        <w:t>Ostatní</w:t>
      </w:r>
    </w:p>
    <w:p w:rsidR="00B42998" w:rsidRPr="0081300D" w:rsidRDefault="00B42998" w:rsidP="00B42998">
      <w:pPr>
        <w:rPr>
          <w:rFonts w:ascii="Calibri" w:hAnsi="Calibri" w:cs="Calibri"/>
          <w:i/>
          <w:iCs/>
          <w:sz w:val="22"/>
          <w:szCs w:val="22"/>
        </w:rPr>
      </w:pPr>
    </w:p>
    <w:p w:rsidR="00ED60D3" w:rsidRDefault="00B42998" w:rsidP="00F91A77">
      <w:pPr>
        <w:jc w:val="both"/>
        <w:rPr>
          <w:rFonts w:ascii="Calibri" w:hAnsi="Calibri" w:cs="Calibri"/>
          <w:b/>
          <w:sz w:val="22"/>
          <w:szCs w:val="22"/>
          <w:u w:val="single"/>
        </w:rPr>
      </w:pPr>
      <w:r w:rsidRPr="00B42998">
        <w:rPr>
          <w:rFonts w:asciiTheme="minorHAnsi" w:hAnsiTheme="minorHAnsi" w:cstheme="minorHAnsi"/>
          <w:i/>
          <w:iCs/>
          <w:sz w:val="22"/>
          <w:szCs w:val="22"/>
        </w:rPr>
        <w:t>Ze závažných důvodů vyplývajících z žádosti (pokud nespadají pod výše hodnocená kritéria) může PS přidat žadateli 5 bodů.</w:t>
      </w: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F91A77">
      <w:pPr>
        <w:jc w:val="both"/>
        <w:rPr>
          <w:rFonts w:ascii="Calibri" w:hAnsi="Calibri" w:cs="Calibri"/>
          <w:b/>
          <w:sz w:val="22"/>
          <w:szCs w:val="22"/>
          <w:u w:val="single"/>
        </w:rPr>
      </w:pPr>
    </w:p>
    <w:p w:rsidR="00202B8C" w:rsidRDefault="00202B8C" w:rsidP="00202B8C">
      <w:pPr>
        <w:rPr>
          <w:rFonts w:ascii="Calibri" w:hAnsi="Calibri"/>
          <w:b/>
          <w:sz w:val="24"/>
          <w:szCs w:val="24"/>
          <w:u w:val="single"/>
        </w:rPr>
      </w:pPr>
    </w:p>
    <w:p w:rsidR="00202B8C" w:rsidRDefault="00202B8C" w:rsidP="00202B8C">
      <w:pPr>
        <w:rPr>
          <w:rFonts w:ascii="Calibri" w:hAnsi="Calibri"/>
          <w:b/>
          <w:sz w:val="24"/>
          <w:szCs w:val="24"/>
          <w:u w:val="single"/>
        </w:rPr>
      </w:pPr>
    </w:p>
    <w:p w:rsidR="00202B8C" w:rsidRDefault="00202B8C" w:rsidP="00202B8C">
      <w:pPr>
        <w:rPr>
          <w:rFonts w:ascii="Calibri" w:hAnsi="Calibri"/>
          <w:b/>
          <w:sz w:val="24"/>
          <w:szCs w:val="24"/>
          <w:u w:val="single"/>
        </w:rPr>
      </w:pPr>
    </w:p>
    <w:p w:rsidR="0081300D" w:rsidRDefault="0081300D" w:rsidP="00202B8C">
      <w:pPr>
        <w:rPr>
          <w:rFonts w:ascii="Calibri" w:hAnsi="Calibri"/>
          <w:b/>
          <w:sz w:val="24"/>
          <w:szCs w:val="24"/>
          <w:u w:val="single"/>
        </w:rPr>
      </w:pPr>
    </w:p>
    <w:p w:rsidR="0081300D" w:rsidRDefault="0081300D" w:rsidP="00202B8C">
      <w:pPr>
        <w:rPr>
          <w:rFonts w:ascii="Calibri" w:hAnsi="Calibri"/>
          <w:b/>
          <w:sz w:val="24"/>
          <w:szCs w:val="24"/>
          <w:u w:val="single"/>
        </w:rPr>
      </w:pPr>
    </w:p>
    <w:p w:rsidR="0081300D" w:rsidRDefault="0081300D" w:rsidP="00202B8C">
      <w:pPr>
        <w:rPr>
          <w:rFonts w:ascii="Calibri" w:hAnsi="Calibri"/>
          <w:b/>
          <w:sz w:val="24"/>
          <w:szCs w:val="24"/>
          <w:u w:val="single"/>
        </w:rPr>
      </w:pPr>
    </w:p>
    <w:p w:rsidR="0081300D" w:rsidRDefault="0081300D" w:rsidP="00202B8C">
      <w:pPr>
        <w:rPr>
          <w:rFonts w:ascii="Calibri" w:hAnsi="Calibri"/>
          <w:b/>
          <w:sz w:val="24"/>
          <w:szCs w:val="24"/>
          <w:u w:val="single"/>
        </w:rPr>
      </w:pPr>
    </w:p>
    <w:p w:rsidR="00E42D62" w:rsidRDefault="00E42D62" w:rsidP="00202B8C">
      <w:pPr>
        <w:rPr>
          <w:rFonts w:ascii="Calibri" w:hAnsi="Calibri"/>
          <w:b/>
          <w:sz w:val="24"/>
          <w:szCs w:val="24"/>
          <w:u w:val="single"/>
        </w:rPr>
      </w:pPr>
    </w:p>
    <w:p w:rsidR="00076013" w:rsidRDefault="00076013" w:rsidP="00202B8C">
      <w:pPr>
        <w:rPr>
          <w:rFonts w:ascii="Calibri" w:hAnsi="Calibri"/>
          <w:b/>
          <w:sz w:val="24"/>
          <w:szCs w:val="24"/>
          <w:u w:val="single"/>
        </w:rPr>
      </w:pPr>
    </w:p>
    <w:p w:rsidR="00076013" w:rsidRDefault="00076013" w:rsidP="00202B8C">
      <w:pPr>
        <w:rPr>
          <w:rFonts w:ascii="Calibri" w:hAnsi="Calibri"/>
          <w:b/>
          <w:sz w:val="24"/>
          <w:szCs w:val="24"/>
          <w:u w:val="single"/>
        </w:rPr>
      </w:pPr>
    </w:p>
    <w:p w:rsidR="00076013" w:rsidRDefault="00076013" w:rsidP="00202B8C">
      <w:pPr>
        <w:rPr>
          <w:rFonts w:ascii="Calibri" w:hAnsi="Calibri"/>
          <w:b/>
          <w:sz w:val="24"/>
          <w:szCs w:val="24"/>
          <w:u w:val="single"/>
        </w:rPr>
      </w:pPr>
    </w:p>
    <w:p w:rsidR="00076013" w:rsidRDefault="00076013" w:rsidP="00202B8C">
      <w:pPr>
        <w:rPr>
          <w:rFonts w:ascii="Calibri" w:hAnsi="Calibri"/>
          <w:b/>
          <w:sz w:val="24"/>
          <w:szCs w:val="24"/>
          <w:u w:val="single"/>
        </w:rPr>
      </w:pPr>
    </w:p>
    <w:p w:rsidR="00E42D62" w:rsidRDefault="00E42D62" w:rsidP="00202B8C">
      <w:pPr>
        <w:rPr>
          <w:rFonts w:ascii="Calibri" w:hAnsi="Calibri"/>
          <w:b/>
          <w:sz w:val="24"/>
          <w:szCs w:val="24"/>
          <w:u w:val="single"/>
        </w:rPr>
      </w:pPr>
    </w:p>
    <w:p w:rsidR="0081300D" w:rsidRDefault="0081300D" w:rsidP="00202B8C">
      <w:pPr>
        <w:rPr>
          <w:rFonts w:ascii="Calibri" w:hAnsi="Calibri"/>
          <w:b/>
          <w:sz w:val="24"/>
          <w:szCs w:val="24"/>
          <w:u w:val="single"/>
        </w:rPr>
      </w:pPr>
    </w:p>
    <w:p w:rsidR="00202B8C" w:rsidRPr="0081300D" w:rsidRDefault="00202B8C" w:rsidP="00202B8C">
      <w:pPr>
        <w:rPr>
          <w:rFonts w:ascii="Calibri" w:hAnsi="Calibri"/>
          <w:b/>
          <w:sz w:val="22"/>
          <w:szCs w:val="22"/>
        </w:rPr>
      </w:pPr>
      <w:r w:rsidRPr="0081300D">
        <w:rPr>
          <w:rFonts w:ascii="Calibri" w:hAnsi="Calibri"/>
          <w:b/>
          <w:sz w:val="24"/>
          <w:szCs w:val="24"/>
          <w:u w:val="single"/>
        </w:rPr>
        <w:t>PŘÍLOHA č. 3</w:t>
      </w:r>
      <w:r w:rsidRPr="0081300D">
        <w:rPr>
          <w:rFonts w:ascii="Calibri" w:hAnsi="Calibri"/>
          <w:b/>
          <w:sz w:val="22"/>
          <w:szCs w:val="22"/>
        </w:rPr>
        <w:t xml:space="preserve"> </w:t>
      </w:r>
    </w:p>
    <w:p w:rsidR="00202B8C" w:rsidRPr="0081300D" w:rsidRDefault="00202B8C" w:rsidP="00202B8C">
      <w:pPr>
        <w:rPr>
          <w:rFonts w:ascii="Calibri" w:hAnsi="Calibri"/>
          <w:b/>
          <w:sz w:val="22"/>
          <w:szCs w:val="22"/>
        </w:rPr>
      </w:pPr>
    </w:p>
    <w:p w:rsidR="00202B8C" w:rsidRPr="0081300D" w:rsidRDefault="00202B8C" w:rsidP="00202B8C">
      <w:pPr>
        <w:jc w:val="both"/>
        <w:rPr>
          <w:rFonts w:ascii="Calibri" w:hAnsi="Calibri"/>
          <w:b/>
          <w:sz w:val="24"/>
          <w:szCs w:val="24"/>
        </w:rPr>
      </w:pPr>
      <w:r w:rsidRPr="0081300D">
        <w:rPr>
          <w:rFonts w:ascii="Calibri" w:hAnsi="Calibri"/>
          <w:b/>
          <w:sz w:val="24"/>
          <w:szCs w:val="24"/>
        </w:rPr>
        <w:t>k Pravidlům pronájmu a prodlužování doby nájmu bytů a ubytovacích místností v objektech HMP nesvěřených MČ a podnájmu a prodlužování doby podnájmu bytů v bytových domech ve vlastnictví bytových družstev</w:t>
      </w:r>
    </w:p>
    <w:p w:rsidR="00202B8C" w:rsidRPr="0081300D" w:rsidRDefault="00202B8C" w:rsidP="00202B8C">
      <w:pPr>
        <w:rPr>
          <w:rFonts w:ascii="Calibri" w:hAnsi="Calibri"/>
          <w:b/>
          <w:sz w:val="22"/>
          <w:szCs w:val="22"/>
        </w:rPr>
      </w:pPr>
    </w:p>
    <w:p w:rsidR="00202B8C" w:rsidRPr="0081300D" w:rsidRDefault="00202B8C" w:rsidP="00202B8C">
      <w:pPr>
        <w:rPr>
          <w:rFonts w:ascii="Calibri" w:hAnsi="Calibri"/>
          <w:b/>
          <w:sz w:val="24"/>
          <w:szCs w:val="24"/>
          <w:u w:val="single"/>
        </w:rPr>
      </w:pPr>
      <w:r w:rsidRPr="0081300D">
        <w:rPr>
          <w:rFonts w:ascii="Calibri" w:hAnsi="Calibri"/>
          <w:b/>
          <w:sz w:val="24"/>
          <w:szCs w:val="24"/>
          <w:u w:val="single"/>
        </w:rPr>
        <w:t>BODOBÉ HODNOCENÍ ŽÁDOSTÍ O PRONÁJEM BYTŮ PRO SENIORY</w:t>
      </w:r>
    </w:p>
    <w:p w:rsidR="00202B8C" w:rsidRPr="0081300D" w:rsidRDefault="00202B8C" w:rsidP="00202B8C">
      <w:pPr>
        <w:jc w:val="center"/>
        <w:rPr>
          <w:rFonts w:ascii="Calibri" w:hAnsi="Calibri"/>
          <w:b/>
          <w:sz w:val="22"/>
          <w:szCs w:val="22"/>
        </w:rPr>
      </w:pPr>
    </w:p>
    <w:p w:rsidR="00202B8C" w:rsidRPr="0081300D" w:rsidRDefault="00202B8C" w:rsidP="00202B8C">
      <w:pPr>
        <w:rPr>
          <w:b/>
          <w:bCs/>
          <w:u w:val="single"/>
        </w:rPr>
      </w:pPr>
      <w:r w:rsidRPr="0081300D">
        <w:rPr>
          <w:b/>
          <w:bCs/>
          <w:u w:val="single"/>
        </w:rPr>
        <w:t>1. Délka trvalého či skutečného pobytu na území HMP</w:t>
      </w:r>
    </w:p>
    <w:p w:rsidR="00202B8C" w:rsidRPr="0081300D" w:rsidRDefault="00202B8C" w:rsidP="00202B8C">
      <w:pPr>
        <w:rPr>
          <w:b/>
          <w:bCs/>
          <w:u w:val="single"/>
        </w:rPr>
      </w:pPr>
    </w:p>
    <w:p w:rsidR="00202B8C" w:rsidRPr="0081300D" w:rsidRDefault="00202B8C" w:rsidP="00202B8C">
      <w:pPr>
        <w:ind w:left="708"/>
        <w:rPr>
          <w:rFonts w:ascii="Calibri" w:hAnsi="Calibri" w:cs="Calibri"/>
          <w:sz w:val="22"/>
          <w:szCs w:val="22"/>
          <w:u w:val="single"/>
        </w:rPr>
      </w:pPr>
      <w:r w:rsidRPr="0081300D">
        <w:rPr>
          <w:rFonts w:ascii="Calibri" w:hAnsi="Calibri" w:cs="Calibri"/>
          <w:sz w:val="22"/>
          <w:szCs w:val="22"/>
          <w:u w:val="single"/>
        </w:rPr>
        <w:t>Délka pobytu</w:t>
      </w:r>
    </w:p>
    <w:tbl>
      <w:tblPr>
        <w:tblW w:w="8384" w:type="dxa"/>
        <w:tblInd w:w="698" w:type="dxa"/>
        <w:tblLayout w:type="fixed"/>
        <w:tblCellMar>
          <w:left w:w="10" w:type="dxa"/>
          <w:right w:w="10" w:type="dxa"/>
        </w:tblCellMar>
        <w:tblLook w:val="04A0" w:firstRow="1" w:lastRow="0" w:firstColumn="1" w:lastColumn="0" w:noHBand="0" w:noVBand="1"/>
      </w:tblPr>
      <w:tblGrid>
        <w:gridCol w:w="7250"/>
        <w:gridCol w:w="1134"/>
      </w:tblGrid>
      <w:tr w:rsidR="0081300D" w:rsidRPr="0081300D" w:rsidTr="000919CE">
        <w:tc>
          <w:tcPr>
            <w:tcW w:w="7250" w:type="dxa"/>
            <w:tcBorders>
              <w:top w:val="single" w:sz="2" w:space="0" w:color="000001"/>
              <w:left w:val="single" w:sz="2" w:space="0" w:color="000001"/>
              <w:bottom w:val="single" w:sz="2" w:space="0" w:color="000001"/>
              <w:right w:val="nil"/>
            </w:tcBorders>
            <w:shd w:val="clear" w:color="auto" w:fill="FFFFFF"/>
            <w:vAlign w:val="bottom"/>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méně než 10 let</w:t>
            </w:r>
          </w:p>
        </w:tc>
        <w:tc>
          <w:tcPr>
            <w:tcW w:w="1134" w:type="dxa"/>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0 bodů</w:t>
            </w:r>
          </w:p>
        </w:tc>
      </w:tr>
      <w:tr w:rsidR="0081300D" w:rsidRPr="0081300D" w:rsidTr="000919CE">
        <w:tc>
          <w:tcPr>
            <w:tcW w:w="7250" w:type="dxa"/>
            <w:tcBorders>
              <w:top w:val="nil"/>
              <w:left w:val="single" w:sz="2" w:space="0" w:color="000001"/>
              <w:bottom w:val="single" w:sz="2" w:space="0" w:color="000001"/>
              <w:right w:val="nil"/>
            </w:tcBorders>
            <w:shd w:val="clear" w:color="auto" w:fill="FFFFFF"/>
            <w:vAlign w:val="bottom"/>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10-15 let</w:t>
            </w:r>
          </w:p>
        </w:tc>
        <w:tc>
          <w:tcPr>
            <w:tcW w:w="1134" w:type="dxa"/>
            <w:tcBorders>
              <w:top w:val="nil"/>
              <w:left w:val="single" w:sz="2" w:space="0" w:color="000001"/>
              <w:bottom w:val="single" w:sz="2" w:space="0" w:color="000001"/>
              <w:right w:val="single" w:sz="2" w:space="0" w:color="000001"/>
            </w:tcBorders>
            <w:shd w:val="clear" w:color="auto" w:fill="FFFFFF"/>
            <w:vAlign w:val="bottom"/>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5 bodů</w:t>
            </w:r>
          </w:p>
        </w:tc>
      </w:tr>
      <w:tr w:rsidR="0081300D" w:rsidRPr="0081300D" w:rsidTr="000919CE">
        <w:trPr>
          <w:trHeight w:val="74"/>
        </w:trPr>
        <w:tc>
          <w:tcPr>
            <w:tcW w:w="7250" w:type="dxa"/>
            <w:tcBorders>
              <w:top w:val="nil"/>
              <w:left w:val="single" w:sz="2" w:space="0" w:color="000001"/>
              <w:bottom w:val="single" w:sz="2" w:space="0" w:color="000001"/>
              <w:right w:val="nil"/>
            </w:tcBorders>
            <w:shd w:val="clear" w:color="auto" w:fill="FFFFFF"/>
            <w:vAlign w:val="bottom"/>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15-20 let</w:t>
            </w:r>
          </w:p>
        </w:tc>
        <w:tc>
          <w:tcPr>
            <w:tcW w:w="1134" w:type="dxa"/>
            <w:tcBorders>
              <w:top w:val="nil"/>
              <w:left w:val="single" w:sz="2" w:space="0" w:color="000001"/>
              <w:bottom w:val="single" w:sz="2" w:space="0" w:color="000001"/>
              <w:right w:val="single" w:sz="2" w:space="0" w:color="000001"/>
            </w:tcBorders>
            <w:shd w:val="clear" w:color="auto" w:fill="FFFFFF"/>
            <w:vAlign w:val="bottom"/>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10 bodů</w:t>
            </w:r>
          </w:p>
        </w:tc>
      </w:tr>
      <w:tr w:rsidR="0081300D" w:rsidRPr="0081300D" w:rsidTr="000919CE">
        <w:tc>
          <w:tcPr>
            <w:tcW w:w="7250" w:type="dxa"/>
            <w:tcBorders>
              <w:top w:val="nil"/>
              <w:left w:val="single" w:sz="2" w:space="0" w:color="000001"/>
              <w:bottom w:val="single" w:sz="2" w:space="0" w:color="000001"/>
              <w:right w:val="nil"/>
            </w:tcBorders>
            <w:shd w:val="clear" w:color="auto" w:fill="FFFFFF"/>
            <w:vAlign w:val="bottom"/>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20 let a více</w:t>
            </w:r>
          </w:p>
        </w:tc>
        <w:tc>
          <w:tcPr>
            <w:tcW w:w="1134" w:type="dxa"/>
            <w:tcBorders>
              <w:top w:val="nil"/>
              <w:left w:val="single" w:sz="2" w:space="0" w:color="000001"/>
              <w:bottom w:val="single" w:sz="2" w:space="0" w:color="000001"/>
              <w:right w:val="single" w:sz="2" w:space="0" w:color="000001"/>
            </w:tcBorders>
            <w:shd w:val="clear" w:color="auto" w:fill="FFFFFF"/>
            <w:vAlign w:val="bottom"/>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15 bodů</w:t>
            </w:r>
          </w:p>
        </w:tc>
      </w:tr>
    </w:tbl>
    <w:p w:rsidR="00202B8C" w:rsidRPr="0081300D" w:rsidRDefault="00202B8C" w:rsidP="00202B8C">
      <w:pPr>
        <w:rPr>
          <w:b/>
          <w:bCs/>
          <w:u w:val="single"/>
        </w:rPr>
      </w:pPr>
    </w:p>
    <w:p w:rsidR="00202B8C" w:rsidRPr="0081300D" w:rsidRDefault="00202B8C" w:rsidP="00202B8C">
      <w:pPr>
        <w:rPr>
          <w:b/>
          <w:bCs/>
          <w:u w:val="single"/>
        </w:rPr>
      </w:pPr>
    </w:p>
    <w:p w:rsidR="00202B8C" w:rsidRPr="0081300D" w:rsidRDefault="00202B8C" w:rsidP="00202B8C">
      <w:pPr>
        <w:rPr>
          <w:rFonts w:ascii="Calibri" w:hAnsi="Calibri" w:cs="Calibri"/>
          <w:b/>
          <w:bCs/>
          <w:sz w:val="22"/>
          <w:szCs w:val="22"/>
          <w:u w:val="single"/>
        </w:rPr>
      </w:pPr>
      <w:r w:rsidRPr="0081300D">
        <w:rPr>
          <w:rFonts w:ascii="Calibri" w:hAnsi="Calibri" w:cs="Calibri"/>
          <w:b/>
          <w:bCs/>
          <w:sz w:val="22"/>
          <w:szCs w:val="22"/>
          <w:u w:val="single"/>
        </w:rPr>
        <w:t>2a. Délka trvání bytové nouze</w:t>
      </w:r>
    </w:p>
    <w:p w:rsidR="00202B8C" w:rsidRPr="0081300D" w:rsidRDefault="00202B8C" w:rsidP="00202B8C">
      <w:pPr>
        <w:ind w:left="708"/>
        <w:rPr>
          <w:rFonts w:ascii="Calibri" w:hAnsi="Calibri" w:cs="Calibri"/>
          <w:sz w:val="22"/>
          <w:szCs w:val="22"/>
          <w:u w:val="single"/>
        </w:rPr>
      </w:pPr>
      <w:r w:rsidRPr="0081300D">
        <w:rPr>
          <w:rFonts w:ascii="Calibri" w:hAnsi="Calibri" w:cs="Calibri"/>
          <w:sz w:val="22"/>
          <w:szCs w:val="22"/>
          <w:u w:val="single"/>
        </w:rPr>
        <w:t>Délka bytové nouze</w:t>
      </w:r>
    </w:p>
    <w:tbl>
      <w:tblPr>
        <w:tblW w:w="8384" w:type="dxa"/>
        <w:tblInd w:w="698" w:type="dxa"/>
        <w:tblLayout w:type="fixed"/>
        <w:tblCellMar>
          <w:left w:w="10" w:type="dxa"/>
          <w:right w:w="10" w:type="dxa"/>
        </w:tblCellMar>
        <w:tblLook w:val="04A0" w:firstRow="1" w:lastRow="0" w:firstColumn="1" w:lastColumn="0" w:noHBand="0" w:noVBand="1"/>
      </w:tblPr>
      <w:tblGrid>
        <w:gridCol w:w="7250"/>
        <w:gridCol w:w="1134"/>
      </w:tblGrid>
      <w:tr w:rsidR="0081300D" w:rsidRPr="0081300D" w:rsidTr="000919CE">
        <w:tc>
          <w:tcPr>
            <w:tcW w:w="7250" w:type="dxa"/>
            <w:tcBorders>
              <w:top w:val="single" w:sz="2" w:space="0" w:color="000001"/>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méně než 24 měsíců</w:t>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2 body</w:t>
            </w:r>
          </w:p>
        </w:tc>
      </w:tr>
      <w:tr w:rsidR="0081300D" w:rsidRPr="0081300D" w:rsidTr="000919CE">
        <w:tc>
          <w:tcPr>
            <w:tcW w:w="7250" w:type="dxa"/>
            <w:tcBorders>
              <w:top w:val="nil"/>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25 až 48 měsíců (2 – 4 roky)</w:t>
            </w:r>
          </w:p>
        </w:tc>
        <w:tc>
          <w:tcPr>
            <w:tcW w:w="1134" w:type="dxa"/>
            <w:tcBorders>
              <w:top w:val="nil"/>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4 body</w:t>
            </w:r>
          </w:p>
        </w:tc>
      </w:tr>
      <w:tr w:rsidR="0081300D" w:rsidRPr="0081300D" w:rsidTr="000919CE">
        <w:trPr>
          <w:trHeight w:val="74"/>
        </w:trPr>
        <w:tc>
          <w:tcPr>
            <w:tcW w:w="7250" w:type="dxa"/>
            <w:tcBorders>
              <w:top w:val="nil"/>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49 až 72 měsíců (4 – 6 let)</w:t>
            </w:r>
          </w:p>
        </w:tc>
        <w:tc>
          <w:tcPr>
            <w:tcW w:w="1134" w:type="dxa"/>
            <w:tcBorders>
              <w:top w:val="nil"/>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6 bodů</w:t>
            </w:r>
          </w:p>
        </w:tc>
      </w:tr>
      <w:tr w:rsidR="0081300D" w:rsidRPr="0081300D" w:rsidTr="000919CE">
        <w:tc>
          <w:tcPr>
            <w:tcW w:w="7250" w:type="dxa"/>
            <w:tcBorders>
              <w:top w:val="nil"/>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73 až 96 měsíců (6 – 8 let)</w:t>
            </w:r>
          </w:p>
        </w:tc>
        <w:tc>
          <w:tcPr>
            <w:tcW w:w="1134" w:type="dxa"/>
            <w:tcBorders>
              <w:top w:val="nil"/>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8 bodů</w:t>
            </w:r>
          </w:p>
        </w:tc>
      </w:tr>
      <w:tr w:rsidR="0081300D" w:rsidRPr="0081300D" w:rsidTr="000919CE">
        <w:tc>
          <w:tcPr>
            <w:tcW w:w="7250" w:type="dxa"/>
            <w:tcBorders>
              <w:top w:val="nil"/>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97 měsíců a více (8 let a více)</w:t>
            </w:r>
          </w:p>
        </w:tc>
        <w:tc>
          <w:tcPr>
            <w:tcW w:w="1134" w:type="dxa"/>
            <w:tcBorders>
              <w:top w:val="nil"/>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10 bodů</w:t>
            </w:r>
          </w:p>
        </w:tc>
      </w:tr>
    </w:tbl>
    <w:p w:rsidR="00202B8C" w:rsidRPr="0081300D" w:rsidRDefault="00202B8C" w:rsidP="00202B8C">
      <w:pPr>
        <w:rPr>
          <w:rFonts w:ascii="Calibri" w:hAnsi="Calibri" w:cs="Calibri"/>
          <w:b/>
          <w:bCs/>
          <w:sz w:val="22"/>
          <w:szCs w:val="22"/>
          <w:u w:val="single"/>
        </w:rPr>
      </w:pPr>
    </w:p>
    <w:p w:rsidR="00202B8C" w:rsidRPr="0081300D" w:rsidRDefault="00202B8C" w:rsidP="00202B8C">
      <w:pPr>
        <w:rPr>
          <w:rFonts w:ascii="Calibri" w:hAnsi="Calibri" w:cs="Calibri"/>
          <w:sz w:val="22"/>
          <w:szCs w:val="22"/>
          <w:u w:val="single"/>
        </w:rPr>
      </w:pPr>
      <w:r w:rsidRPr="0081300D">
        <w:rPr>
          <w:rFonts w:ascii="Calibri" w:hAnsi="Calibri" w:cs="Calibri"/>
          <w:b/>
          <w:bCs/>
          <w:sz w:val="22"/>
          <w:szCs w:val="22"/>
          <w:u w:val="single"/>
        </w:rPr>
        <w:t>2b. Závažnost bytové nouze dle ETHOS</w:t>
      </w:r>
      <w:r w:rsidRPr="0081300D">
        <w:rPr>
          <w:rStyle w:val="Znakapoznpodarou"/>
          <w:rFonts w:ascii="Calibri" w:hAnsi="Calibri" w:cs="Calibri"/>
          <w:b/>
          <w:bCs/>
          <w:sz w:val="22"/>
          <w:szCs w:val="22"/>
          <w:u w:val="single"/>
        </w:rPr>
        <w:footnoteReference w:id="7"/>
      </w:r>
    </w:p>
    <w:p w:rsidR="00202B8C" w:rsidRPr="0081300D" w:rsidRDefault="00202B8C" w:rsidP="00202B8C">
      <w:pPr>
        <w:rPr>
          <w:rFonts w:ascii="Calibri" w:hAnsi="Calibri" w:cs="Calibri"/>
          <w:sz w:val="22"/>
          <w:szCs w:val="22"/>
        </w:rPr>
      </w:pPr>
      <w:r w:rsidRPr="0081300D">
        <w:rPr>
          <w:rFonts w:ascii="Calibri" w:hAnsi="Calibri" w:cs="Calibri"/>
          <w:i/>
          <w:iCs/>
          <w:sz w:val="22"/>
          <w:szCs w:val="22"/>
        </w:rPr>
        <w:t xml:space="preserve">Pozn.: Dvě dílčí kritéria, body za ně se sčítají. Žadatel/ka může získat </w:t>
      </w:r>
      <w:r w:rsidRPr="0081300D">
        <w:rPr>
          <w:rFonts w:ascii="Calibri" w:hAnsi="Calibri" w:cs="Calibri"/>
          <w:i/>
          <w:iCs/>
          <w:sz w:val="22"/>
          <w:szCs w:val="22"/>
          <w:u w:val="single"/>
        </w:rPr>
        <w:t>maximálně 15 bodů</w:t>
      </w:r>
      <w:r w:rsidRPr="0081300D">
        <w:rPr>
          <w:rFonts w:ascii="Calibri" w:hAnsi="Calibri" w:cs="Calibri"/>
          <w:i/>
          <w:iCs/>
          <w:sz w:val="22"/>
          <w:szCs w:val="22"/>
        </w:rPr>
        <w:t>.</w:t>
      </w:r>
    </w:p>
    <w:p w:rsidR="00202B8C" w:rsidRPr="0081300D" w:rsidRDefault="00202B8C" w:rsidP="00202B8C">
      <w:pPr>
        <w:ind w:left="708"/>
        <w:rPr>
          <w:rFonts w:ascii="Calibri" w:hAnsi="Calibri" w:cs="Calibri"/>
          <w:sz w:val="22"/>
          <w:szCs w:val="22"/>
          <w:u w:val="single"/>
        </w:rPr>
      </w:pPr>
    </w:p>
    <w:p w:rsidR="00202B8C" w:rsidRPr="0081300D" w:rsidRDefault="00202B8C" w:rsidP="00202B8C">
      <w:pPr>
        <w:ind w:left="708"/>
        <w:rPr>
          <w:rFonts w:ascii="Calibri" w:hAnsi="Calibri" w:cs="Calibri"/>
          <w:sz w:val="22"/>
          <w:szCs w:val="22"/>
        </w:rPr>
      </w:pPr>
      <w:r w:rsidRPr="0081300D">
        <w:rPr>
          <w:rFonts w:ascii="Calibri" w:hAnsi="Calibri" w:cs="Calibri"/>
          <w:sz w:val="22"/>
          <w:szCs w:val="22"/>
          <w:u w:val="single"/>
        </w:rPr>
        <w:t>Závažnost bytové nouze</w:t>
      </w:r>
      <w:r w:rsidRPr="0081300D">
        <w:rPr>
          <w:rFonts w:ascii="Calibri" w:hAnsi="Calibri" w:cs="Calibri"/>
          <w:sz w:val="22"/>
          <w:szCs w:val="22"/>
          <w:vertAlign w:val="superscript"/>
        </w:rPr>
        <w:footnoteReference w:id="8"/>
      </w:r>
    </w:p>
    <w:tbl>
      <w:tblPr>
        <w:tblW w:w="8384" w:type="dxa"/>
        <w:tblInd w:w="698" w:type="dxa"/>
        <w:tblLayout w:type="fixed"/>
        <w:tblCellMar>
          <w:left w:w="10" w:type="dxa"/>
          <w:right w:w="10" w:type="dxa"/>
        </w:tblCellMar>
        <w:tblLook w:val="04A0" w:firstRow="1" w:lastRow="0" w:firstColumn="1" w:lastColumn="0" w:noHBand="0" w:noVBand="1"/>
      </w:tblPr>
      <w:tblGrid>
        <w:gridCol w:w="7250"/>
        <w:gridCol w:w="1134"/>
      </w:tblGrid>
      <w:tr w:rsidR="0081300D" w:rsidRPr="0081300D" w:rsidTr="000919CE">
        <w:tc>
          <w:tcPr>
            <w:tcW w:w="7250" w:type="dxa"/>
            <w:tcBorders>
              <w:top w:val="single" w:sz="4" w:space="0" w:color="000001"/>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méně závažná bytová situace (dle ETHOS odpovídá kategoriím „nevyhovující bydlení“ a „nejisté bydlení“)</w:t>
            </w:r>
          </w:p>
        </w:tc>
        <w:tc>
          <w:tcPr>
            <w:tcW w:w="1134" w:type="dxa"/>
            <w:tcBorders>
              <w:top w:val="single" w:sz="4" w:space="0" w:color="000001"/>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5 bodů</w:t>
            </w:r>
          </w:p>
        </w:tc>
      </w:tr>
      <w:tr w:rsidR="0081300D" w:rsidRPr="0081300D" w:rsidTr="000919CE">
        <w:tc>
          <w:tcPr>
            <w:tcW w:w="7250" w:type="dxa"/>
            <w:tcBorders>
              <w:top w:val="nil"/>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středně závažná bytová situace (orientačně dle ETHOS kategorie „bez bytu“)</w:t>
            </w:r>
          </w:p>
        </w:tc>
        <w:tc>
          <w:tcPr>
            <w:tcW w:w="1134" w:type="dxa"/>
            <w:tcBorders>
              <w:top w:val="nil"/>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10 bodů</w:t>
            </w:r>
          </w:p>
        </w:tc>
      </w:tr>
      <w:tr w:rsidR="0081300D" w:rsidRPr="0081300D" w:rsidTr="000919CE">
        <w:tc>
          <w:tcPr>
            <w:tcW w:w="7250" w:type="dxa"/>
            <w:tcBorders>
              <w:top w:val="nil"/>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závažná bytová situace (orientačně dle ETHOS kategorie „bez střechy“)</w:t>
            </w:r>
            <w:r w:rsidRPr="0081300D">
              <w:rPr>
                <w:rFonts w:ascii="Calibri" w:hAnsi="Calibri" w:cs="Calibri"/>
                <w:sz w:val="22"/>
                <w:szCs w:val="22"/>
              </w:rPr>
              <w:tab/>
            </w:r>
          </w:p>
        </w:tc>
        <w:tc>
          <w:tcPr>
            <w:tcW w:w="1134" w:type="dxa"/>
            <w:tcBorders>
              <w:top w:val="nil"/>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15 bodů</w:t>
            </w:r>
          </w:p>
        </w:tc>
      </w:tr>
    </w:tbl>
    <w:p w:rsidR="00202B8C" w:rsidRPr="0081300D" w:rsidRDefault="00202B8C" w:rsidP="00202B8C">
      <w:pPr>
        <w:rPr>
          <w:rFonts w:ascii="Calibri" w:hAnsi="Calibri" w:cs="Calibri"/>
          <w:sz w:val="22"/>
          <w:szCs w:val="22"/>
        </w:rPr>
      </w:pPr>
    </w:p>
    <w:p w:rsidR="00E42D62" w:rsidRDefault="00E42D62" w:rsidP="00E42D62">
      <w:pPr>
        <w:rPr>
          <w:rFonts w:ascii="Calibri" w:hAnsi="Calibri" w:cs="Calibri"/>
          <w:sz w:val="22"/>
          <w:szCs w:val="22"/>
        </w:rPr>
      </w:pPr>
      <w:r w:rsidRPr="00A54F21">
        <w:rPr>
          <w:rFonts w:ascii="Calibri" w:hAnsi="Calibri" w:cs="Calibri"/>
          <w:sz w:val="22"/>
          <w:szCs w:val="22"/>
        </w:rPr>
        <w:t>Dle úvahy PS  (okolností zřetele hodné) je možné přidat +</w:t>
      </w:r>
      <w:r>
        <w:rPr>
          <w:rFonts w:ascii="Calibri" w:hAnsi="Calibri" w:cs="Calibri"/>
          <w:sz w:val="22"/>
          <w:szCs w:val="22"/>
        </w:rPr>
        <w:t>5</w:t>
      </w:r>
      <w:r w:rsidRPr="00A54F21">
        <w:rPr>
          <w:rFonts w:ascii="Calibri" w:hAnsi="Calibri" w:cs="Calibri"/>
          <w:sz w:val="22"/>
          <w:szCs w:val="22"/>
        </w:rPr>
        <w:t xml:space="preserve"> bodů.</w:t>
      </w:r>
    </w:p>
    <w:p w:rsidR="00E42D62" w:rsidRPr="0081300D" w:rsidRDefault="00E42D62" w:rsidP="00202B8C">
      <w:pPr>
        <w:rPr>
          <w:rFonts w:ascii="Calibri" w:hAnsi="Calibri" w:cs="Calibri"/>
          <w:sz w:val="22"/>
          <w:szCs w:val="22"/>
        </w:rPr>
      </w:pPr>
    </w:p>
    <w:p w:rsidR="00202B8C" w:rsidRPr="0081300D" w:rsidRDefault="00202B8C" w:rsidP="00202B8C">
      <w:pPr>
        <w:rPr>
          <w:rFonts w:ascii="Calibri" w:hAnsi="Calibri" w:cs="Calibri"/>
          <w:b/>
          <w:bCs/>
          <w:sz w:val="22"/>
          <w:szCs w:val="22"/>
          <w:u w:val="single"/>
        </w:rPr>
      </w:pPr>
      <w:r w:rsidRPr="0081300D">
        <w:rPr>
          <w:rFonts w:ascii="Calibri" w:hAnsi="Calibri" w:cs="Calibri"/>
          <w:b/>
          <w:bCs/>
          <w:sz w:val="22"/>
          <w:szCs w:val="22"/>
          <w:u w:val="single"/>
        </w:rPr>
        <w:t>3. Věk</w:t>
      </w:r>
    </w:p>
    <w:p w:rsidR="00202B8C" w:rsidRPr="0081300D" w:rsidRDefault="00202B8C" w:rsidP="00202B8C">
      <w:pPr>
        <w:rPr>
          <w:rFonts w:ascii="Calibri" w:hAnsi="Calibri" w:cs="Calibri"/>
          <w:sz w:val="22"/>
          <w:szCs w:val="22"/>
        </w:rPr>
      </w:pPr>
    </w:p>
    <w:p w:rsidR="00202B8C" w:rsidRPr="0081300D" w:rsidRDefault="00202B8C" w:rsidP="00202B8C">
      <w:pPr>
        <w:ind w:left="708"/>
        <w:rPr>
          <w:rFonts w:ascii="Calibri" w:hAnsi="Calibri" w:cs="Calibri"/>
          <w:sz w:val="22"/>
          <w:szCs w:val="22"/>
        </w:rPr>
      </w:pPr>
      <w:r w:rsidRPr="0081300D">
        <w:rPr>
          <w:rFonts w:ascii="Calibri" w:hAnsi="Calibri" w:cs="Calibri"/>
          <w:sz w:val="22"/>
          <w:szCs w:val="22"/>
          <w:u w:val="single"/>
        </w:rPr>
        <w:t>Věk</w:t>
      </w:r>
    </w:p>
    <w:tbl>
      <w:tblPr>
        <w:tblW w:w="8384"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250"/>
        <w:gridCol w:w="1134"/>
      </w:tblGrid>
      <w:tr w:rsidR="0081300D" w:rsidRPr="0081300D" w:rsidTr="00202B8C">
        <w:tc>
          <w:tcPr>
            <w:tcW w:w="7250" w:type="dxa"/>
            <w:shd w:val="clear" w:color="auto" w:fill="FFFFFF"/>
            <w:vAlign w:val="bottom"/>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do 69</w:t>
            </w:r>
          </w:p>
        </w:tc>
        <w:tc>
          <w:tcPr>
            <w:tcW w:w="1134" w:type="dxa"/>
            <w:shd w:val="clear" w:color="auto" w:fill="FFFFFF"/>
            <w:vAlign w:val="bottom"/>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0 bodů</w:t>
            </w:r>
          </w:p>
        </w:tc>
      </w:tr>
      <w:tr w:rsidR="0081300D" w:rsidRPr="0081300D" w:rsidTr="00202B8C">
        <w:tc>
          <w:tcPr>
            <w:tcW w:w="7250" w:type="dxa"/>
            <w:shd w:val="clear" w:color="auto" w:fill="FFFFFF"/>
            <w:vAlign w:val="bottom"/>
          </w:tcPr>
          <w:p w:rsidR="00202B8C" w:rsidRPr="0081300D" w:rsidRDefault="00202B8C" w:rsidP="00202B8C">
            <w:pPr>
              <w:rPr>
                <w:rFonts w:ascii="Calibri" w:hAnsi="Calibri" w:cs="Calibri"/>
                <w:sz w:val="22"/>
                <w:szCs w:val="22"/>
              </w:rPr>
            </w:pPr>
            <w:r w:rsidRPr="0081300D">
              <w:rPr>
                <w:rFonts w:ascii="Calibri" w:hAnsi="Calibri" w:cs="Calibri"/>
                <w:sz w:val="22"/>
                <w:szCs w:val="22"/>
              </w:rPr>
              <w:t>70-74</w:t>
            </w:r>
          </w:p>
        </w:tc>
        <w:tc>
          <w:tcPr>
            <w:tcW w:w="1134" w:type="dxa"/>
            <w:shd w:val="clear" w:color="auto" w:fill="FFFFFF"/>
            <w:vAlign w:val="bottom"/>
          </w:tcPr>
          <w:p w:rsidR="00202B8C" w:rsidRPr="0081300D" w:rsidRDefault="00202B8C" w:rsidP="00202B8C">
            <w:pPr>
              <w:rPr>
                <w:rFonts w:ascii="Calibri" w:hAnsi="Calibri" w:cs="Calibri"/>
                <w:sz w:val="22"/>
                <w:szCs w:val="22"/>
              </w:rPr>
            </w:pPr>
            <w:r w:rsidRPr="0081300D">
              <w:rPr>
                <w:rFonts w:ascii="Calibri" w:hAnsi="Calibri" w:cs="Calibri"/>
                <w:sz w:val="22"/>
                <w:szCs w:val="22"/>
              </w:rPr>
              <w:t>5 bodů</w:t>
            </w:r>
          </w:p>
        </w:tc>
      </w:tr>
      <w:tr w:rsidR="0081300D" w:rsidRPr="0081300D" w:rsidTr="00202B8C">
        <w:tc>
          <w:tcPr>
            <w:tcW w:w="7250" w:type="dxa"/>
            <w:shd w:val="clear" w:color="auto" w:fill="FFFFFF"/>
            <w:vAlign w:val="bottom"/>
            <w:hideMark/>
          </w:tcPr>
          <w:p w:rsidR="00202B8C" w:rsidRPr="0081300D" w:rsidRDefault="00202B8C" w:rsidP="00202B8C">
            <w:pPr>
              <w:rPr>
                <w:rFonts w:ascii="Calibri" w:hAnsi="Calibri" w:cs="Calibri"/>
                <w:sz w:val="22"/>
                <w:szCs w:val="22"/>
              </w:rPr>
            </w:pPr>
            <w:r w:rsidRPr="0081300D">
              <w:rPr>
                <w:rFonts w:ascii="Calibri" w:hAnsi="Calibri" w:cs="Calibri"/>
                <w:sz w:val="22"/>
                <w:szCs w:val="22"/>
              </w:rPr>
              <w:t>75-79</w:t>
            </w:r>
          </w:p>
        </w:tc>
        <w:tc>
          <w:tcPr>
            <w:tcW w:w="1134" w:type="dxa"/>
            <w:shd w:val="clear" w:color="auto" w:fill="FFFFFF"/>
            <w:vAlign w:val="bottom"/>
            <w:hideMark/>
          </w:tcPr>
          <w:p w:rsidR="00202B8C" w:rsidRPr="0081300D" w:rsidRDefault="00202B8C" w:rsidP="00202B8C">
            <w:pPr>
              <w:rPr>
                <w:rFonts w:ascii="Calibri" w:hAnsi="Calibri" w:cs="Calibri"/>
                <w:sz w:val="22"/>
                <w:szCs w:val="22"/>
              </w:rPr>
            </w:pPr>
            <w:r w:rsidRPr="0081300D">
              <w:rPr>
                <w:rFonts w:ascii="Calibri" w:hAnsi="Calibri" w:cs="Calibri"/>
                <w:sz w:val="22"/>
                <w:szCs w:val="22"/>
              </w:rPr>
              <w:t>10 bodů</w:t>
            </w:r>
          </w:p>
        </w:tc>
      </w:tr>
      <w:tr w:rsidR="0081300D" w:rsidRPr="0081300D" w:rsidTr="00202B8C">
        <w:tc>
          <w:tcPr>
            <w:tcW w:w="7250" w:type="dxa"/>
            <w:shd w:val="clear" w:color="auto" w:fill="FFFFFF"/>
            <w:vAlign w:val="bottom"/>
            <w:hideMark/>
          </w:tcPr>
          <w:p w:rsidR="00202B8C" w:rsidRPr="0081300D" w:rsidRDefault="00202B8C" w:rsidP="00202B8C">
            <w:pPr>
              <w:rPr>
                <w:rFonts w:ascii="Calibri" w:hAnsi="Calibri" w:cs="Calibri"/>
                <w:sz w:val="22"/>
                <w:szCs w:val="22"/>
              </w:rPr>
            </w:pPr>
            <w:r w:rsidRPr="0081300D">
              <w:rPr>
                <w:rFonts w:ascii="Calibri" w:hAnsi="Calibri" w:cs="Calibri"/>
                <w:sz w:val="22"/>
                <w:szCs w:val="22"/>
              </w:rPr>
              <w:t>80+</w:t>
            </w:r>
          </w:p>
        </w:tc>
        <w:tc>
          <w:tcPr>
            <w:tcW w:w="1134" w:type="dxa"/>
            <w:shd w:val="clear" w:color="auto" w:fill="FFFFFF"/>
            <w:vAlign w:val="bottom"/>
            <w:hideMark/>
          </w:tcPr>
          <w:p w:rsidR="00202B8C" w:rsidRPr="0081300D" w:rsidRDefault="00202B8C" w:rsidP="00202B8C">
            <w:pPr>
              <w:rPr>
                <w:rFonts w:ascii="Calibri" w:hAnsi="Calibri" w:cs="Calibri"/>
                <w:sz w:val="22"/>
                <w:szCs w:val="22"/>
              </w:rPr>
            </w:pPr>
            <w:r w:rsidRPr="0081300D">
              <w:rPr>
                <w:rFonts w:ascii="Calibri" w:hAnsi="Calibri" w:cs="Calibri"/>
                <w:sz w:val="22"/>
                <w:szCs w:val="22"/>
              </w:rPr>
              <w:t>15 bodů</w:t>
            </w:r>
          </w:p>
        </w:tc>
      </w:tr>
      <w:tr w:rsidR="0081300D" w:rsidRPr="0081300D" w:rsidTr="00202B8C">
        <w:tc>
          <w:tcPr>
            <w:tcW w:w="7250" w:type="dxa"/>
            <w:shd w:val="clear" w:color="auto" w:fill="FFFFFF"/>
            <w:hideMark/>
          </w:tcPr>
          <w:p w:rsidR="00202B8C" w:rsidRPr="0081300D" w:rsidRDefault="00202B8C" w:rsidP="00202B8C">
            <w:pPr>
              <w:rPr>
                <w:rFonts w:ascii="Calibri" w:hAnsi="Calibri" w:cs="Calibri"/>
                <w:sz w:val="22"/>
                <w:szCs w:val="22"/>
              </w:rPr>
            </w:pPr>
          </w:p>
        </w:tc>
        <w:tc>
          <w:tcPr>
            <w:tcW w:w="1134" w:type="dxa"/>
            <w:shd w:val="clear" w:color="auto" w:fill="FFFFFF"/>
            <w:hideMark/>
          </w:tcPr>
          <w:p w:rsidR="00202B8C" w:rsidRPr="0081300D" w:rsidRDefault="00202B8C" w:rsidP="00202B8C">
            <w:pPr>
              <w:rPr>
                <w:rFonts w:ascii="Calibri" w:hAnsi="Calibri" w:cs="Calibri"/>
                <w:sz w:val="22"/>
                <w:szCs w:val="22"/>
              </w:rPr>
            </w:pPr>
          </w:p>
        </w:tc>
      </w:tr>
    </w:tbl>
    <w:p w:rsidR="00202B8C" w:rsidRPr="0081300D" w:rsidRDefault="00202B8C" w:rsidP="00202B8C">
      <w:pPr>
        <w:ind w:left="708"/>
        <w:rPr>
          <w:rFonts w:ascii="Calibri" w:hAnsi="Calibri" w:cs="Calibri"/>
          <w:sz w:val="22"/>
          <w:szCs w:val="22"/>
          <w:u w:val="single"/>
        </w:rPr>
      </w:pPr>
    </w:p>
    <w:p w:rsidR="00202B8C" w:rsidRDefault="00202B8C" w:rsidP="00202B8C">
      <w:pPr>
        <w:rPr>
          <w:rFonts w:ascii="Calibri" w:hAnsi="Calibri" w:cs="Calibri"/>
          <w:b/>
          <w:bCs/>
          <w:sz w:val="22"/>
          <w:szCs w:val="22"/>
        </w:rPr>
      </w:pPr>
    </w:p>
    <w:p w:rsidR="00E42D62" w:rsidRDefault="00E42D62" w:rsidP="00202B8C">
      <w:pPr>
        <w:rPr>
          <w:rFonts w:ascii="Calibri" w:hAnsi="Calibri" w:cs="Calibri"/>
          <w:b/>
          <w:bCs/>
          <w:sz w:val="22"/>
          <w:szCs w:val="22"/>
        </w:rPr>
      </w:pPr>
    </w:p>
    <w:p w:rsidR="00E42D62" w:rsidRPr="0081300D" w:rsidRDefault="00E42D62" w:rsidP="00202B8C">
      <w:pPr>
        <w:rPr>
          <w:rFonts w:ascii="Calibri" w:hAnsi="Calibri" w:cs="Calibri"/>
          <w:b/>
          <w:bCs/>
          <w:sz w:val="22"/>
          <w:szCs w:val="22"/>
        </w:rPr>
      </w:pPr>
    </w:p>
    <w:p w:rsidR="00202B8C" w:rsidRPr="0081300D" w:rsidRDefault="00202B8C" w:rsidP="00202B8C">
      <w:pPr>
        <w:rPr>
          <w:rFonts w:ascii="Calibri" w:hAnsi="Calibri" w:cs="Calibri"/>
          <w:b/>
          <w:bCs/>
          <w:sz w:val="22"/>
          <w:szCs w:val="22"/>
          <w:u w:val="single"/>
        </w:rPr>
      </w:pPr>
      <w:r w:rsidRPr="0081300D">
        <w:rPr>
          <w:rFonts w:ascii="Calibri" w:hAnsi="Calibri" w:cs="Calibri"/>
          <w:b/>
          <w:bCs/>
          <w:sz w:val="22"/>
          <w:szCs w:val="22"/>
          <w:u w:val="single"/>
        </w:rPr>
        <w:t>3. Zdravotní postižení (průkaz TP; ZTP; ZTP/P, PnP, lék. zpráva)</w:t>
      </w:r>
    </w:p>
    <w:p w:rsidR="00202B8C" w:rsidRPr="0081300D" w:rsidRDefault="00202B8C" w:rsidP="00202B8C">
      <w:pPr>
        <w:rPr>
          <w:rFonts w:ascii="Calibri" w:hAnsi="Calibri" w:cs="Calibri"/>
          <w:i/>
          <w:iCs/>
          <w:sz w:val="22"/>
          <w:szCs w:val="22"/>
        </w:rPr>
      </w:pPr>
      <w:r w:rsidRPr="0081300D">
        <w:rPr>
          <w:rFonts w:ascii="Calibri" w:hAnsi="Calibri" w:cs="Calibri"/>
          <w:i/>
          <w:iCs/>
          <w:sz w:val="22"/>
          <w:szCs w:val="22"/>
        </w:rPr>
        <w:t xml:space="preserve">Pozn.: Boduje se na základě předložené lékařské zprávy či jiné relevantní dokumentace a/nebo zápisu pořízeného při sociálním šetření. Body se nesčítají. Žadatel/ka může získat </w:t>
      </w:r>
      <w:r w:rsidRPr="0081300D">
        <w:rPr>
          <w:rFonts w:ascii="Calibri" w:hAnsi="Calibri" w:cs="Calibri"/>
          <w:i/>
          <w:iCs/>
          <w:sz w:val="22"/>
          <w:szCs w:val="22"/>
          <w:u w:val="single"/>
        </w:rPr>
        <w:t>maximálně 10 bodů</w:t>
      </w:r>
      <w:r w:rsidRPr="0081300D">
        <w:rPr>
          <w:rFonts w:ascii="Calibri" w:hAnsi="Calibri" w:cs="Calibri"/>
          <w:i/>
          <w:iCs/>
          <w:sz w:val="22"/>
          <w:szCs w:val="22"/>
        </w:rPr>
        <w:t>.</w:t>
      </w:r>
    </w:p>
    <w:p w:rsidR="00202B8C" w:rsidRPr="0081300D" w:rsidRDefault="00202B8C" w:rsidP="00202B8C">
      <w:pPr>
        <w:rPr>
          <w:rFonts w:ascii="Calibri" w:hAnsi="Calibri" w:cs="Calibri"/>
          <w:sz w:val="22"/>
          <w:szCs w:val="22"/>
        </w:rPr>
      </w:pPr>
    </w:p>
    <w:tbl>
      <w:tblPr>
        <w:tblW w:w="8370" w:type="dxa"/>
        <w:tblInd w:w="719" w:type="dxa"/>
        <w:tblLayout w:type="fixed"/>
        <w:tblCellMar>
          <w:left w:w="10" w:type="dxa"/>
          <w:right w:w="10" w:type="dxa"/>
        </w:tblCellMar>
        <w:tblLook w:val="04A0" w:firstRow="1" w:lastRow="0" w:firstColumn="1" w:lastColumn="0" w:noHBand="0" w:noVBand="1"/>
      </w:tblPr>
      <w:tblGrid>
        <w:gridCol w:w="7235"/>
        <w:gridCol w:w="1135"/>
      </w:tblGrid>
      <w:tr w:rsidR="0081300D" w:rsidRPr="0081300D" w:rsidTr="000919CE">
        <w:tc>
          <w:tcPr>
            <w:tcW w:w="7229" w:type="dxa"/>
            <w:tcBorders>
              <w:top w:val="single" w:sz="2" w:space="0" w:color="000001"/>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bez zdravotních potíží</w:t>
            </w:r>
            <w:r w:rsidRPr="0081300D">
              <w:rPr>
                <w:rFonts w:ascii="Calibri" w:hAnsi="Calibri" w:cs="Calibri"/>
                <w:sz w:val="22"/>
                <w:szCs w:val="22"/>
              </w:rPr>
              <w:tab/>
            </w:r>
          </w:p>
        </w:tc>
        <w:tc>
          <w:tcPr>
            <w:tcW w:w="1134" w:type="dxa"/>
            <w:tcBorders>
              <w:top w:val="single" w:sz="2" w:space="0" w:color="000001"/>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0 bodů</w:t>
            </w:r>
          </w:p>
        </w:tc>
      </w:tr>
      <w:tr w:rsidR="0081300D" w:rsidRPr="0081300D" w:rsidTr="000919CE">
        <w:tc>
          <w:tcPr>
            <w:tcW w:w="7229" w:type="dxa"/>
            <w:tcBorders>
              <w:top w:val="nil"/>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TP / lehčí zdravotní potíže chronického rázu</w:t>
            </w:r>
          </w:p>
        </w:tc>
        <w:tc>
          <w:tcPr>
            <w:tcW w:w="1134" w:type="dxa"/>
            <w:tcBorders>
              <w:top w:val="nil"/>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5 bodyů</w:t>
            </w:r>
          </w:p>
        </w:tc>
      </w:tr>
      <w:tr w:rsidR="0081300D" w:rsidRPr="0081300D" w:rsidTr="000919CE">
        <w:tc>
          <w:tcPr>
            <w:tcW w:w="7229" w:type="dxa"/>
            <w:tcBorders>
              <w:top w:val="nil"/>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ZTP / závažné zdravotní problémy (nebo více členů domácnosti s lehčími zdravotními potížemi chronického rázu)</w:t>
            </w:r>
          </w:p>
        </w:tc>
        <w:tc>
          <w:tcPr>
            <w:tcW w:w="1134" w:type="dxa"/>
            <w:tcBorders>
              <w:top w:val="nil"/>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10 bodů</w:t>
            </w:r>
          </w:p>
        </w:tc>
      </w:tr>
      <w:tr w:rsidR="0081300D" w:rsidRPr="0081300D" w:rsidTr="000919CE">
        <w:tc>
          <w:tcPr>
            <w:tcW w:w="7229" w:type="dxa"/>
            <w:tcBorders>
              <w:top w:val="nil"/>
              <w:left w:val="single" w:sz="2" w:space="0" w:color="000001"/>
              <w:bottom w:val="single" w:sz="2" w:space="0" w:color="000001"/>
              <w:right w:val="nil"/>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ZTP/</w:t>
            </w:r>
            <w:r w:rsidR="00397D09">
              <w:rPr>
                <w:rFonts w:ascii="Calibri" w:hAnsi="Calibri" w:cs="Calibri"/>
                <w:sz w:val="22"/>
                <w:szCs w:val="22"/>
              </w:rPr>
              <w:t>P</w:t>
            </w:r>
            <w:r w:rsidR="00397D09" w:rsidRPr="0081300D">
              <w:rPr>
                <w:rFonts w:ascii="Calibri" w:hAnsi="Calibri" w:cs="Calibri"/>
                <w:sz w:val="22"/>
                <w:szCs w:val="22"/>
              </w:rPr>
              <w:t xml:space="preserve"> </w:t>
            </w:r>
            <w:r w:rsidRPr="0081300D">
              <w:rPr>
                <w:rFonts w:ascii="Calibri" w:hAnsi="Calibri" w:cs="Calibri"/>
                <w:sz w:val="22"/>
                <w:szCs w:val="22"/>
              </w:rPr>
              <w:t>/kombinace závažných zdravotních problémů</w:t>
            </w:r>
          </w:p>
        </w:tc>
        <w:tc>
          <w:tcPr>
            <w:tcW w:w="1134" w:type="dxa"/>
            <w:tcBorders>
              <w:top w:val="nil"/>
              <w:left w:val="single" w:sz="2" w:space="0" w:color="000001"/>
              <w:bottom w:val="single" w:sz="2" w:space="0" w:color="000001"/>
              <w:right w:val="single" w:sz="2" w:space="0" w:color="000001"/>
            </w:tcBorders>
            <w:shd w:val="clear" w:color="auto" w:fill="FFFFFF"/>
            <w:hideMark/>
          </w:tcPr>
          <w:p w:rsidR="00202B8C" w:rsidRPr="0081300D" w:rsidRDefault="00202B8C" w:rsidP="000919CE">
            <w:pPr>
              <w:rPr>
                <w:rFonts w:ascii="Calibri" w:hAnsi="Calibri" w:cs="Calibri"/>
                <w:sz w:val="22"/>
                <w:szCs w:val="22"/>
              </w:rPr>
            </w:pPr>
            <w:r w:rsidRPr="0081300D">
              <w:rPr>
                <w:rFonts w:ascii="Calibri" w:hAnsi="Calibri" w:cs="Calibri"/>
                <w:sz w:val="22"/>
                <w:szCs w:val="22"/>
              </w:rPr>
              <w:t>15 bodů</w:t>
            </w:r>
          </w:p>
        </w:tc>
      </w:tr>
    </w:tbl>
    <w:p w:rsidR="00202B8C" w:rsidRPr="0081300D" w:rsidRDefault="00202B8C" w:rsidP="00202B8C"/>
    <w:p w:rsidR="00202B8C" w:rsidRPr="0081300D" w:rsidRDefault="00202B8C" w:rsidP="00202B8C"/>
    <w:p w:rsidR="00656DAD" w:rsidRPr="0081300D" w:rsidRDefault="00656DAD" w:rsidP="00656DAD">
      <w:pPr>
        <w:rPr>
          <w:rFonts w:ascii="Calibri" w:hAnsi="Calibri" w:cs="Calibri"/>
          <w:b/>
          <w:bCs/>
          <w:sz w:val="22"/>
          <w:szCs w:val="22"/>
          <w:u w:val="single"/>
        </w:rPr>
      </w:pPr>
      <w:bookmarkStart w:id="5" w:name="_Hlk79590217"/>
      <w:r>
        <w:rPr>
          <w:rFonts w:ascii="Calibri" w:hAnsi="Calibri" w:cs="Calibri"/>
          <w:b/>
          <w:bCs/>
          <w:sz w:val="22"/>
          <w:szCs w:val="22"/>
          <w:u w:val="single"/>
        </w:rPr>
        <w:t>4</w:t>
      </w:r>
      <w:r w:rsidRPr="0081300D">
        <w:rPr>
          <w:rFonts w:ascii="Calibri" w:hAnsi="Calibri" w:cs="Calibri"/>
          <w:b/>
          <w:bCs/>
          <w:sz w:val="22"/>
          <w:szCs w:val="22"/>
          <w:u w:val="single"/>
        </w:rPr>
        <w:t xml:space="preserve">. </w:t>
      </w:r>
      <w:r>
        <w:rPr>
          <w:rFonts w:ascii="Calibri" w:hAnsi="Calibri" w:cs="Calibri"/>
          <w:b/>
          <w:bCs/>
          <w:sz w:val="22"/>
          <w:szCs w:val="22"/>
          <w:u w:val="single"/>
        </w:rPr>
        <w:t>Ostatní</w:t>
      </w:r>
    </w:p>
    <w:p w:rsidR="00656DAD" w:rsidRDefault="00656DAD" w:rsidP="00656DAD">
      <w:pPr>
        <w:jc w:val="both"/>
        <w:rPr>
          <w:rFonts w:ascii="Calibri" w:hAnsi="Calibri" w:cs="Calibri"/>
          <w:b/>
          <w:sz w:val="22"/>
          <w:szCs w:val="22"/>
          <w:u w:val="single"/>
        </w:rPr>
      </w:pPr>
      <w:r w:rsidRPr="00B42998">
        <w:rPr>
          <w:rFonts w:asciiTheme="minorHAnsi" w:hAnsiTheme="minorHAnsi" w:cstheme="minorHAnsi"/>
          <w:i/>
          <w:iCs/>
          <w:sz w:val="22"/>
          <w:szCs w:val="22"/>
        </w:rPr>
        <w:t>Ze závažných důvodů vyplývajících z žádosti (pokud nespadají pod výše hodnocená kritéria) může PS přidat žadateli 5 bodů.</w:t>
      </w:r>
    </w:p>
    <w:bookmarkEnd w:id="5"/>
    <w:p w:rsidR="00202B8C" w:rsidRPr="00202B8C" w:rsidRDefault="00202B8C" w:rsidP="00202B8C">
      <w:pPr>
        <w:jc w:val="both"/>
        <w:rPr>
          <w:rFonts w:ascii="Calibri" w:hAnsi="Calibri" w:cs="Calibri"/>
          <w:b/>
          <w:color w:val="FF0000"/>
          <w:sz w:val="22"/>
          <w:szCs w:val="22"/>
          <w:u w:val="single"/>
        </w:rPr>
      </w:pPr>
    </w:p>
    <w:p w:rsidR="00656DAD" w:rsidRDefault="00656DAD" w:rsidP="00656DAD">
      <w:pPr>
        <w:rPr>
          <w:rFonts w:ascii="Calibri" w:hAnsi="Calibri" w:cs="Calibri"/>
          <w:b/>
          <w:bCs/>
          <w:sz w:val="22"/>
          <w:szCs w:val="22"/>
          <w:u w:val="single"/>
        </w:rPr>
      </w:pPr>
      <w:r>
        <w:rPr>
          <w:rFonts w:ascii="Calibri" w:hAnsi="Calibri" w:cs="Calibri"/>
          <w:b/>
          <w:bCs/>
          <w:sz w:val="22"/>
          <w:szCs w:val="22"/>
          <w:u w:val="single"/>
        </w:rPr>
        <w:t>5. Doba od podání žádosti o byt pro seniory</w:t>
      </w:r>
    </w:p>
    <w:p w:rsidR="00656DAD" w:rsidRDefault="00656DAD" w:rsidP="00656DAD">
      <w:pPr>
        <w:jc w:val="both"/>
        <w:rPr>
          <w:rFonts w:ascii="Calibri" w:hAnsi="Calibri" w:cs="Calibri"/>
          <w:sz w:val="22"/>
          <w:szCs w:val="22"/>
        </w:rPr>
      </w:pPr>
      <w:r>
        <w:rPr>
          <w:rFonts w:ascii="Calibri" w:hAnsi="Calibri" w:cs="Calibri"/>
          <w:i/>
          <w:iCs/>
          <w:sz w:val="22"/>
          <w:szCs w:val="22"/>
        </w:rPr>
        <w:t xml:space="preserve">Započítávají se 2 body za každých 6 měsíců žádosti ve statutu „schválena pracovní skupinou“, žadatel/ka může získat </w:t>
      </w:r>
      <w:r>
        <w:rPr>
          <w:rFonts w:ascii="Calibri" w:hAnsi="Calibri" w:cs="Calibri"/>
          <w:i/>
          <w:iCs/>
          <w:sz w:val="22"/>
          <w:szCs w:val="22"/>
          <w:u w:val="single"/>
        </w:rPr>
        <w:t>maximálně 10 bodů</w:t>
      </w:r>
      <w:r>
        <w:rPr>
          <w:rFonts w:ascii="Calibri" w:hAnsi="Calibri" w:cs="Calibri"/>
          <w:i/>
          <w:iCs/>
          <w:sz w:val="22"/>
          <w:szCs w:val="22"/>
        </w:rPr>
        <w:t>.</w:t>
      </w:r>
    </w:p>
    <w:p w:rsidR="00202B8C" w:rsidRPr="00202B8C" w:rsidRDefault="00202B8C" w:rsidP="00F91A77">
      <w:pPr>
        <w:jc w:val="both"/>
        <w:rPr>
          <w:rFonts w:ascii="Calibri" w:hAnsi="Calibri" w:cs="Calibri"/>
          <w:b/>
          <w:color w:val="FF0000"/>
          <w:sz w:val="22"/>
          <w:szCs w:val="22"/>
          <w:u w:val="single"/>
        </w:rPr>
      </w:pPr>
    </w:p>
    <w:sectPr w:rsidR="00202B8C" w:rsidRPr="00202B8C" w:rsidSect="008F507C">
      <w:footerReference w:type="even" r:id="rId8"/>
      <w:footerReference w:type="default" r:id="rId9"/>
      <w:pgSz w:w="11906" w:h="16838"/>
      <w:pgMar w:top="851" w:right="1417" w:bottom="709" w:left="1417" w:header="709" w:footer="709" w:gutter="0"/>
      <w:pgNumType w:fmt="numberInDash"/>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173" w:rsidRDefault="00314173" w:rsidP="00DC3492">
      <w:r>
        <w:separator/>
      </w:r>
    </w:p>
  </w:endnote>
  <w:endnote w:type="continuationSeparator" w:id="0">
    <w:p w:rsidR="00314173" w:rsidRDefault="00314173" w:rsidP="00DC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Vogue">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CE" w:rsidRDefault="000919CE" w:rsidP="00C964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919CE" w:rsidRDefault="000919C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CE" w:rsidRDefault="000919CE" w:rsidP="000F17C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B0167">
      <w:rPr>
        <w:rStyle w:val="slostrnky"/>
        <w:noProof/>
      </w:rPr>
      <w:t>- 1 -</w:t>
    </w:r>
    <w:r>
      <w:rPr>
        <w:rStyle w:val="slostrnky"/>
      </w:rPr>
      <w:fldChar w:fldCharType="end"/>
    </w:r>
  </w:p>
  <w:p w:rsidR="000919CE" w:rsidRDefault="000919CE">
    <w:pPr>
      <w:pStyle w:val="Zpat"/>
      <w:jc w:val="center"/>
    </w:pPr>
  </w:p>
  <w:p w:rsidR="000919CE" w:rsidRDefault="000919C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173" w:rsidRDefault="00314173" w:rsidP="00DC3492">
      <w:r>
        <w:separator/>
      </w:r>
    </w:p>
  </w:footnote>
  <w:footnote w:type="continuationSeparator" w:id="0">
    <w:p w:rsidR="00314173" w:rsidRDefault="00314173" w:rsidP="00DC3492">
      <w:r>
        <w:continuationSeparator/>
      </w:r>
    </w:p>
  </w:footnote>
  <w:footnote w:id="1">
    <w:p w:rsidR="000919CE" w:rsidRDefault="000919CE" w:rsidP="00A16DE6">
      <w:pPr>
        <w:pStyle w:val="Textpoznpodarou"/>
        <w:rPr>
          <w:rFonts w:asciiTheme="minorHAnsi" w:hAnsiTheme="minorHAnsi" w:cstheme="minorHAnsi"/>
          <w:i/>
          <w:sz w:val="22"/>
          <w:szCs w:val="22"/>
        </w:rPr>
      </w:pPr>
      <w:r>
        <w:rPr>
          <w:rStyle w:val="Znakapoznpodarou"/>
          <w:rFonts w:asciiTheme="minorHAnsi" w:hAnsiTheme="minorHAnsi" w:cstheme="minorHAnsi"/>
          <w:i/>
          <w:sz w:val="22"/>
          <w:szCs w:val="22"/>
        </w:rPr>
        <w:footnoteRef/>
      </w:r>
      <w:r>
        <w:rPr>
          <w:rFonts w:asciiTheme="minorHAnsi" w:hAnsiTheme="minorHAnsi" w:cstheme="minorHAnsi"/>
          <w:i/>
          <w:sz w:val="22"/>
          <w:szCs w:val="22"/>
        </w:rPr>
        <w:t xml:space="preserve"> Pro doložení skutečného pobytu lze použít například potvrzení o zaměstnání na území HMP, potvrzení o docházce dětí do školy či předškolního zařízení na území HMP, historii ubytovacích smluv, či potvrzení sociálního pracovníka o dlouhodobém kontaktu s klientem.</w:t>
      </w:r>
    </w:p>
  </w:footnote>
  <w:footnote w:id="2">
    <w:p w:rsidR="000919CE" w:rsidRPr="003F3FAD" w:rsidRDefault="000919CE" w:rsidP="00A16DE6">
      <w:pPr>
        <w:pStyle w:val="Textpoznpodarou"/>
        <w:spacing w:line="240" w:lineRule="auto"/>
        <w:jc w:val="both"/>
        <w:rPr>
          <w:rFonts w:asciiTheme="minorHAnsi" w:hAnsiTheme="minorHAnsi"/>
          <w:i/>
          <w:sz w:val="22"/>
          <w:szCs w:val="22"/>
        </w:rPr>
      </w:pPr>
      <w:r>
        <w:rPr>
          <w:rStyle w:val="Znakapoznpodarou"/>
          <w:rFonts w:asciiTheme="minorHAnsi" w:hAnsiTheme="minorHAnsi"/>
          <w:i/>
          <w:sz w:val="22"/>
          <w:szCs w:val="22"/>
        </w:rPr>
        <w:footnoteRef/>
      </w:r>
      <w:r>
        <w:rPr>
          <w:rFonts w:asciiTheme="minorHAnsi" w:hAnsiTheme="minorHAnsi"/>
          <w:i/>
          <w:sz w:val="22"/>
          <w:szCs w:val="22"/>
        </w:rPr>
        <w:t xml:space="preserve"> Příjem, který domácnosti zbude po odečtení aktuálně platného normativu nákladů na bydlení. Výši příjmů domácnosti žadatel dokladuje za 12 kalendářních měsíců před podáním žádosti o byt, příp. </w:t>
      </w:r>
      <w:r w:rsidRPr="003F3FAD">
        <w:rPr>
          <w:rFonts w:asciiTheme="minorHAnsi" w:hAnsiTheme="minorHAnsi"/>
          <w:i/>
          <w:sz w:val="22"/>
          <w:szCs w:val="22"/>
        </w:rPr>
        <w:t>posledním Přiznáním k dani z příjmů. Do posuzovaného příjmu se nezapočítává příp. exekuovaná část příjmu</w:t>
      </w:r>
      <w:r w:rsidR="00BA42D9">
        <w:rPr>
          <w:rFonts w:asciiTheme="minorHAnsi" w:hAnsiTheme="minorHAnsi"/>
          <w:i/>
          <w:sz w:val="22"/>
          <w:szCs w:val="22"/>
        </w:rPr>
        <w:t xml:space="preserve"> či splátka insolvence</w:t>
      </w:r>
      <w:r w:rsidRPr="003F3FAD">
        <w:rPr>
          <w:rFonts w:asciiTheme="minorHAnsi" w:hAnsiTheme="minorHAnsi"/>
          <w:i/>
          <w:sz w:val="22"/>
          <w:szCs w:val="22"/>
        </w:rPr>
        <w:t>.</w:t>
      </w:r>
    </w:p>
  </w:footnote>
  <w:footnote w:id="3">
    <w:p w:rsidR="000919CE" w:rsidRDefault="000919CE" w:rsidP="005B19F4">
      <w:pPr>
        <w:pStyle w:val="Bezmezer"/>
        <w:rPr>
          <w:rFonts w:cstheme="minorHAnsi"/>
          <w:sz w:val="18"/>
          <w:szCs w:val="18"/>
        </w:rPr>
      </w:pPr>
      <w:r w:rsidRPr="005B19F4">
        <w:rPr>
          <w:rStyle w:val="Znakapoznpodarou"/>
          <w:rFonts w:cstheme="minorHAnsi"/>
          <w:sz w:val="18"/>
          <w:szCs w:val="18"/>
        </w:rPr>
        <w:footnoteRef/>
      </w:r>
      <w:r w:rsidRPr="005B19F4">
        <w:rPr>
          <w:rFonts w:cstheme="minorHAnsi"/>
          <w:sz w:val="18"/>
          <w:szCs w:val="18"/>
        </w:rPr>
        <w:t xml:space="preserve"> Charakteristika bytové nouze vychází z ETHOS - Evropská typologie bezdomovectví a vyloučení z bydlení, dostupná online na </w:t>
      </w:r>
      <w:hyperlink r:id="rId1" w:history="1">
        <w:r w:rsidRPr="00C562E8">
          <w:rPr>
            <w:rStyle w:val="Hypertextovodkaz"/>
            <w:rFonts w:cstheme="minorHAnsi"/>
            <w:sz w:val="18"/>
            <w:szCs w:val="18"/>
          </w:rPr>
          <w:t>https://www.feantsa.org/download/cz___8621229557703714801.pdf</w:t>
        </w:r>
      </w:hyperlink>
    </w:p>
    <w:p w:rsidR="000919CE" w:rsidRPr="005B19F4" w:rsidRDefault="000919CE" w:rsidP="005B19F4">
      <w:pPr>
        <w:pStyle w:val="Bezmezer"/>
        <w:rPr>
          <w:rFonts w:cstheme="minorHAnsi"/>
          <w:sz w:val="18"/>
          <w:szCs w:val="18"/>
        </w:rPr>
      </w:pPr>
    </w:p>
  </w:footnote>
  <w:footnote w:id="4">
    <w:p w:rsidR="000919CE" w:rsidRPr="005B19F4" w:rsidRDefault="000919CE" w:rsidP="00ED60D3">
      <w:pPr>
        <w:rPr>
          <w:rFonts w:asciiTheme="minorHAnsi" w:hAnsiTheme="minorHAnsi" w:cstheme="minorHAnsi"/>
          <w:sz w:val="18"/>
          <w:szCs w:val="18"/>
        </w:rPr>
      </w:pPr>
      <w:r w:rsidRPr="005B19F4">
        <w:rPr>
          <w:rStyle w:val="Znakapoznpodarou"/>
          <w:rFonts w:asciiTheme="minorHAnsi" w:hAnsiTheme="minorHAnsi" w:cstheme="minorHAnsi"/>
          <w:sz w:val="18"/>
          <w:szCs w:val="18"/>
        </w:rPr>
        <w:footnoteRef/>
      </w:r>
      <w:r w:rsidRPr="005B19F4">
        <w:rPr>
          <w:rFonts w:asciiTheme="minorHAnsi" w:hAnsiTheme="minorHAnsi" w:cstheme="minorHAnsi"/>
          <w:sz w:val="18"/>
          <w:szCs w:val="18"/>
        </w:rPr>
        <w:t>V případě, že došlo ke změně situace žadatele (např. po 3 letech na ulici /kategorie bez střechy/ se dostal do ubytovny /kategorie bez bytu/ nebo naopak) se přidělují body podle situace platné v okamžiku podání žádosti. U délky bytové nouze se ovšem hodnotí celková délka.</w:t>
      </w:r>
    </w:p>
    <w:p w:rsidR="000919CE" w:rsidRPr="005B19F4" w:rsidRDefault="000919CE" w:rsidP="00ED60D3">
      <w:pPr>
        <w:rPr>
          <w:rFonts w:asciiTheme="minorHAnsi" w:hAnsiTheme="minorHAnsi" w:cstheme="minorHAnsi"/>
          <w:sz w:val="18"/>
          <w:szCs w:val="18"/>
        </w:rPr>
      </w:pPr>
    </w:p>
  </w:footnote>
  <w:footnote w:id="5">
    <w:p w:rsidR="000919CE" w:rsidRPr="005B19F4" w:rsidRDefault="000919CE" w:rsidP="00ED60D3">
      <w:pPr>
        <w:rPr>
          <w:rFonts w:asciiTheme="minorHAnsi" w:hAnsiTheme="minorHAnsi" w:cstheme="minorHAnsi"/>
          <w:sz w:val="18"/>
          <w:szCs w:val="18"/>
        </w:rPr>
      </w:pPr>
      <w:r w:rsidRPr="005B19F4">
        <w:rPr>
          <w:rStyle w:val="Znakapoznpodarou"/>
          <w:rFonts w:asciiTheme="minorHAnsi" w:hAnsiTheme="minorHAnsi" w:cstheme="minorHAnsi"/>
          <w:sz w:val="18"/>
          <w:szCs w:val="18"/>
        </w:rPr>
        <w:footnoteRef/>
      </w:r>
      <w:r w:rsidRPr="005B19F4">
        <w:rPr>
          <w:rFonts w:asciiTheme="minorHAnsi" w:hAnsiTheme="minorHAnsi" w:cstheme="minorHAnsi"/>
          <w:sz w:val="18"/>
          <w:szCs w:val="18"/>
        </w:rPr>
        <w:t>Za nezaopatřené dítě se považuje dítě nejdéle do 26 let za předpokladu, že se soustavně připravuje na budoucí povolání.</w:t>
      </w:r>
    </w:p>
    <w:p w:rsidR="000919CE" w:rsidRPr="005B19F4" w:rsidRDefault="000919CE" w:rsidP="00ED60D3">
      <w:pPr>
        <w:rPr>
          <w:rFonts w:asciiTheme="minorHAnsi" w:hAnsiTheme="minorHAnsi" w:cstheme="minorHAnsi"/>
          <w:sz w:val="18"/>
          <w:szCs w:val="18"/>
        </w:rPr>
      </w:pPr>
    </w:p>
  </w:footnote>
  <w:footnote w:id="6">
    <w:p w:rsidR="000919CE" w:rsidRPr="005B19F4" w:rsidRDefault="000919CE" w:rsidP="00ED60D3">
      <w:pPr>
        <w:rPr>
          <w:rFonts w:asciiTheme="minorHAnsi" w:hAnsiTheme="minorHAnsi" w:cstheme="minorHAnsi"/>
          <w:sz w:val="18"/>
          <w:szCs w:val="18"/>
        </w:rPr>
      </w:pPr>
      <w:r w:rsidRPr="005B19F4">
        <w:rPr>
          <w:rStyle w:val="Znakapoznpodarou"/>
          <w:rFonts w:asciiTheme="minorHAnsi" w:hAnsiTheme="minorHAnsi" w:cstheme="minorHAnsi"/>
          <w:sz w:val="18"/>
          <w:szCs w:val="18"/>
        </w:rPr>
        <w:footnoteRef/>
      </w:r>
      <w:r w:rsidRPr="005B19F4">
        <w:rPr>
          <w:rFonts w:asciiTheme="minorHAnsi" w:hAnsiTheme="minorHAnsi" w:cstheme="minorHAnsi"/>
          <w:sz w:val="18"/>
          <w:szCs w:val="18"/>
        </w:rPr>
        <w:t>V případě přítomnosti více dětí různého věku se přidělují body pouze za dítě ve spodní věkové kategorii.</w:t>
      </w:r>
    </w:p>
    <w:p w:rsidR="000919CE" w:rsidRPr="005B19F4" w:rsidRDefault="000919CE" w:rsidP="00ED60D3">
      <w:pPr>
        <w:rPr>
          <w:rFonts w:asciiTheme="minorHAnsi" w:hAnsiTheme="minorHAnsi" w:cstheme="minorHAnsi"/>
          <w:sz w:val="18"/>
          <w:szCs w:val="18"/>
        </w:rPr>
      </w:pPr>
    </w:p>
  </w:footnote>
  <w:footnote w:id="7">
    <w:p w:rsidR="000919CE" w:rsidRPr="006D2313" w:rsidRDefault="000919CE" w:rsidP="00202B8C">
      <w:pPr>
        <w:pStyle w:val="Textpoznpodarou"/>
      </w:pPr>
      <w:r>
        <w:rPr>
          <w:rStyle w:val="Znakapoznpodarou"/>
        </w:rPr>
        <w:footnoteRef/>
      </w:r>
      <w:r>
        <w:t xml:space="preserve"> Evropská typologie bezdomovectví a vyloučení z bydlení, dostupná online na </w:t>
      </w:r>
      <w:r w:rsidRPr="006D2313">
        <w:t>https://www.feantsa.org/download/cz___8621229557703714801.pdf</w:t>
      </w:r>
    </w:p>
  </w:footnote>
  <w:footnote w:id="8">
    <w:p w:rsidR="000919CE" w:rsidRDefault="000919CE" w:rsidP="00202B8C">
      <w:r>
        <w:rPr>
          <w:rStyle w:val="Znakapoznpodarou"/>
        </w:rPr>
        <w:footnoteRef/>
      </w:r>
      <w:r>
        <w:t>V případě, že došlo ke změně situace žadatele (např. po 3 letech na ulici /kategorie bez střechy/ se dostal do ubytovny /kategorie bez bytu/ nebo naopak) se přidělují body podle situace platné v okamžiku podání žádosti. U délky bytové nouze se ovšem hodnotí celková délka.</w:t>
      </w:r>
    </w:p>
    <w:p w:rsidR="000919CE" w:rsidRDefault="000919CE" w:rsidP="00202B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111"/>
        </w:tabs>
        <w:ind w:left="111" w:hanging="360"/>
      </w:pPr>
      <w:rPr>
        <w:color w:val="auto"/>
      </w:rPr>
    </w:lvl>
  </w:abstractNum>
  <w:abstractNum w:abstractNumId="1"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Wingdings" w:hAnsi="Wingdings"/>
      </w:rPr>
    </w:lvl>
    <w:lvl w:ilvl="1">
      <w:start w:val="178"/>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singleLevel"/>
    <w:tmpl w:val="00000005"/>
    <w:name w:val="WW8Num7"/>
    <w:lvl w:ilvl="0">
      <w:start w:val="1"/>
      <w:numFmt w:val="decimal"/>
      <w:lvlText w:val="%1."/>
      <w:lvlJc w:val="left"/>
      <w:pPr>
        <w:tabs>
          <w:tab w:val="num" w:pos="111"/>
        </w:tabs>
        <w:ind w:left="111" w:hanging="360"/>
      </w:pPr>
    </w:lvl>
  </w:abstractNum>
  <w:abstractNum w:abstractNumId="3" w15:restartNumberingAfterBreak="0">
    <w:nsid w:val="00000006"/>
    <w:multiLevelType w:val="singleLevel"/>
    <w:tmpl w:val="00000006"/>
    <w:name w:val="WW8Num8"/>
    <w:lvl w:ilvl="0">
      <w:start w:val="1"/>
      <w:numFmt w:val="upperLetter"/>
      <w:lvlText w:val="%1."/>
      <w:lvlJc w:val="left"/>
      <w:pPr>
        <w:tabs>
          <w:tab w:val="num" w:pos="249"/>
        </w:tabs>
        <w:ind w:left="249" w:hanging="360"/>
      </w:pPr>
    </w:lvl>
  </w:abstractNum>
  <w:abstractNum w:abstractNumId="4" w15:restartNumberingAfterBreak="0">
    <w:nsid w:val="00000007"/>
    <w:multiLevelType w:val="multilevel"/>
    <w:tmpl w:val="00000007"/>
    <w:name w:val="WW8Num10"/>
    <w:lvl w:ilvl="0">
      <w:start w:val="1"/>
      <w:numFmt w:val="bullet"/>
      <w:lvlText w:val=""/>
      <w:lvlJc w:val="left"/>
      <w:pPr>
        <w:tabs>
          <w:tab w:val="num" w:pos="720"/>
        </w:tabs>
        <w:ind w:left="720" w:hanging="360"/>
      </w:pPr>
      <w:rPr>
        <w:rFonts w:ascii="Wingdings" w:hAnsi="Wingdings"/>
      </w:rPr>
    </w:lvl>
    <w:lvl w:ilvl="1">
      <w:start w:val="178"/>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8"/>
    <w:multiLevelType w:val="multilevel"/>
    <w:tmpl w:val="00000008"/>
    <w:name w:val="WW8Num12"/>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178"/>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00000009"/>
    <w:name w:val="WW8Num1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A"/>
    <w:multiLevelType w:val="multilevel"/>
    <w:tmpl w:val="0000000A"/>
    <w:name w:val="WW8Num16"/>
    <w:lvl w:ilvl="0">
      <w:start w:val="1"/>
      <w:numFmt w:val="bullet"/>
      <w:lvlText w:val=""/>
      <w:lvlJc w:val="left"/>
      <w:pPr>
        <w:tabs>
          <w:tab w:val="num" w:pos="720"/>
        </w:tabs>
        <w:ind w:left="720" w:hanging="360"/>
      </w:pPr>
      <w:rPr>
        <w:rFonts w:ascii="Wingdings" w:hAnsi="Wingdings"/>
      </w:rPr>
    </w:lvl>
    <w:lvl w:ilvl="1">
      <w:start w:val="178"/>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B"/>
    <w:multiLevelType w:val="multilevel"/>
    <w:tmpl w:val="0000000B"/>
    <w:name w:val="WW8Num17"/>
    <w:lvl w:ilvl="0">
      <w:start w:val="1"/>
      <w:numFmt w:val="decimal"/>
      <w:lvlText w:val="%1."/>
      <w:lvlJc w:val="left"/>
      <w:pPr>
        <w:tabs>
          <w:tab w:val="num" w:pos="357"/>
        </w:tabs>
        <w:ind w:left="357" w:hanging="360"/>
      </w:pPr>
    </w:lvl>
    <w:lvl w:ilvl="1">
      <w:start w:val="178"/>
      <w:numFmt w:val="bullet"/>
      <w:lvlText w:val=""/>
      <w:lvlJc w:val="left"/>
      <w:pPr>
        <w:tabs>
          <w:tab w:val="num" w:pos="1077"/>
        </w:tabs>
        <w:ind w:left="1077" w:hanging="360"/>
      </w:pPr>
      <w:rPr>
        <w:rFonts w:ascii="Wingdings" w:hAnsi="Wingdings"/>
      </w:rPr>
    </w:lvl>
    <w:lvl w:ilvl="2">
      <w:start w:val="1"/>
      <w:numFmt w:val="decimal"/>
      <w:lvlText w:val="%3."/>
      <w:lvlJc w:val="left"/>
      <w:pPr>
        <w:tabs>
          <w:tab w:val="num" w:pos="1797"/>
        </w:tabs>
        <w:ind w:left="1797" w:hanging="360"/>
      </w:pPr>
    </w:lvl>
    <w:lvl w:ilvl="3">
      <w:start w:val="1"/>
      <w:numFmt w:val="decimal"/>
      <w:lvlText w:val="%4."/>
      <w:lvlJc w:val="left"/>
      <w:pPr>
        <w:tabs>
          <w:tab w:val="num" w:pos="2517"/>
        </w:tabs>
        <w:ind w:left="2517" w:hanging="360"/>
      </w:pPr>
    </w:lvl>
    <w:lvl w:ilvl="4">
      <w:start w:val="1"/>
      <w:numFmt w:val="decimal"/>
      <w:lvlText w:val="%5."/>
      <w:lvlJc w:val="left"/>
      <w:pPr>
        <w:tabs>
          <w:tab w:val="num" w:pos="3237"/>
        </w:tabs>
        <w:ind w:left="3237" w:hanging="360"/>
      </w:pPr>
    </w:lvl>
    <w:lvl w:ilvl="5">
      <w:start w:val="1"/>
      <w:numFmt w:val="decimal"/>
      <w:lvlText w:val="%6."/>
      <w:lvlJc w:val="left"/>
      <w:pPr>
        <w:tabs>
          <w:tab w:val="num" w:pos="3957"/>
        </w:tabs>
        <w:ind w:left="3957" w:hanging="360"/>
      </w:pPr>
    </w:lvl>
    <w:lvl w:ilvl="6">
      <w:start w:val="1"/>
      <w:numFmt w:val="decimal"/>
      <w:lvlText w:val="%7."/>
      <w:lvlJc w:val="left"/>
      <w:pPr>
        <w:tabs>
          <w:tab w:val="num" w:pos="4677"/>
        </w:tabs>
        <w:ind w:left="4677" w:hanging="360"/>
      </w:pPr>
    </w:lvl>
    <w:lvl w:ilvl="7">
      <w:start w:val="1"/>
      <w:numFmt w:val="decimal"/>
      <w:lvlText w:val="%8."/>
      <w:lvlJc w:val="left"/>
      <w:pPr>
        <w:tabs>
          <w:tab w:val="num" w:pos="5397"/>
        </w:tabs>
        <w:ind w:left="5397" w:hanging="360"/>
      </w:pPr>
    </w:lvl>
    <w:lvl w:ilvl="8">
      <w:start w:val="1"/>
      <w:numFmt w:val="decimal"/>
      <w:lvlText w:val="%9."/>
      <w:lvlJc w:val="left"/>
      <w:pPr>
        <w:tabs>
          <w:tab w:val="num" w:pos="6117"/>
        </w:tabs>
        <w:ind w:left="6117" w:hanging="360"/>
      </w:pPr>
    </w:lvl>
  </w:abstractNum>
  <w:abstractNum w:abstractNumId="9" w15:restartNumberingAfterBreak="0">
    <w:nsid w:val="0000000C"/>
    <w:multiLevelType w:val="singleLevel"/>
    <w:tmpl w:val="0000000C"/>
    <w:name w:val="WW8Num18"/>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1EB339C"/>
    <w:multiLevelType w:val="hybridMultilevel"/>
    <w:tmpl w:val="9A46E1DA"/>
    <w:lvl w:ilvl="0" w:tplc="3C6EA2CA">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05525BFD"/>
    <w:multiLevelType w:val="hybridMultilevel"/>
    <w:tmpl w:val="EC68137C"/>
    <w:lvl w:ilvl="0" w:tplc="F9EA360C">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E904BF2"/>
    <w:multiLevelType w:val="hybridMultilevel"/>
    <w:tmpl w:val="A492114E"/>
    <w:lvl w:ilvl="0" w:tplc="2D98871E">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EC42EA0"/>
    <w:multiLevelType w:val="hybridMultilevel"/>
    <w:tmpl w:val="C090D1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22C61C2"/>
    <w:multiLevelType w:val="multilevel"/>
    <w:tmpl w:val="ACE0B098"/>
    <w:lvl w:ilvl="0">
      <w:start w:val="1"/>
      <w:numFmt w:val="lowerLetter"/>
      <w:lvlText w:val="%1)"/>
      <w:lvlJc w:val="left"/>
      <w:pPr>
        <w:tabs>
          <w:tab w:val="num" w:pos="720"/>
        </w:tabs>
        <w:ind w:left="720" w:hanging="360"/>
      </w:pPr>
      <w:rPr>
        <w:rFonts w:hint="default"/>
        <w:sz w:val="20"/>
      </w:rPr>
    </w:lvl>
    <w:lvl w:ilvl="1">
      <w:numFmt w:val="bullet"/>
      <w:lvlText w:val="-"/>
      <w:lvlJc w:val="left"/>
      <w:pPr>
        <w:ind w:left="1440" w:hanging="360"/>
      </w:pPr>
      <w:rPr>
        <w:rFonts w:ascii="Arial" w:eastAsia="MS Mincho" w:hAnsi="Arial" w:cs="Arial" w:hint="default"/>
        <w:i/>
        <w:color w:val="00B050"/>
        <w:sz w:val="22"/>
      </w:rPr>
    </w:lvl>
    <w:lvl w:ilvl="2">
      <w:start w:val="1"/>
      <w:numFmt w:val="lowerLetter"/>
      <w:lvlText w:val="%3)"/>
      <w:lvlJc w:val="left"/>
      <w:pPr>
        <w:tabs>
          <w:tab w:val="num" w:pos="2204"/>
        </w:tabs>
        <w:ind w:left="2204" w:hanging="360"/>
      </w:pPr>
      <w:rPr>
        <w:b/>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485564"/>
    <w:multiLevelType w:val="hybridMultilevel"/>
    <w:tmpl w:val="43DCAD3E"/>
    <w:lvl w:ilvl="0" w:tplc="2D98871E">
      <w:numFmt w:val="bullet"/>
      <w:lvlText w:val="-"/>
      <w:lvlJc w:val="left"/>
      <w:pPr>
        <w:ind w:left="1080" w:hanging="360"/>
      </w:pPr>
      <w:rPr>
        <w:rFonts w:ascii="Calibri" w:eastAsia="Times New Roman" w:hAnsi="Calibri"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21282459"/>
    <w:multiLevelType w:val="hybridMultilevel"/>
    <w:tmpl w:val="2234AB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41251C"/>
    <w:multiLevelType w:val="hybridMultilevel"/>
    <w:tmpl w:val="FD729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532FA4"/>
    <w:multiLevelType w:val="hybridMultilevel"/>
    <w:tmpl w:val="94C83B0E"/>
    <w:lvl w:ilvl="0" w:tplc="E1F4DD2C">
      <w:start w:val="6"/>
      <w:numFmt w:val="lowerLetter"/>
      <w:lvlText w:val="%1)"/>
      <w:lvlJc w:val="left"/>
      <w:pPr>
        <w:ind w:left="785" w:hanging="36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9" w15:restartNumberingAfterBreak="0">
    <w:nsid w:val="25C1206B"/>
    <w:multiLevelType w:val="hybridMultilevel"/>
    <w:tmpl w:val="C4A6B66E"/>
    <w:lvl w:ilvl="0" w:tplc="67906D80">
      <w:numFmt w:val="bullet"/>
      <w:lvlText w:val="-"/>
      <w:lvlJc w:val="left"/>
      <w:pPr>
        <w:ind w:left="720" w:hanging="360"/>
      </w:pPr>
      <w:rPr>
        <w:rFonts w:ascii="Calibri" w:eastAsia="MS Mincho"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A263152"/>
    <w:multiLevelType w:val="hybridMultilevel"/>
    <w:tmpl w:val="FD729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A443605"/>
    <w:multiLevelType w:val="hybridMultilevel"/>
    <w:tmpl w:val="2D7EB0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AAF3E92"/>
    <w:multiLevelType w:val="hybridMultilevel"/>
    <w:tmpl w:val="696005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C9E6B52"/>
    <w:multiLevelType w:val="hybridMultilevel"/>
    <w:tmpl w:val="D512A8F4"/>
    <w:lvl w:ilvl="0" w:tplc="E1F4DD2C">
      <w:start w:val="6"/>
      <w:numFmt w:val="lowerLetter"/>
      <w:lvlText w:val="%1)"/>
      <w:lvlJc w:val="left"/>
      <w:pPr>
        <w:ind w:left="785" w:hanging="360"/>
      </w:pPr>
    </w:lvl>
    <w:lvl w:ilvl="1" w:tplc="0405000B">
      <w:start w:val="1"/>
      <w:numFmt w:val="bullet"/>
      <w:lvlText w:val=""/>
      <w:lvlJc w:val="left"/>
      <w:pPr>
        <w:ind w:left="1505" w:hanging="360"/>
      </w:pPr>
      <w:rPr>
        <w:rFonts w:ascii="Wingdings" w:hAnsi="Wingdings" w:hint="default"/>
      </w:r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24" w15:restartNumberingAfterBreak="0">
    <w:nsid w:val="2D665759"/>
    <w:multiLevelType w:val="hybridMultilevel"/>
    <w:tmpl w:val="8DE875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12233F"/>
    <w:multiLevelType w:val="hybridMultilevel"/>
    <w:tmpl w:val="D9B0AF0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5530116"/>
    <w:multiLevelType w:val="hybridMultilevel"/>
    <w:tmpl w:val="3B2A2D76"/>
    <w:lvl w:ilvl="0" w:tplc="51CA13C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DD70F7F"/>
    <w:multiLevelType w:val="hybridMultilevel"/>
    <w:tmpl w:val="7B5020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8A77C3"/>
    <w:multiLevelType w:val="hybridMultilevel"/>
    <w:tmpl w:val="8C587C1A"/>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D1235E"/>
    <w:multiLevelType w:val="hybridMultilevel"/>
    <w:tmpl w:val="EF68F2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2527DD"/>
    <w:multiLevelType w:val="hybridMultilevel"/>
    <w:tmpl w:val="33D4A92C"/>
    <w:lvl w:ilvl="0" w:tplc="E140E9E2">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60DB089B"/>
    <w:multiLevelType w:val="multilevel"/>
    <w:tmpl w:val="ACE0B098"/>
    <w:lvl w:ilvl="0">
      <w:start w:val="1"/>
      <w:numFmt w:val="lowerLetter"/>
      <w:lvlText w:val="%1)"/>
      <w:lvlJc w:val="left"/>
      <w:pPr>
        <w:tabs>
          <w:tab w:val="num" w:pos="720"/>
        </w:tabs>
        <w:ind w:left="720" w:hanging="360"/>
      </w:pPr>
      <w:rPr>
        <w:rFonts w:hint="default"/>
        <w:sz w:val="20"/>
      </w:rPr>
    </w:lvl>
    <w:lvl w:ilvl="1">
      <w:numFmt w:val="bullet"/>
      <w:lvlText w:val="-"/>
      <w:lvlJc w:val="left"/>
      <w:pPr>
        <w:ind w:left="1440" w:hanging="360"/>
      </w:pPr>
      <w:rPr>
        <w:rFonts w:ascii="Arial" w:eastAsia="MS Mincho" w:hAnsi="Arial" w:cs="Arial" w:hint="default"/>
        <w:i/>
        <w:color w:val="00B050"/>
        <w:sz w:val="22"/>
      </w:rPr>
    </w:lvl>
    <w:lvl w:ilvl="2">
      <w:start w:val="1"/>
      <w:numFmt w:val="lowerLetter"/>
      <w:lvlText w:val="%3)"/>
      <w:lvlJc w:val="left"/>
      <w:pPr>
        <w:tabs>
          <w:tab w:val="num" w:pos="2204"/>
        </w:tabs>
        <w:ind w:left="2204" w:hanging="360"/>
      </w:pPr>
      <w:rPr>
        <w:b/>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DC4B06"/>
    <w:multiLevelType w:val="hybridMultilevel"/>
    <w:tmpl w:val="F4E830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7323105"/>
    <w:multiLevelType w:val="hybridMultilevel"/>
    <w:tmpl w:val="986A8E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7C7788D"/>
    <w:multiLevelType w:val="hybridMultilevel"/>
    <w:tmpl w:val="35986E5C"/>
    <w:lvl w:ilvl="0" w:tplc="67906D80">
      <w:numFmt w:val="bullet"/>
      <w:lvlText w:val="-"/>
      <w:lvlJc w:val="left"/>
      <w:pPr>
        <w:ind w:left="1080" w:hanging="360"/>
      </w:pPr>
      <w:rPr>
        <w:rFonts w:ascii="Calibri" w:eastAsia="MS Mincho" w:hAnsi="Calibri"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6DB6277A"/>
    <w:multiLevelType w:val="hybridMultilevel"/>
    <w:tmpl w:val="8C7AC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053121"/>
    <w:multiLevelType w:val="hybridMultilevel"/>
    <w:tmpl w:val="D4D210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15"/>
  </w:num>
  <w:num w:numId="3">
    <w:abstractNumId w:val="30"/>
  </w:num>
  <w:num w:numId="4">
    <w:abstractNumId w:val="15"/>
  </w:num>
  <w:num w:numId="5">
    <w:abstractNumId w:val="19"/>
  </w:num>
  <w:num w:numId="6">
    <w:abstractNumId w:val="32"/>
  </w:num>
  <w:num w:numId="7">
    <w:abstractNumId w:val="16"/>
  </w:num>
  <w:num w:numId="8">
    <w:abstractNumId w:val="12"/>
  </w:num>
  <w:num w:numId="9">
    <w:abstractNumId w:val="28"/>
  </w:num>
  <w:num w:numId="10">
    <w:abstractNumId w:val="13"/>
  </w:num>
  <w:num w:numId="11">
    <w:abstractNumId w:val="25"/>
  </w:num>
  <w:num w:numId="12">
    <w:abstractNumId w:val="31"/>
  </w:num>
  <w:num w:numId="13">
    <w:abstractNumId w:val="33"/>
  </w:num>
  <w:num w:numId="14">
    <w:abstractNumId w:val="20"/>
  </w:num>
  <w:num w:numId="15">
    <w:abstractNumId w:val="22"/>
  </w:num>
  <w:num w:numId="16">
    <w:abstractNumId w:val="36"/>
  </w:num>
  <w:num w:numId="17">
    <w:abstractNumId w:val="29"/>
  </w:num>
  <w:num w:numId="18">
    <w:abstractNumId w:val="35"/>
  </w:num>
  <w:num w:numId="19">
    <w:abstractNumId w:val="17"/>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3"/>
  </w:num>
  <w:num w:numId="27">
    <w:abstractNumId w:val="25"/>
  </w:num>
  <w:num w:numId="28">
    <w:abstractNumId w:val="31"/>
    <w:lvlOverride w:ilvl="0">
      <w:startOverride w:val="1"/>
    </w:lvlOverride>
    <w:lvlOverride w:ilvl="1"/>
    <w:lvlOverride w:ilvl="2">
      <w:startOverride w:val="1"/>
    </w:lvlOverride>
    <w:lvlOverride w:ilvl="3"/>
    <w:lvlOverride w:ilvl="4"/>
    <w:lvlOverride w:ilvl="5"/>
    <w:lvlOverride w:ilvl="6"/>
    <w:lvlOverride w:ilvl="7"/>
    <w:lvlOverride w:ilvl="8"/>
  </w:num>
  <w:num w:numId="2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6"/>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1"/>
  </w:num>
  <w:num w:numId="35">
    <w:abstractNumId w:val="24"/>
  </w:num>
  <w:num w:numId="36">
    <w:abstractNumId w:val="30"/>
  </w:num>
  <w:num w:numId="37">
    <w:abstractNumId w:val="15"/>
  </w:num>
  <w:num w:numId="38">
    <w:abstractNumId w:val="19"/>
  </w:num>
  <w:num w:numId="39">
    <w:abstractNumId w:val="34"/>
  </w:num>
  <w:num w:numId="40">
    <w:abstractNumId w:val="14"/>
  </w:num>
  <w:num w:numId="41">
    <w:abstractNumId w:val="27"/>
  </w:num>
  <w:num w:numId="4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8D"/>
    <w:rsid w:val="0000140B"/>
    <w:rsid w:val="000033AD"/>
    <w:rsid w:val="000035C5"/>
    <w:rsid w:val="00006FAF"/>
    <w:rsid w:val="0000757F"/>
    <w:rsid w:val="0001028C"/>
    <w:rsid w:val="000102BB"/>
    <w:rsid w:val="000116B7"/>
    <w:rsid w:val="00011CFA"/>
    <w:rsid w:val="000145DE"/>
    <w:rsid w:val="00015BC8"/>
    <w:rsid w:val="00016E96"/>
    <w:rsid w:val="00017270"/>
    <w:rsid w:val="0001740A"/>
    <w:rsid w:val="0002067A"/>
    <w:rsid w:val="0002186F"/>
    <w:rsid w:val="0002310E"/>
    <w:rsid w:val="000242F5"/>
    <w:rsid w:val="00024F70"/>
    <w:rsid w:val="00025267"/>
    <w:rsid w:val="00025ECC"/>
    <w:rsid w:val="000319BB"/>
    <w:rsid w:val="00033756"/>
    <w:rsid w:val="00033A1D"/>
    <w:rsid w:val="00036766"/>
    <w:rsid w:val="00041672"/>
    <w:rsid w:val="00041A45"/>
    <w:rsid w:val="00042A35"/>
    <w:rsid w:val="0004318F"/>
    <w:rsid w:val="00043EA0"/>
    <w:rsid w:val="00046ECE"/>
    <w:rsid w:val="000504F6"/>
    <w:rsid w:val="00050C8E"/>
    <w:rsid w:val="0005126C"/>
    <w:rsid w:val="00052912"/>
    <w:rsid w:val="0005424B"/>
    <w:rsid w:val="00057327"/>
    <w:rsid w:val="00060FC2"/>
    <w:rsid w:val="000611F7"/>
    <w:rsid w:val="0006376A"/>
    <w:rsid w:val="00063C03"/>
    <w:rsid w:val="0006413C"/>
    <w:rsid w:val="00067FD4"/>
    <w:rsid w:val="0007292F"/>
    <w:rsid w:val="00073933"/>
    <w:rsid w:val="00075D77"/>
    <w:rsid w:val="00076013"/>
    <w:rsid w:val="0008019F"/>
    <w:rsid w:val="000802AB"/>
    <w:rsid w:val="00080381"/>
    <w:rsid w:val="00080D2C"/>
    <w:rsid w:val="000833D5"/>
    <w:rsid w:val="00083EDD"/>
    <w:rsid w:val="0009146A"/>
    <w:rsid w:val="000919CE"/>
    <w:rsid w:val="000934DD"/>
    <w:rsid w:val="00094786"/>
    <w:rsid w:val="00094A2D"/>
    <w:rsid w:val="00096BCC"/>
    <w:rsid w:val="000978A0"/>
    <w:rsid w:val="000A26E5"/>
    <w:rsid w:val="000A28E3"/>
    <w:rsid w:val="000A3807"/>
    <w:rsid w:val="000A3AEE"/>
    <w:rsid w:val="000A4F30"/>
    <w:rsid w:val="000A5042"/>
    <w:rsid w:val="000B0175"/>
    <w:rsid w:val="000B0707"/>
    <w:rsid w:val="000B1049"/>
    <w:rsid w:val="000B1BB5"/>
    <w:rsid w:val="000B3DB6"/>
    <w:rsid w:val="000B5D49"/>
    <w:rsid w:val="000B6668"/>
    <w:rsid w:val="000B6A8A"/>
    <w:rsid w:val="000B6B41"/>
    <w:rsid w:val="000B71C6"/>
    <w:rsid w:val="000C03BF"/>
    <w:rsid w:val="000C0E30"/>
    <w:rsid w:val="000C123D"/>
    <w:rsid w:val="000C15E3"/>
    <w:rsid w:val="000C39B5"/>
    <w:rsid w:val="000C6130"/>
    <w:rsid w:val="000D0634"/>
    <w:rsid w:val="000D4C62"/>
    <w:rsid w:val="000D768C"/>
    <w:rsid w:val="000E0B95"/>
    <w:rsid w:val="000E23B2"/>
    <w:rsid w:val="000E5B6D"/>
    <w:rsid w:val="000E6BE3"/>
    <w:rsid w:val="000E79CC"/>
    <w:rsid w:val="000F17C9"/>
    <w:rsid w:val="000F4607"/>
    <w:rsid w:val="000F5BE8"/>
    <w:rsid w:val="000F631C"/>
    <w:rsid w:val="000F6CEC"/>
    <w:rsid w:val="0010138F"/>
    <w:rsid w:val="00102BB9"/>
    <w:rsid w:val="0010630D"/>
    <w:rsid w:val="001074D9"/>
    <w:rsid w:val="00107B43"/>
    <w:rsid w:val="0011017C"/>
    <w:rsid w:val="00110935"/>
    <w:rsid w:val="00110B4D"/>
    <w:rsid w:val="00112165"/>
    <w:rsid w:val="0011419C"/>
    <w:rsid w:val="00115678"/>
    <w:rsid w:val="00116D0B"/>
    <w:rsid w:val="00120370"/>
    <w:rsid w:val="00121891"/>
    <w:rsid w:val="00121A8E"/>
    <w:rsid w:val="00122C92"/>
    <w:rsid w:val="001232DF"/>
    <w:rsid w:val="00123D60"/>
    <w:rsid w:val="00124857"/>
    <w:rsid w:val="001249EF"/>
    <w:rsid w:val="001253BA"/>
    <w:rsid w:val="00135391"/>
    <w:rsid w:val="00135DAF"/>
    <w:rsid w:val="00141A46"/>
    <w:rsid w:val="00145D2F"/>
    <w:rsid w:val="00145DD4"/>
    <w:rsid w:val="00147F8A"/>
    <w:rsid w:val="001527E0"/>
    <w:rsid w:val="00153D5F"/>
    <w:rsid w:val="001549BD"/>
    <w:rsid w:val="00155A7D"/>
    <w:rsid w:val="0015756F"/>
    <w:rsid w:val="00161A20"/>
    <w:rsid w:val="00163E9C"/>
    <w:rsid w:val="00165557"/>
    <w:rsid w:val="0016711C"/>
    <w:rsid w:val="001672EC"/>
    <w:rsid w:val="00170C97"/>
    <w:rsid w:val="00171580"/>
    <w:rsid w:val="0017174C"/>
    <w:rsid w:val="00172E66"/>
    <w:rsid w:val="00174754"/>
    <w:rsid w:val="00174CDD"/>
    <w:rsid w:val="00174FA6"/>
    <w:rsid w:val="001773B5"/>
    <w:rsid w:val="00177CCB"/>
    <w:rsid w:val="001802B9"/>
    <w:rsid w:val="001815BB"/>
    <w:rsid w:val="0018332B"/>
    <w:rsid w:val="00186A5E"/>
    <w:rsid w:val="00190423"/>
    <w:rsid w:val="001934E4"/>
    <w:rsid w:val="00194726"/>
    <w:rsid w:val="0019507D"/>
    <w:rsid w:val="00197C35"/>
    <w:rsid w:val="001A095B"/>
    <w:rsid w:val="001A0ED1"/>
    <w:rsid w:val="001A23C6"/>
    <w:rsid w:val="001A3A14"/>
    <w:rsid w:val="001A42BD"/>
    <w:rsid w:val="001A56AD"/>
    <w:rsid w:val="001A690A"/>
    <w:rsid w:val="001B1102"/>
    <w:rsid w:val="001B2781"/>
    <w:rsid w:val="001B2BF6"/>
    <w:rsid w:val="001B3726"/>
    <w:rsid w:val="001B37B0"/>
    <w:rsid w:val="001B3C05"/>
    <w:rsid w:val="001B50E1"/>
    <w:rsid w:val="001C24D1"/>
    <w:rsid w:val="001C2CA7"/>
    <w:rsid w:val="001C389B"/>
    <w:rsid w:val="001C3AEF"/>
    <w:rsid w:val="001C3E49"/>
    <w:rsid w:val="001C4BE2"/>
    <w:rsid w:val="001C5706"/>
    <w:rsid w:val="001C7128"/>
    <w:rsid w:val="001C716B"/>
    <w:rsid w:val="001C7386"/>
    <w:rsid w:val="001D0C4E"/>
    <w:rsid w:val="001D2398"/>
    <w:rsid w:val="001D24A6"/>
    <w:rsid w:val="001D3EE6"/>
    <w:rsid w:val="001D43BC"/>
    <w:rsid w:val="001D5876"/>
    <w:rsid w:val="001D59B2"/>
    <w:rsid w:val="001D5D55"/>
    <w:rsid w:val="001D693D"/>
    <w:rsid w:val="001E1324"/>
    <w:rsid w:val="001E253D"/>
    <w:rsid w:val="001E634A"/>
    <w:rsid w:val="001E6947"/>
    <w:rsid w:val="001E7233"/>
    <w:rsid w:val="001F1242"/>
    <w:rsid w:val="001F1351"/>
    <w:rsid w:val="001F7485"/>
    <w:rsid w:val="00200EDC"/>
    <w:rsid w:val="00202923"/>
    <w:rsid w:val="00202B8C"/>
    <w:rsid w:val="002052A5"/>
    <w:rsid w:val="00211730"/>
    <w:rsid w:val="0021173F"/>
    <w:rsid w:val="00212A4C"/>
    <w:rsid w:val="00212D42"/>
    <w:rsid w:val="00214A90"/>
    <w:rsid w:val="00220547"/>
    <w:rsid w:val="002218E9"/>
    <w:rsid w:val="00222E3E"/>
    <w:rsid w:val="0022345B"/>
    <w:rsid w:val="00223BD8"/>
    <w:rsid w:val="00224443"/>
    <w:rsid w:val="00225C12"/>
    <w:rsid w:val="00225D78"/>
    <w:rsid w:val="0023022D"/>
    <w:rsid w:val="002310C0"/>
    <w:rsid w:val="002311EB"/>
    <w:rsid w:val="00232EEC"/>
    <w:rsid w:val="00234683"/>
    <w:rsid w:val="0024037C"/>
    <w:rsid w:val="0024158C"/>
    <w:rsid w:val="0024315F"/>
    <w:rsid w:val="00245053"/>
    <w:rsid w:val="00246C73"/>
    <w:rsid w:val="00246CFF"/>
    <w:rsid w:val="00250B64"/>
    <w:rsid w:val="00252139"/>
    <w:rsid w:val="002531EF"/>
    <w:rsid w:val="002531FF"/>
    <w:rsid w:val="002543BF"/>
    <w:rsid w:val="00254E36"/>
    <w:rsid w:val="00255C08"/>
    <w:rsid w:val="00257BE6"/>
    <w:rsid w:val="002616BD"/>
    <w:rsid w:val="002656E2"/>
    <w:rsid w:val="002660EF"/>
    <w:rsid w:val="00271115"/>
    <w:rsid w:val="0027225C"/>
    <w:rsid w:val="00272FDF"/>
    <w:rsid w:val="00273C51"/>
    <w:rsid w:val="002773F5"/>
    <w:rsid w:val="002804B5"/>
    <w:rsid w:val="00281932"/>
    <w:rsid w:val="00282DB2"/>
    <w:rsid w:val="0028339D"/>
    <w:rsid w:val="0028392F"/>
    <w:rsid w:val="00284434"/>
    <w:rsid w:val="002867C3"/>
    <w:rsid w:val="002877E1"/>
    <w:rsid w:val="002879EC"/>
    <w:rsid w:val="002908AE"/>
    <w:rsid w:val="0029148E"/>
    <w:rsid w:val="00291F24"/>
    <w:rsid w:val="00292535"/>
    <w:rsid w:val="002970E3"/>
    <w:rsid w:val="002977BE"/>
    <w:rsid w:val="002A55F9"/>
    <w:rsid w:val="002A78B3"/>
    <w:rsid w:val="002B0113"/>
    <w:rsid w:val="002B051B"/>
    <w:rsid w:val="002B06D9"/>
    <w:rsid w:val="002B28DC"/>
    <w:rsid w:val="002B409D"/>
    <w:rsid w:val="002B5D9E"/>
    <w:rsid w:val="002B6914"/>
    <w:rsid w:val="002C10C6"/>
    <w:rsid w:val="002C243D"/>
    <w:rsid w:val="002C2F2B"/>
    <w:rsid w:val="002C587B"/>
    <w:rsid w:val="002C61F9"/>
    <w:rsid w:val="002C776E"/>
    <w:rsid w:val="002D1FBC"/>
    <w:rsid w:val="002D2E8C"/>
    <w:rsid w:val="002D4909"/>
    <w:rsid w:val="002D5338"/>
    <w:rsid w:val="002D5ABA"/>
    <w:rsid w:val="002D63D4"/>
    <w:rsid w:val="002E53D5"/>
    <w:rsid w:val="002E53EA"/>
    <w:rsid w:val="002E6E2E"/>
    <w:rsid w:val="002F1C8D"/>
    <w:rsid w:val="002F2096"/>
    <w:rsid w:val="002F2296"/>
    <w:rsid w:val="002F5446"/>
    <w:rsid w:val="00302658"/>
    <w:rsid w:val="00305A8C"/>
    <w:rsid w:val="00311564"/>
    <w:rsid w:val="00313EC1"/>
    <w:rsid w:val="00314173"/>
    <w:rsid w:val="00314989"/>
    <w:rsid w:val="003155C3"/>
    <w:rsid w:val="00315F17"/>
    <w:rsid w:val="00317FAA"/>
    <w:rsid w:val="003217ED"/>
    <w:rsid w:val="00330187"/>
    <w:rsid w:val="003312FA"/>
    <w:rsid w:val="00333CC5"/>
    <w:rsid w:val="003345BB"/>
    <w:rsid w:val="003363E8"/>
    <w:rsid w:val="00343043"/>
    <w:rsid w:val="00343F80"/>
    <w:rsid w:val="00344BB9"/>
    <w:rsid w:val="00344DA7"/>
    <w:rsid w:val="00350CAE"/>
    <w:rsid w:val="003546BC"/>
    <w:rsid w:val="00354BBD"/>
    <w:rsid w:val="00354F5F"/>
    <w:rsid w:val="00355574"/>
    <w:rsid w:val="003556E0"/>
    <w:rsid w:val="00356F64"/>
    <w:rsid w:val="00357FB9"/>
    <w:rsid w:val="00360550"/>
    <w:rsid w:val="00361654"/>
    <w:rsid w:val="003638DF"/>
    <w:rsid w:val="003645F0"/>
    <w:rsid w:val="0036481C"/>
    <w:rsid w:val="00366069"/>
    <w:rsid w:val="00366532"/>
    <w:rsid w:val="0036700C"/>
    <w:rsid w:val="00367ADE"/>
    <w:rsid w:val="00367FF0"/>
    <w:rsid w:val="00370162"/>
    <w:rsid w:val="00371AB0"/>
    <w:rsid w:val="0037306A"/>
    <w:rsid w:val="00373601"/>
    <w:rsid w:val="0037411F"/>
    <w:rsid w:val="00375D6C"/>
    <w:rsid w:val="003829E5"/>
    <w:rsid w:val="003844AB"/>
    <w:rsid w:val="00384EFB"/>
    <w:rsid w:val="00386009"/>
    <w:rsid w:val="00387AE2"/>
    <w:rsid w:val="0039101B"/>
    <w:rsid w:val="003941EA"/>
    <w:rsid w:val="00394342"/>
    <w:rsid w:val="003943CD"/>
    <w:rsid w:val="00396FE8"/>
    <w:rsid w:val="00397D09"/>
    <w:rsid w:val="00397DBF"/>
    <w:rsid w:val="003A004B"/>
    <w:rsid w:val="003A41E1"/>
    <w:rsid w:val="003A4F68"/>
    <w:rsid w:val="003A4F6B"/>
    <w:rsid w:val="003A6F50"/>
    <w:rsid w:val="003B1A30"/>
    <w:rsid w:val="003B2187"/>
    <w:rsid w:val="003B335B"/>
    <w:rsid w:val="003B70A3"/>
    <w:rsid w:val="003C0B31"/>
    <w:rsid w:val="003C3667"/>
    <w:rsid w:val="003C3B34"/>
    <w:rsid w:val="003C3D07"/>
    <w:rsid w:val="003C3F3D"/>
    <w:rsid w:val="003C43FC"/>
    <w:rsid w:val="003C5237"/>
    <w:rsid w:val="003C7615"/>
    <w:rsid w:val="003D1B9F"/>
    <w:rsid w:val="003D5355"/>
    <w:rsid w:val="003D7B08"/>
    <w:rsid w:val="003D7DC9"/>
    <w:rsid w:val="003E115E"/>
    <w:rsid w:val="003E1695"/>
    <w:rsid w:val="003E5F29"/>
    <w:rsid w:val="003E792C"/>
    <w:rsid w:val="003F019A"/>
    <w:rsid w:val="003F3D51"/>
    <w:rsid w:val="003F3FAD"/>
    <w:rsid w:val="003F6210"/>
    <w:rsid w:val="004000E3"/>
    <w:rsid w:val="00400AB4"/>
    <w:rsid w:val="00400EB7"/>
    <w:rsid w:val="00402352"/>
    <w:rsid w:val="0040309D"/>
    <w:rsid w:val="0040528E"/>
    <w:rsid w:val="00405557"/>
    <w:rsid w:val="00407AC8"/>
    <w:rsid w:val="00407DD6"/>
    <w:rsid w:val="00410FAA"/>
    <w:rsid w:val="00411182"/>
    <w:rsid w:val="00411646"/>
    <w:rsid w:val="0041217A"/>
    <w:rsid w:val="00413937"/>
    <w:rsid w:val="0041416F"/>
    <w:rsid w:val="00414429"/>
    <w:rsid w:val="00414484"/>
    <w:rsid w:val="00414CF2"/>
    <w:rsid w:val="00420DBD"/>
    <w:rsid w:val="004219FA"/>
    <w:rsid w:val="00421FA1"/>
    <w:rsid w:val="0042457F"/>
    <w:rsid w:val="0042527E"/>
    <w:rsid w:val="00427DEB"/>
    <w:rsid w:val="004331B3"/>
    <w:rsid w:val="00433A8A"/>
    <w:rsid w:val="00437770"/>
    <w:rsid w:val="00440BEA"/>
    <w:rsid w:val="004431C9"/>
    <w:rsid w:val="0044402D"/>
    <w:rsid w:val="00444BB1"/>
    <w:rsid w:val="00444FFC"/>
    <w:rsid w:val="00445057"/>
    <w:rsid w:val="0044603E"/>
    <w:rsid w:val="00447641"/>
    <w:rsid w:val="00450E22"/>
    <w:rsid w:val="00451DF0"/>
    <w:rsid w:val="0045428A"/>
    <w:rsid w:val="0045518F"/>
    <w:rsid w:val="00457547"/>
    <w:rsid w:val="00457B1B"/>
    <w:rsid w:val="00457D2F"/>
    <w:rsid w:val="00460C93"/>
    <w:rsid w:val="004631C0"/>
    <w:rsid w:val="004636F0"/>
    <w:rsid w:val="00465616"/>
    <w:rsid w:val="00465721"/>
    <w:rsid w:val="00472657"/>
    <w:rsid w:val="0047273B"/>
    <w:rsid w:val="0047393A"/>
    <w:rsid w:val="0047512E"/>
    <w:rsid w:val="00477110"/>
    <w:rsid w:val="00477CF8"/>
    <w:rsid w:val="00483080"/>
    <w:rsid w:val="0048343C"/>
    <w:rsid w:val="00483B22"/>
    <w:rsid w:val="00484415"/>
    <w:rsid w:val="00484E83"/>
    <w:rsid w:val="0048637A"/>
    <w:rsid w:val="00486F9E"/>
    <w:rsid w:val="004877A0"/>
    <w:rsid w:val="00487BAC"/>
    <w:rsid w:val="00490762"/>
    <w:rsid w:val="00493EB7"/>
    <w:rsid w:val="00496095"/>
    <w:rsid w:val="00497D45"/>
    <w:rsid w:val="004A2D6B"/>
    <w:rsid w:val="004A32F2"/>
    <w:rsid w:val="004A4217"/>
    <w:rsid w:val="004A55CD"/>
    <w:rsid w:val="004A5E1B"/>
    <w:rsid w:val="004A672D"/>
    <w:rsid w:val="004A6B66"/>
    <w:rsid w:val="004A7855"/>
    <w:rsid w:val="004B15EC"/>
    <w:rsid w:val="004B2536"/>
    <w:rsid w:val="004B2A76"/>
    <w:rsid w:val="004B36A6"/>
    <w:rsid w:val="004B5B4E"/>
    <w:rsid w:val="004C0B88"/>
    <w:rsid w:val="004C1B89"/>
    <w:rsid w:val="004C2242"/>
    <w:rsid w:val="004C68D3"/>
    <w:rsid w:val="004C6AF2"/>
    <w:rsid w:val="004C7142"/>
    <w:rsid w:val="004C7DB5"/>
    <w:rsid w:val="004D0BBB"/>
    <w:rsid w:val="004D27A3"/>
    <w:rsid w:val="004D46A8"/>
    <w:rsid w:val="004D6735"/>
    <w:rsid w:val="004E206B"/>
    <w:rsid w:val="004E58F8"/>
    <w:rsid w:val="004E6E6C"/>
    <w:rsid w:val="004F1826"/>
    <w:rsid w:val="004F29CA"/>
    <w:rsid w:val="004F41A7"/>
    <w:rsid w:val="004F6499"/>
    <w:rsid w:val="005004F5"/>
    <w:rsid w:val="005011C9"/>
    <w:rsid w:val="0050212C"/>
    <w:rsid w:val="0050263D"/>
    <w:rsid w:val="00502FAA"/>
    <w:rsid w:val="005034B0"/>
    <w:rsid w:val="00505A18"/>
    <w:rsid w:val="00506147"/>
    <w:rsid w:val="00513BE9"/>
    <w:rsid w:val="00515CB0"/>
    <w:rsid w:val="00516AEA"/>
    <w:rsid w:val="005205FB"/>
    <w:rsid w:val="005207A1"/>
    <w:rsid w:val="00520E41"/>
    <w:rsid w:val="00522AF2"/>
    <w:rsid w:val="005232ED"/>
    <w:rsid w:val="00523DEF"/>
    <w:rsid w:val="00526416"/>
    <w:rsid w:val="00527686"/>
    <w:rsid w:val="005277A9"/>
    <w:rsid w:val="00530678"/>
    <w:rsid w:val="005306CA"/>
    <w:rsid w:val="00531513"/>
    <w:rsid w:val="00532C06"/>
    <w:rsid w:val="00534B20"/>
    <w:rsid w:val="005379D3"/>
    <w:rsid w:val="00540078"/>
    <w:rsid w:val="00541045"/>
    <w:rsid w:val="00544B18"/>
    <w:rsid w:val="00544E75"/>
    <w:rsid w:val="0054580D"/>
    <w:rsid w:val="00545CF3"/>
    <w:rsid w:val="00546A3B"/>
    <w:rsid w:val="005478BE"/>
    <w:rsid w:val="005508EE"/>
    <w:rsid w:val="00553302"/>
    <w:rsid w:val="005535F3"/>
    <w:rsid w:val="00553903"/>
    <w:rsid w:val="00556883"/>
    <w:rsid w:val="00556EB7"/>
    <w:rsid w:val="005603B9"/>
    <w:rsid w:val="005606DD"/>
    <w:rsid w:val="0056136C"/>
    <w:rsid w:val="005626E1"/>
    <w:rsid w:val="0056559D"/>
    <w:rsid w:val="00566DE2"/>
    <w:rsid w:val="00570577"/>
    <w:rsid w:val="005721B7"/>
    <w:rsid w:val="005737D4"/>
    <w:rsid w:val="0057490C"/>
    <w:rsid w:val="005749DE"/>
    <w:rsid w:val="00576D00"/>
    <w:rsid w:val="005807BD"/>
    <w:rsid w:val="00580DE6"/>
    <w:rsid w:val="00586BF9"/>
    <w:rsid w:val="00590C68"/>
    <w:rsid w:val="00591DCF"/>
    <w:rsid w:val="00592FD1"/>
    <w:rsid w:val="00593343"/>
    <w:rsid w:val="00595068"/>
    <w:rsid w:val="00595CDB"/>
    <w:rsid w:val="0059602B"/>
    <w:rsid w:val="00597BC9"/>
    <w:rsid w:val="005A1B2D"/>
    <w:rsid w:val="005A220B"/>
    <w:rsid w:val="005A31A3"/>
    <w:rsid w:val="005A3E39"/>
    <w:rsid w:val="005B19F4"/>
    <w:rsid w:val="005B2954"/>
    <w:rsid w:val="005B2AB5"/>
    <w:rsid w:val="005B305C"/>
    <w:rsid w:val="005B4BC3"/>
    <w:rsid w:val="005B4FE5"/>
    <w:rsid w:val="005B50C5"/>
    <w:rsid w:val="005C0935"/>
    <w:rsid w:val="005C0C66"/>
    <w:rsid w:val="005C1099"/>
    <w:rsid w:val="005C1DC9"/>
    <w:rsid w:val="005C6BE7"/>
    <w:rsid w:val="005D30AC"/>
    <w:rsid w:val="005D40FA"/>
    <w:rsid w:val="005D48B4"/>
    <w:rsid w:val="005E1FF2"/>
    <w:rsid w:val="005E35D7"/>
    <w:rsid w:val="005E40A0"/>
    <w:rsid w:val="005E48C3"/>
    <w:rsid w:val="005E4B20"/>
    <w:rsid w:val="005E68EB"/>
    <w:rsid w:val="005E7438"/>
    <w:rsid w:val="005F02D3"/>
    <w:rsid w:val="005F15E7"/>
    <w:rsid w:val="005F3EAA"/>
    <w:rsid w:val="005F49E3"/>
    <w:rsid w:val="005F4BB1"/>
    <w:rsid w:val="005F5DA2"/>
    <w:rsid w:val="005F6238"/>
    <w:rsid w:val="005F67A4"/>
    <w:rsid w:val="005F7676"/>
    <w:rsid w:val="00602276"/>
    <w:rsid w:val="00602A96"/>
    <w:rsid w:val="00603213"/>
    <w:rsid w:val="0060345E"/>
    <w:rsid w:val="00603C6E"/>
    <w:rsid w:val="006058E8"/>
    <w:rsid w:val="00607427"/>
    <w:rsid w:val="00610932"/>
    <w:rsid w:val="00615369"/>
    <w:rsid w:val="006165F3"/>
    <w:rsid w:val="0062444B"/>
    <w:rsid w:val="0062537C"/>
    <w:rsid w:val="006253E2"/>
    <w:rsid w:val="00625FE3"/>
    <w:rsid w:val="006260B9"/>
    <w:rsid w:val="00627FCD"/>
    <w:rsid w:val="006300DA"/>
    <w:rsid w:val="00633D1F"/>
    <w:rsid w:val="00633FF4"/>
    <w:rsid w:val="006341A1"/>
    <w:rsid w:val="0063564D"/>
    <w:rsid w:val="00635B7B"/>
    <w:rsid w:val="006410F7"/>
    <w:rsid w:val="00641258"/>
    <w:rsid w:val="0064149B"/>
    <w:rsid w:val="00642AE4"/>
    <w:rsid w:val="00643643"/>
    <w:rsid w:val="006452A1"/>
    <w:rsid w:val="00647B96"/>
    <w:rsid w:val="00647F33"/>
    <w:rsid w:val="0065060D"/>
    <w:rsid w:val="00650AA3"/>
    <w:rsid w:val="00653817"/>
    <w:rsid w:val="00653B02"/>
    <w:rsid w:val="00655C5A"/>
    <w:rsid w:val="00655CE5"/>
    <w:rsid w:val="00655D98"/>
    <w:rsid w:val="00656DAD"/>
    <w:rsid w:val="006572E0"/>
    <w:rsid w:val="00660034"/>
    <w:rsid w:val="00662A5A"/>
    <w:rsid w:val="0066488D"/>
    <w:rsid w:val="00667A42"/>
    <w:rsid w:val="0067421C"/>
    <w:rsid w:val="00674E50"/>
    <w:rsid w:val="006755BC"/>
    <w:rsid w:val="00675C12"/>
    <w:rsid w:val="006774DF"/>
    <w:rsid w:val="0068354F"/>
    <w:rsid w:val="0068760C"/>
    <w:rsid w:val="00691E7D"/>
    <w:rsid w:val="00692AE9"/>
    <w:rsid w:val="00694B70"/>
    <w:rsid w:val="00695187"/>
    <w:rsid w:val="006952EB"/>
    <w:rsid w:val="006970F2"/>
    <w:rsid w:val="006A0094"/>
    <w:rsid w:val="006A0897"/>
    <w:rsid w:val="006A5A88"/>
    <w:rsid w:val="006A5B6C"/>
    <w:rsid w:val="006A6D97"/>
    <w:rsid w:val="006A757B"/>
    <w:rsid w:val="006B096C"/>
    <w:rsid w:val="006B0EB3"/>
    <w:rsid w:val="006B1FC2"/>
    <w:rsid w:val="006B4B31"/>
    <w:rsid w:val="006B55B8"/>
    <w:rsid w:val="006B7E63"/>
    <w:rsid w:val="006C026F"/>
    <w:rsid w:val="006C05FB"/>
    <w:rsid w:val="006C1077"/>
    <w:rsid w:val="006C7CCB"/>
    <w:rsid w:val="006D1843"/>
    <w:rsid w:val="006D2313"/>
    <w:rsid w:val="006D2741"/>
    <w:rsid w:val="006D2FAC"/>
    <w:rsid w:val="006D38E2"/>
    <w:rsid w:val="006D471D"/>
    <w:rsid w:val="006E0B7B"/>
    <w:rsid w:val="006E1764"/>
    <w:rsid w:val="006E2080"/>
    <w:rsid w:val="006E2096"/>
    <w:rsid w:val="006E4245"/>
    <w:rsid w:val="006E53F5"/>
    <w:rsid w:val="006E6731"/>
    <w:rsid w:val="006E75E8"/>
    <w:rsid w:val="006F1271"/>
    <w:rsid w:val="006F35E9"/>
    <w:rsid w:val="006F4435"/>
    <w:rsid w:val="006F5C6F"/>
    <w:rsid w:val="006F6840"/>
    <w:rsid w:val="00700ED6"/>
    <w:rsid w:val="007059B0"/>
    <w:rsid w:val="00712866"/>
    <w:rsid w:val="0071772C"/>
    <w:rsid w:val="00720BB4"/>
    <w:rsid w:val="00720CB6"/>
    <w:rsid w:val="00720D1D"/>
    <w:rsid w:val="007213B6"/>
    <w:rsid w:val="00721E92"/>
    <w:rsid w:val="00722EA9"/>
    <w:rsid w:val="0072467B"/>
    <w:rsid w:val="0072572A"/>
    <w:rsid w:val="00726857"/>
    <w:rsid w:val="00726A44"/>
    <w:rsid w:val="00730AC8"/>
    <w:rsid w:val="00730CD2"/>
    <w:rsid w:val="00731641"/>
    <w:rsid w:val="00732421"/>
    <w:rsid w:val="00735157"/>
    <w:rsid w:val="0073517D"/>
    <w:rsid w:val="007360AE"/>
    <w:rsid w:val="00736160"/>
    <w:rsid w:val="00736523"/>
    <w:rsid w:val="00737ED1"/>
    <w:rsid w:val="007408AA"/>
    <w:rsid w:val="00740ABA"/>
    <w:rsid w:val="00741740"/>
    <w:rsid w:val="00742EA2"/>
    <w:rsid w:val="00747F5B"/>
    <w:rsid w:val="00751B80"/>
    <w:rsid w:val="007526AC"/>
    <w:rsid w:val="00756504"/>
    <w:rsid w:val="00756934"/>
    <w:rsid w:val="00757AFC"/>
    <w:rsid w:val="00761434"/>
    <w:rsid w:val="007629B1"/>
    <w:rsid w:val="00764FEC"/>
    <w:rsid w:val="007664BC"/>
    <w:rsid w:val="00766BE5"/>
    <w:rsid w:val="00766D3A"/>
    <w:rsid w:val="00767132"/>
    <w:rsid w:val="00767D11"/>
    <w:rsid w:val="00770FA2"/>
    <w:rsid w:val="007712EF"/>
    <w:rsid w:val="00771A4A"/>
    <w:rsid w:val="00772B09"/>
    <w:rsid w:val="0077368F"/>
    <w:rsid w:val="0077405B"/>
    <w:rsid w:val="007749AC"/>
    <w:rsid w:val="00780D37"/>
    <w:rsid w:val="0078227F"/>
    <w:rsid w:val="007826AC"/>
    <w:rsid w:val="00783184"/>
    <w:rsid w:val="00784A3D"/>
    <w:rsid w:val="00785627"/>
    <w:rsid w:val="00787EBB"/>
    <w:rsid w:val="00790D49"/>
    <w:rsid w:val="00792B78"/>
    <w:rsid w:val="0079422C"/>
    <w:rsid w:val="007969AA"/>
    <w:rsid w:val="00796BAC"/>
    <w:rsid w:val="007A12CE"/>
    <w:rsid w:val="007A1314"/>
    <w:rsid w:val="007A1D62"/>
    <w:rsid w:val="007A2306"/>
    <w:rsid w:val="007A47D4"/>
    <w:rsid w:val="007A70D2"/>
    <w:rsid w:val="007A72A7"/>
    <w:rsid w:val="007A77AF"/>
    <w:rsid w:val="007B1A6E"/>
    <w:rsid w:val="007B6E9A"/>
    <w:rsid w:val="007B732A"/>
    <w:rsid w:val="007B7F65"/>
    <w:rsid w:val="007C1BDA"/>
    <w:rsid w:val="007C444C"/>
    <w:rsid w:val="007C465A"/>
    <w:rsid w:val="007C48FF"/>
    <w:rsid w:val="007C4C00"/>
    <w:rsid w:val="007C4DDA"/>
    <w:rsid w:val="007C527D"/>
    <w:rsid w:val="007C6A5E"/>
    <w:rsid w:val="007C6FCF"/>
    <w:rsid w:val="007D2D97"/>
    <w:rsid w:val="007D5B43"/>
    <w:rsid w:val="007D7BF9"/>
    <w:rsid w:val="007E14BF"/>
    <w:rsid w:val="007E3499"/>
    <w:rsid w:val="007E4241"/>
    <w:rsid w:val="007E4DD5"/>
    <w:rsid w:val="007E6B3E"/>
    <w:rsid w:val="007E7B4F"/>
    <w:rsid w:val="007F0119"/>
    <w:rsid w:val="007F4004"/>
    <w:rsid w:val="007F4110"/>
    <w:rsid w:val="007F50D2"/>
    <w:rsid w:val="00800DC7"/>
    <w:rsid w:val="00801FEB"/>
    <w:rsid w:val="008060E1"/>
    <w:rsid w:val="00811191"/>
    <w:rsid w:val="0081300D"/>
    <w:rsid w:val="008144E6"/>
    <w:rsid w:val="00814996"/>
    <w:rsid w:val="00817F51"/>
    <w:rsid w:val="008202C4"/>
    <w:rsid w:val="0082422B"/>
    <w:rsid w:val="008252E5"/>
    <w:rsid w:val="00830A23"/>
    <w:rsid w:val="008310FB"/>
    <w:rsid w:val="0083209A"/>
    <w:rsid w:val="008320E9"/>
    <w:rsid w:val="00837E44"/>
    <w:rsid w:val="00841187"/>
    <w:rsid w:val="00842281"/>
    <w:rsid w:val="008428FD"/>
    <w:rsid w:val="00842B85"/>
    <w:rsid w:val="00844381"/>
    <w:rsid w:val="00844385"/>
    <w:rsid w:val="0084644C"/>
    <w:rsid w:val="00851E86"/>
    <w:rsid w:val="00854212"/>
    <w:rsid w:val="008557AD"/>
    <w:rsid w:val="008558A8"/>
    <w:rsid w:val="008578AC"/>
    <w:rsid w:val="008610FA"/>
    <w:rsid w:val="00862C26"/>
    <w:rsid w:val="00864DE9"/>
    <w:rsid w:val="00867AE8"/>
    <w:rsid w:val="00871E6C"/>
    <w:rsid w:val="0087247D"/>
    <w:rsid w:val="0087751A"/>
    <w:rsid w:val="00877553"/>
    <w:rsid w:val="00877B91"/>
    <w:rsid w:val="00880870"/>
    <w:rsid w:val="00880AD8"/>
    <w:rsid w:val="00884198"/>
    <w:rsid w:val="008858F2"/>
    <w:rsid w:val="00885D9C"/>
    <w:rsid w:val="00887237"/>
    <w:rsid w:val="00887794"/>
    <w:rsid w:val="00890058"/>
    <w:rsid w:val="00892E02"/>
    <w:rsid w:val="00895709"/>
    <w:rsid w:val="00897B0D"/>
    <w:rsid w:val="008A0B93"/>
    <w:rsid w:val="008A436A"/>
    <w:rsid w:val="008A51E9"/>
    <w:rsid w:val="008B0287"/>
    <w:rsid w:val="008B36C3"/>
    <w:rsid w:val="008B4647"/>
    <w:rsid w:val="008B7147"/>
    <w:rsid w:val="008C13ED"/>
    <w:rsid w:val="008C1434"/>
    <w:rsid w:val="008C27BE"/>
    <w:rsid w:val="008C41B6"/>
    <w:rsid w:val="008C7281"/>
    <w:rsid w:val="008C76DB"/>
    <w:rsid w:val="008D0585"/>
    <w:rsid w:val="008D06CF"/>
    <w:rsid w:val="008D1338"/>
    <w:rsid w:val="008D4186"/>
    <w:rsid w:val="008D4BBD"/>
    <w:rsid w:val="008D5C9A"/>
    <w:rsid w:val="008D78F7"/>
    <w:rsid w:val="008E17DB"/>
    <w:rsid w:val="008E7582"/>
    <w:rsid w:val="008F14FC"/>
    <w:rsid w:val="008F18A1"/>
    <w:rsid w:val="008F223A"/>
    <w:rsid w:val="008F3CEF"/>
    <w:rsid w:val="008F507C"/>
    <w:rsid w:val="008F6793"/>
    <w:rsid w:val="008F7E7C"/>
    <w:rsid w:val="009015FF"/>
    <w:rsid w:val="009028B1"/>
    <w:rsid w:val="009034C9"/>
    <w:rsid w:val="009036D7"/>
    <w:rsid w:val="00903B8C"/>
    <w:rsid w:val="00904266"/>
    <w:rsid w:val="00905DC4"/>
    <w:rsid w:val="009100CE"/>
    <w:rsid w:val="00910AB2"/>
    <w:rsid w:val="00911886"/>
    <w:rsid w:val="00911C54"/>
    <w:rsid w:val="009125C6"/>
    <w:rsid w:val="00912FA3"/>
    <w:rsid w:val="0091446B"/>
    <w:rsid w:val="00915B28"/>
    <w:rsid w:val="00916A90"/>
    <w:rsid w:val="0092125A"/>
    <w:rsid w:val="00924BE3"/>
    <w:rsid w:val="0092511A"/>
    <w:rsid w:val="009259EB"/>
    <w:rsid w:val="00925AAF"/>
    <w:rsid w:val="00926453"/>
    <w:rsid w:val="009319B5"/>
    <w:rsid w:val="00936EF1"/>
    <w:rsid w:val="00940E66"/>
    <w:rsid w:val="0094185C"/>
    <w:rsid w:val="00941887"/>
    <w:rsid w:val="00942857"/>
    <w:rsid w:val="00944625"/>
    <w:rsid w:val="009448C3"/>
    <w:rsid w:val="00945F74"/>
    <w:rsid w:val="00946278"/>
    <w:rsid w:val="00946E31"/>
    <w:rsid w:val="00950F9D"/>
    <w:rsid w:val="00953521"/>
    <w:rsid w:val="00953E90"/>
    <w:rsid w:val="00954C37"/>
    <w:rsid w:val="00955B96"/>
    <w:rsid w:val="00957A88"/>
    <w:rsid w:val="00960625"/>
    <w:rsid w:val="00960BEA"/>
    <w:rsid w:val="0096492D"/>
    <w:rsid w:val="00965192"/>
    <w:rsid w:val="00966B97"/>
    <w:rsid w:val="00966E04"/>
    <w:rsid w:val="00970FFD"/>
    <w:rsid w:val="00972858"/>
    <w:rsid w:val="009728FE"/>
    <w:rsid w:val="0097512A"/>
    <w:rsid w:val="00975180"/>
    <w:rsid w:val="00977B00"/>
    <w:rsid w:val="00980D87"/>
    <w:rsid w:val="00984C13"/>
    <w:rsid w:val="00985219"/>
    <w:rsid w:val="009853E1"/>
    <w:rsid w:val="00985A8F"/>
    <w:rsid w:val="00985CAE"/>
    <w:rsid w:val="00986669"/>
    <w:rsid w:val="0098678B"/>
    <w:rsid w:val="00986D88"/>
    <w:rsid w:val="0099181F"/>
    <w:rsid w:val="009930BE"/>
    <w:rsid w:val="009946EC"/>
    <w:rsid w:val="00994DED"/>
    <w:rsid w:val="00994EAE"/>
    <w:rsid w:val="00996456"/>
    <w:rsid w:val="009B0167"/>
    <w:rsid w:val="009B03B8"/>
    <w:rsid w:val="009B04B2"/>
    <w:rsid w:val="009B1C12"/>
    <w:rsid w:val="009B2E5D"/>
    <w:rsid w:val="009B3123"/>
    <w:rsid w:val="009B3396"/>
    <w:rsid w:val="009B4279"/>
    <w:rsid w:val="009B5A94"/>
    <w:rsid w:val="009B6A9D"/>
    <w:rsid w:val="009C002E"/>
    <w:rsid w:val="009C017C"/>
    <w:rsid w:val="009C2706"/>
    <w:rsid w:val="009D300A"/>
    <w:rsid w:val="009D3E9E"/>
    <w:rsid w:val="009D531D"/>
    <w:rsid w:val="009E02DF"/>
    <w:rsid w:val="009E1553"/>
    <w:rsid w:val="009E1CD1"/>
    <w:rsid w:val="009E21EE"/>
    <w:rsid w:val="009E2343"/>
    <w:rsid w:val="009E43AF"/>
    <w:rsid w:val="009E66E4"/>
    <w:rsid w:val="009F0DA7"/>
    <w:rsid w:val="009F35E8"/>
    <w:rsid w:val="009F6376"/>
    <w:rsid w:val="009F650C"/>
    <w:rsid w:val="009F693A"/>
    <w:rsid w:val="009F6C0D"/>
    <w:rsid w:val="00A0065A"/>
    <w:rsid w:val="00A032C1"/>
    <w:rsid w:val="00A0459E"/>
    <w:rsid w:val="00A04A45"/>
    <w:rsid w:val="00A07A95"/>
    <w:rsid w:val="00A106BC"/>
    <w:rsid w:val="00A10DD0"/>
    <w:rsid w:val="00A13901"/>
    <w:rsid w:val="00A13C4A"/>
    <w:rsid w:val="00A14393"/>
    <w:rsid w:val="00A157C7"/>
    <w:rsid w:val="00A16DE6"/>
    <w:rsid w:val="00A30FFA"/>
    <w:rsid w:val="00A317CC"/>
    <w:rsid w:val="00A328C5"/>
    <w:rsid w:val="00A3603B"/>
    <w:rsid w:val="00A36B68"/>
    <w:rsid w:val="00A4191F"/>
    <w:rsid w:val="00A4194E"/>
    <w:rsid w:val="00A41B24"/>
    <w:rsid w:val="00A42050"/>
    <w:rsid w:val="00A43FFE"/>
    <w:rsid w:val="00A4406B"/>
    <w:rsid w:val="00A4432B"/>
    <w:rsid w:val="00A44E76"/>
    <w:rsid w:val="00A464BF"/>
    <w:rsid w:val="00A46A8D"/>
    <w:rsid w:val="00A46ECC"/>
    <w:rsid w:val="00A46EFB"/>
    <w:rsid w:val="00A47343"/>
    <w:rsid w:val="00A501DD"/>
    <w:rsid w:val="00A50AE0"/>
    <w:rsid w:val="00A5139C"/>
    <w:rsid w:val="00A544B8"/>
    <w:rsid w:val="00A54673"/>
    <w:rsid w:val="00A61D0F"/>
    <w:rsid w:val="00A630B0"/>
    <w:rsid w:val="00A635E9"/>
    <w:rsid w:val="00A655F1"/>
    <w:rsid w:val="00A6680D"/>
    <w:rsid w:val="00A707A4"/>
    <w:rsid w:val="00A72FFD"/>
    <w:rsid w:val="00A73B8D"/>
    <w:rsid w:val="00A73B97"/>
    <w:rsid w:val="00A74E01"/>
    <w:rsid w:val="00A75CB4"/>
    <w:rsid w:val="00A81605"/>
    <w:rsid w:val="00A826B6"/>
    <w:rsid w:val="00A84222"/>
    <w:rsid w:val="00A84856"/>
    <w:rsid w:val="00A84D9B"/>
    <w:rsid w:val="00A91226"/>
    <w:rsid w:val="00A91515"/>
    <w:rsid w:val="00A93053"/>
    <w:rsid w:val="00A93068"/>
    <w:rsid w:val="00AA281C"/>
    <w:rsid w:val="00AA6AFE"/>
    <w:rsid w:val="00AA7E2F"/>
    <w:rsid w:val="00AB2299"/>
    <w:rsid w:val="00AB2756"/>
    <w:rsid w:val="00AB2BB8"/>
    <w:rsid w:val="00AB2E3F"/>
    <w:rsid w:val="00AB3F8C"/>
    <w:rsid w:val="00AC3ECF"/>
    <w:rsid w:val="00AC44EE"/>
    <w:rsid w:val="00AC6537"/>
    <w:rsid w:val="00AC76E0"/>
    <w:rsid w:val="00AD0542"/>
    <w:rsid w:val="00AD2982"/>
    <w:rsid w:val="00AD355B"/>
    <w:rsid w:val="00AD55FE"/>
    <w:rsid w:val="00AD652F"/>
    <w:rsid w:val="00AE14F1"/>
    <w:rsid w:val="00AE16A9"/>
    <w:rsid w:val="00AE1A01"/>
    <w:rsid w:val="00AE1B9C"/>
    <w:rsid w:val="00AE4A30"/>
    <w:rsid w:val="00AE50AE"/>
    <w:rsid w:val="00AF0AEF"/>
    <w:rsid w:val="00AF4D7E"/>
    <w:rsid w:val="00B02AC2"/>
    <w:rsid w:val="00B02D16"/>
    <w:rsid w:val="00B03CBD"/>
    <w:rsid w:val="00B06313"/>
    <w:rsid w:val="00B06957"/>
    <w:rsid w:val="00B074A9"/>
    <w:rsid w:val="00B1081F"/>
    <w:rsid w:val="00B11DC3"/>
    <w:rsid w:val="00B154B9"/>
    <w:rsid w:val="00B179C0"/>
    <w:rsid w:val="00B20565"/>
    <w:rsid w:val="00B30CAB"/>
    <w:rsid w:val="00B30F72"/>
    <w:rsid w:val="00B31004"/>
    <w:rsid w:val="00B32E78"/>
    <w:rsid w:val="00B35178"/>
    <w:rsid w:val="00B4012F"/>
    <w:rsid w:val="00B42998"/>
    <w:rsid w:val="00B43837"/>
    <w:rsid w:val="00B44E54"/>
    <w:rsid w:val="00B45FB5"/>
    <w:rsid w:val="00B47AD1"/>
    <w:rsid w:val="00B515E8"/>
    <w:rsid w:val="00B544C9"/>
    <w:rsid w:val="00B548DF"/>
    <w:rsid w:val="00B54CE5"/>
    <w:rsid w:val="00B5602E"/>
    <w:rsid w:val="00B602A9"/>
    <w:rsid w:val="00B62C1E"/>
    <w:rsid w:val="00B651EF"/>
    <w:rsid w:val="00B673FB"/>
    <w:rsid w:val="00B72A6B"/>
    <w:rsid w:val="00B74713"/>
    <w:rsid w:val="00B74800"/>
    <w:rsid w:val="00B77001"/>
    <w:rsid w:val="00B85A3F"/>
    <w:rsid w:val="00B9128C"/>
    <w:rsid w:val="00B9182F"/>
    <w:rsid w:val="00B92719"/>
    <w:rsid w:val="00B92B72"/>
    <w:rsid w:val="00B93A15"/>
    <w:rsid w:val="00B93BF6"/>
    <w:rsid w:val="00B94A05"/>
    <w:rsid w:val="00B94BCA"/>
    <w:rsid w:val="00B9561B"/>
    <w:rsid w:val="00B9568D"/>
    <w:rsid w:val="00B95C7F"/>
    <w:rsid w:val="00B971BC"/>
    <w:rsid w:val="00BA04B0"/>
    <w:rsid w:val="00BA0627"/>
    <w:rsid w:val="00BA2E0C"/>
    <w:rsid w:val="00BA42D9"/>
    <w:rsid w:val="00BA51DD"/>
    <w:rsid w:val="00BA7D60"/>
    <w:rsid w:val="00BB1A3E"/>
    <w:rsid w:val="00BB21E0"/>
    <w:rsid w:val="00BB30EA"/>
    <w:rsid w:val="00BB4446"/>
    <w:rsid w:val="00BB4779"/>
    <w:rsid w:val="00BB4AA3"/>
    <w:rsid w:val="00BB60B8"/>
    <w:rsid w:val="00BB6CC6"/>
    <w:rsid w:val="00BB7D1B"/>
    <w:rsid w:val="00BC5038"/>
    <w:rsid w:val="00BC54D0"/>
    <w:rsid w:val="00BC683F"/>
    <w:rsid w:val="00BD0ED0"/>
    <w:rsid w:val="00BD3580"/>
    <w:rsid w:val="00BD5A08"/>
    <w:rsid w:val="00BD621F"/>
    <w:rsid w:val="00BE0B72"/>
    <w:rsid w:val="00BE1AD2"/>
    <w:rsid w:val="00BE2AC8"/>
    <w:rsid w:val="00BE5782"/>
    <w:rsid w:val="00BE66DA"/>
    <w:rsid w:val="00BE6FA4"/>
    <w:rsid w:val="00BE7419"/>
    <w:rsid w:val="00BF32B5"/>
    <w:rsid w:val="00BF3F0D"/>
    <w:rsid w:val="00BF5FCD"/>
    <w:rsid w:val="00BF6150"/>
    <w:rsid w:val="00BF64E0"/>
    <w:rsid w:val="00C0174E"/>
    <w:rsid w:val="00C018E8"/>
    <w:rsid w:val="00C0363D"/>
    <w:rsid w:val="00C064B4"/>
    <w:rsid w:val="00C074A2"/>
    <w:rsid w:val="00C11B87"/>
    <w:rsid w:val="00C130AE"/>
    <w:rsid w:val="00C145E1"/>
    <w:rsid w:val="00C16E88"/>
    <w:rsid w:val="00C1701A"/>
    <w:rsid w:val="00C20391"/>
    <w:rsid w:val="00C20BBA"/>
    <w:rsid w:val="00C23121"/>
    <w:rsid w:val="00C245DF"/>
    <w:rsid w:val="00C30BA0"/>
    <w:rsid w:val="00C31145"/>
    <w:rsid w:val="00C31EC0"/>
    <w:rsid w:val="00C32F6E"/>
    <w:rsid w:val="00C34984"/>
    <w:rsid w:val="00C34D4E"/>
    <w:rsid w:val="00C46D20"/>
    <w:rsid w:val="00C479D8"/>
    <w:rsid w:val="00C53AB8"/>
    <w:rsid w:val="00C631CE"/>
    <w:rsid w:val="00C64067"/>
    <w:rsid w:val="00C669F2"/>
    <w:rsid w:val="00C7310A"/>
    <w:rsid w:val="00C736AF"/>
    <w:rsid w:val="00C7673D"/>
    <w:rsid w:val="00C7689F"/>
    <w:rsid w:val="00C7716A"/>
    <w:rsid w:val="00C83B88"/>
    <w:rsid w:val="00C8605C"/>
    <w:rsid w:val="00C868A3"/>
    <w:rsid w:val="00C90D51"/>
    <w:rsid w:val="00C91177"/>
    <w:rsid w:val="00C91266"/>
    <w:rsid w:val="00C91BB9"/>
    <w:rsid w:val="00C91E93"/>
    <w:rsid w:val="00C91FB4"/>
    <w:rsid w:val="00C9494A"/>
    <w:rsid w:val="00C96438"/>
    <w:rsid w:val="00C9778C"/>
    <w:rsid w:val="00CA0D1D"/>
    <w:rsid w:val="00CA0E6E"/>
    <w:rsid w:val="00CA3EEF"/>
    <w:rsid w:val="00CA488A"/>
    <w:rsid w:val="00CA70A2"/>
    <w:rsid w:val="00CA7ACB"/>
    <w:rsid w:val="00CB1801"/>
    <w:rsid w:val="00CB2542"/>
    <w:rsid w:val="00CB42E1"/>
    <w:rsid w:val="00CB4EF4"/>
    <w:rsid w:val="00CB605D"/>
    <w:rsid w:val="00CC13F5"/>
    <w:rsid w:val="00CC18E0"/>
    <w:rsid w:val="00CC2D27"/>
    <w:rsid w:val="00CC4300"/>
    <w:rsid w:val="00CC59D8"/>
    <w:rsid w:val="00CC6D3B"/>
    <w:rsid w:val="00CD08F5"/>
    <w:rsid w:val="00CD0C47"/>
    <w:rsid w:val="00CD17BF"/>
    <w:rsid w:val="00CD2286"/>
    <w:rsid w:val="00CD3467"/>
    <w:rsid w:val="00CD4A9A"/>
    <w:rsid w:val="00CD51F5"/>
    <w:rsid w:val="00CD5666"/>
    <w:rsid w:val="00CD5DE0"/>
    <w:rsid w:val="00CE08D5"/>
    <w:rsid w:val="00CE0CF7"/>
    <w:rsid w:val="00CE150B"/>
    <w:rsid w:val="00CE15E4"/>
    <w:rsid w:val="00CE1695"/>
    <w:rsid w:val="00CE3A7B"/>
    <w:rsid w:val="00CE4526"/>
    <w:rsid w:val="00CE5BE2"/>
    <w:rsid w:val="00CE6056"/>
    <w:rsid w:val="00CE75C7"/>
    <w:rsid w:val="00CF3007"/>
    <w:rsid w:val="00CF6E13"/>
    <w:rsid w:val="00D00BEB"/>
    <w:rsid w:val="00D01680"/>
    <w:rsid w:val="00D028E3"/>
    <w:rsid w:val="00D037D4"/>
    <w:rsid w:val="00D06D09"/>
    <w:rsid w:val="00D07410"/>
    <w:rsid w:val="00D07926"/>
    <w:rsid w:val="00D12309"/>
    <w:rsid w:val="00D135AF"/>
    <w:rsid w:val="00D15CEF"/>
    <w:rsid w:val="00D161E5"/>
    <w:rsid w:val="00D162B8"/>
    <w:rsid w:val="00D179F8"/>
    <w:rsid w:val="00D2280F"/>
    <w:rsid w:val="00D240C2"/>
    <w:rsid w:val="00D27FB3"/>
    <w:rsid w:val="00D300CD"/>
    <w:rsid w:val="00D325B7"/>
    <w:rsid w:val="00D32855"/>
    <w:rsid w:val="00D33E86"/>
    <w:rsid w:val="00D365B3"/>
    <w:rsid w:val="00D42571"/>
    <w:rsid w:val="00D4628A"/>
    <w:rsid w:val="00D508C3"/>
    <w:rsid w:val="00D5102B"/>
    <w:rsid w:val="00D51537"/>
    <w:rsid w:val="00D577FC"/>
    <w:rsid w:val="00D57C0B"/>
    <w:rsid w:val="00D604E0"/>
    <w:rsid w:val="00D611EA"/>
    <w:rsid w:val="00D6212E"/>
    <w:rsid w:val="00D6311A"/>
    <w:rsid w:val="00D6341D"/>
    <w:rsid w:val="00D648A3"/>
    <w:rsid w:val="00D650AE"/>
    <w:rsid w:val="00D66616"/>
    <w:rsid w:val="00D67D35"/>
    <w:rsid w:val="00D71CD0"/>
    <w:rsid w:val="00D74BB5"/>
    <w:rsid w:val="00D7760B"/>
    <w:rsid w:val="00D7767C"/>
    <w:rsid w:val="00D80ACD"/>
    <w:rsid w:val="00D80E76"/>
    <w:rsid w:val="00D84DD4"/>
    <w:rsid w:val="00D8683F"/>
    <w:rsid w:val="00D86E1E"/>
    <w:rsid w:val="00D93B8F"/>
    <w:rsid w:val="00D94857"/>
    <w:rsid w:val="00DA0BDE"/>
    <w:rsid w:val="00DA1173"/>
    <w:rsid w:val="00DA25F9"/>
    <w:rsid w:val="00DA3301"/>
    <w:rsid w:val="00DA4DDF"/>
    <w:rsid w:val="00DB00A7"/>
    <w:rsid w:val="00DB0FB2"/>
    <w:rsid w:val="00DB3D5C"/>
    <w:rsid w:val="00DB4D6F"/>
    <w:rsid w:val="00DB770C"/>
    <w:rsid w:val="00DC0257"/>
    <w:rsid w:val="00DC124A"/>
    <w:rsid w:val="00DC13D3"/>
    <w:rsid w:val="00DC2E6D"/>
    <w:rsid w:val="00DC3492"/>
    <w:rsid w:val="00DC5BD8"/>
    <w:rsid w:val="00DC6242"/>
    <w:rsid w:val="00DC7872"/>
    <w:rsid w:val="00DD10FB"/>
    <w:rsid w:val="00DD21D3"/>
    <w:rsid w:val="00DD36E1"/>
    <w:rsid w:val="00DD48ED"/>
    <w:rsid w:val="00DD71FF"/>
    <w:rsid w:val="00DE0DB1"/>
    <w:rsid w:val="00DE2650"/>
    <w:rsid w:val="00DE552D"/>
    <w:rsid w:val="00DE66BD"/>
    <w:rsid w:val="00DF1AD6"/>
    <w:rsid w:val="00DF29D2"/>
    <w:rsid w:val="00DF4757"/>
    <w:rsid w:val="00DF6F82"/>
    <w:rsid w:val="00DF7387"/>
    <w:rsid w:val="00E02196"/>
    <w:rsid w:val="00E0416D"/>
    <w:rsid w:val="00E063B1"/>
    <w:rsid w:val="00E0793F"/>
    <w:rsid w:val="00E11683"/>
    <w:rsid w:val="00E117EF"/>
    <w:rsid w:val="00E1340A"/>
    <w:rsid w:val="00E14448"/>
    <w:rsid w:val="00E14A4C"/>
    <w:rsid w:val="00E14AA8"/>
    <w:rsid w:val="00E154B4"/>
    <w:rsid w:val="00E21CC5"/>
    <w:rsid w:val="00E25226"/>
    <w:rsid w:val="00E2591F"/>
    <w:rsid w:val="00E26717"/>
    <w:rsid w:val="00E27882"/>
    <w:rsid w:val="00E30823"/>
    <w:rsid w:val="00E30FC5"/>
    <w:rsid w:val="00E31A46"/>
    <w:rsid w:val="00E31DED"/>
    <w:rsid w:val="00E32743"/>
    <w:rsid w:val="00E4165C"/>
    <w:rsid w:val="00E42915"/>
    <w:rsid w:val="00E42D62"/>
    <w:rsid w:val="00E44F9A"/>
    <w:rsid w:val="00E45868"/>
    <w:rsid w:val="00E47392"/>
    <w:rsid w:val="00E51D49"/>
    <w:rsid w:val="00E51F8B"/>
    <w:rsid w:val="00E5219A"/>
    <w:rsid w:val="00E54FFD"/>
    <w:rsid w:val="00E55CF0"/>
    <w:rsid w:val="00E569DE"/>
    <w:rsid w:val="00E6042C"/>
    <w:rsid w:val="00E605E8"/>
    <w:rsid w:val="00E62878"/>
    <w:rsid w:val="00E63A0B"/>
    <w:rsid w:val="00E66BEC"/>
    <w:rsid w:val="00E66C53"/>
    <w:rsid w:val="00E70D61"/>
    <w:rsid w:val="00E70E70"/>
    <w:rsid w:val="00E7310B"/>
    <w:rsid w:val="00E744AC"/>
    <w:rsid w:val="00E74C28"/>
    <w:rsid w:val="00E75EEA"/>
    <w:rsid w:val="00E7666C"/>
    <w:rsid w:val="00E77723"/>
    <w:rsid w:val="00E7797A"/>
    <w:rsid w:val="00E84107"/>
    <w:rsid w:val="00E84136"/>
    <w:rsid w:val="00E8491A"/>
    <w:rsid w:val="00E90202"/>
    <w:rsid w:val="00E90D0B"/>
    <w:rsid w:val="00E92D97"/>
    <w:rsid w:val="00E934CE"/>
    <w:rsid w:val="00E9539B"/>
    <w:rsid w:val="00E96B88"/>
    <w:rsid w:val="00E9796B"/>
    <w:rsid w:val="00EA00DD"/>
    <w:rsid w:val="00EA0906"/>
    <w:rsid w:val="00EA0B8B"/>
    <w:rsid w:val="00EA0EE5"/>
    <w:rsid w:val="00EA1399"/>
    <w:rsid w:val="00EA1698"/>
    <w:rsid w:val="00EA24B1"/>
    <w:rsid w:val="00EA3EF9"/>
    <w:rsid w:val="00EA45FC"/>
    <w:rsid w:val="00EA6CF1"/>
    <w:rsid w:val="00EB0B7A"/>
    <w:rsid w:val="00EB1095"/>
    <w:rsid w:val="00EB1C17"/>
    <w:rsid w:val="00EB48EB"/>
    <w:rsid w:val="00EB7046"/>
    <w:rsid w:val="00EC019C"/>
    <w:rsid w:val="00EC0AB9"/>
    <w:rsid w:val="00EC208A"/>
    <w:rsid w:val="00EC2692"/>
    <w:rsid w:val="00EC3EAF"/>
    <w:rsid w:val="00EC7705"/>
    <w:rsid w:val="00EC77D5"/>
    <w:rsid w:val="00ED1C38"/>
    <w:rsid w:val="00ED412C"/>
    <w:rsid w:val="00ED5C64"/>
    <w:rsid w:val="00ED60D3"/>
    <w:rsid w:val="00ED66B5"/>
    <w:rsid w:val="00ED7601"/>
    <w:rsid w:val="00EE3CFC"/>
    <w:rsid w:val="00EE3FE9"/>
    <w:rsid w:val="00EE4445"/>
    <w:rsid w:val="00EE6C8E"/>
    <w:rsid w:val="00EF0E2F"/>
    <w:rsid w:val="00F012A3"/>
    <w:rsid w:val="00F026FF"/>
    <w:rsid w:val="00F02A85"/>
    <w:rsid w:val="00F03014"/>
    <w:rsid w:val="00F03EA1"/>
    <w:rsid w:val="00F0542B"/>
    <w:rsid w:val="00F061F6"/>
    <w:rsid w:val="00F0657F"/>
    <w:rsid w:val="00F068AE"/>
    <w:rsid w:val="00F06B77"/>
    <w:rsid w:val="00F07312"/>
    <w:rsid w:val="00F12F54"/>
    <w:rsid w:val="00F14428"/>
    <w:rsid w:val="00F14524"/>
    <w:rsid w:val="00F15819"/>
    <w:rsid w:val="00F1665F"/>
    <w:rsid w:val="00F24555"/>
    <w:rsid w:val="00F24B4D"/>
    <w:rsid w:val="00F2722A"/>
    <w:rsid w:val="00F27DCD"/>
    <w:rsid w:val="00F320F3"/>
    <w:rsid w:val="00F33C8C"/>
    <w:rsid w:val="00F34BAB"/>
    <w:rsid w:val="00F34FE6"/>
    <w:rsid w:val="00F35642"/>
    <w:rsid w:val="00F40853"/>
    <w:rsid w:val="00F40BF1"/>
    <w:rsid w:val="00F427A6"/>
    <w:rsid w:val="00F440BC"/>
    <w:rsid w:val="00F44759"/>
    <w:rsid w:val="00F4573C"/>
    <w:rsid w:val="00F4599D"/>
    <w:rsid w:val="00F470D7"/>
    <w:rsid w:val="00F50781"/>
    <w:rsid w:val="00F50CEF"/>
    <w:rsid w:val="00F50E5F"/>
    <w:rsid w:val="00F51638"/>
    <w:rsid w:val="00F52FD0"/>
    <w:rsid w:val="00F540AB"/>
    <w:rsid w:val="00F54224"/>
    <w:rsid w:val="00F543E6"/>
    <w:rsid w:val="00F5466C"/>
    <w:rsid w:val="00F55B6C"/>
    <w:rsid w:val="00F579EC"/>
    <w:rsid w:val="00F57F13"/>
    <w:rsid w:val="00F6139E"/>
    <w:rsid w:val="00F614FE"/>
    <w:rsid w:val="00F618EA"/>
    <w:rsid w:val="00F625CD"/>
    <w:rsid w:val="00F62AA7"/>
    <w:rsid w:val="00F63481"/>
    <w:rsid w:val="00F63E4A"/>
    <w:rsid w:val="00F64AC8"/>
    <w:rsid w:val="00F66613"/>
    <w:rsid w:val="00F72AEA"/>
    <w:rsid w:val="00F75DBE"/>
    <w:rsid w:val="00F83880"/>
    <w:rsid w:val="00F84547"/>
    <w:rsid w:val="00F86D63"/>
    <w:rsid w:val="00F91A77"/>
    <w:rsid w:val="00F9505B"/>
    <w:rsid w:val="00F97B64"/>
    <w:rsid w:val="00F97CEC"/>
    <w:rsid w:val="00FA16CD"/>
    <w:rsid w:val="00FA25B7"/>
    <w:rsid w:val="00FA6835"/>
    <w:rsid w:val="00FA7EC8"/>
    <w:rsid w:val="00FB51C4"/>
    <w:rsid w:val="00FB608D"/>
    <w:rsid w:val="00FB6E1C"/>
    <w:rsid w:val="00FB77E4"/>
    <w:rsid w:val="00FB7B69"/>
    <w:rsid w:val="00FB7FB5"/>
    <w:rsid w:val="00FC101C"/>
    <w:rsid w:val="00FC32EB"/>
    <w:rsid w:val="00FC47D8"/>
    <w:rsid w:val="00FC6500"/>
    <w:rsid w:val="00FD16A5"/>
    <w:rsid w:val="00FD2E81"/>
    <w:rsid w:val="00FD4C3C"/>
    <w:rsid w:val="00FE05B3"/>
    <w:rsid w:val="00FE3D53"/>
    <w:rsid w:val="00FE520A"/>
    <w:rsid w:val="00FE682A"/>
    <w:rsid w:val="00FE68AD"/>
    <w:rsid w:val="00FE78A4"/>
    <w:rsid w:val="00FF0752"/>
    <w:rsid w:val="00FF1743"/>
    <w:rsid w:val="00FF361B"/>
    <w:rsid w:val="00FF60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EFB491E-4220-4BDC-99C5-BFA6BB5D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4107"/>
    <w:pPr>
      <w:autoSpaceDE w:val="0"/>
      <w:autoSpaceDN w:val="0"/>
    </w:pPr>
  </w:style>
  <w:style w:type="paragraph" w:styleId="Nadpis1">
    <w:name w:val="heading 1"/>
    <w:basedOn w:val="Normln"/>
    <w:next w:val="Normln"/>
    <w:link w:val="Nadpis1Char"/>
    <w:qFormat/>
    <w:rsid w:val="00E84107"/>
    <w:pPr>
      <w:keepNext/>
      <w:spacing w:after="60"/>
      <w:outlineLvl w:val="0"/>
    </w:pPr>
    <w:rPr>
      <w:rFonts w:ascii="Verdana" w:hAnsi="Verdana"/>
      <w:b/>
      <w:bCs/>
      <w:i/>
      <w:iCs/>
      <w:sz w:val="22"/>
      <w:szCs w:val="22"/>
    </w:rPr>
  </w:style>
  <w:style w:type="paragraph" w:styleId="Nadpis2">
    <w:name w:val="heading 2"/>
    <w:basedOn w:val="Normln"/>
    <w:next w:val="Normln"/>
    <w:link w:val="Nadpis2Char"/>
    <w:qFormat/>
    <w:rsid w:val="00E84107"/>
    <w:pPr>
      <w:keepNext/>
      <w:spacing w:after="60"/>
      <w:outlineLvl w:val="1"/>
    </w:pPr>
    <w:rPr>
      <w:rFonts w:ascii="Verdana" w:hAnsi="Verdana"/>
      <w:b/>
      <w:bCs/>
    </w:rPr>
  </w:style>
  <w:style w:type="paragraph" w:styleId="Nadpis3">
    <w:name w:val="heading 3"/>
    <w:basedOn w:val="Normln"/>
    <w:next w:val="Normln"/>
    <w:qFormat/>
    <w:rsid w:val="00E84107"/>
    <w:pPr>
      <w:keepNext/>
      <w:spacing w:after="60"/>
      <w:ind w:left="705" w:hanging="705"/>
      <w:outlineLvl w:val="2"/>
    </w:pPr>
    <w:rPr>
      <w:rFonts w:ascii="Verdana" w:hAnsi="Verdana" w:cs="Verdana"/>
      <w:b/>
      <w:bCs/>
    </w:rPr>
  </w:style>
  <w:style w:type="paragraph" w:styleId="Nadpis4">
    <w:name w:val="heading 4"/>
    <w:basedOn w:val="Normln"/>
    <w:next w:val="Normln"/>
    <w:link w:val="Nadpis4Char"/>
    <w:qFormat/>
    <w:rsid w:val="00E84107"/>
    <w:pPr>
      <w:keepNext/>
      <w:spacing w:after="60"/>
      <w:outlineLvl w:val="3"/>
    </w:pPr>
    <w:rPr>
      <w:rFonts w:ascii="Verdana" w:hAnsi="Verdana"/>
      <w:b/>
      <w:bCs/>
      <w:i/>
      <w:iCs/>
      <w:sz w:val="24"/>
      <w:szCs w:val="24"/>
    </w:rPr>
  </w:style>
  <w:style w:type="paragraph" w:styleId="Nadpis5">
    <w:name w:val="heading 5"/>
    <w:basedOn w:val="Normln"/>
    <w:next w:val="Normln"/>
    <w:qFormat/>
    <w:rsid w:val="00E84107"/>
    <w:pPr>
      <w:autoSpaceDE/>
      <w:autoSpaceDN/>
      <w:spacing w:before="240" w:after="60"/>
      <w:outlineLvl w:val="4"/>
    </w:pPr>
    <w:rPr>
      <w:b/>
      <w:bCs/>
      <w:i/>
      <w:iCs/>
      <w:sz w:val="26"/>
      <w:szCs w:val="26"/>
    </w:rPr>
  </w:style>
  <w:style w:type="paragraph" w:styleId="Nadpis6">
    <w:name w:val="heading 6"/>
    <w:basedOn w:val="Normln"/>
    <w:next w:val="Normln"/>
    <w:qFormat/>
    <w:rsid w:val="00E84107"/>
    <w:pPr>
      <w:autoSpaceDE/>
      <w:autoSpaceDN/>
      <w:spacing w:before="240" w:after="60"/>
      <w:outlineLvl w:val="5"/>
    </w:pPr>
    <w:rPr>
      <w:b/>
      <w:bCs/>
      <w:sz w:val="22"/>
      <w:szCs w:val="22"/>
    </w:rPr>
  </w:style>
  <w:style w:type="paragraph" w:styleId="Nadpis7">
    <w:name w:val="heading 7"/>
    <w:basedOn w:val="Normln"/>
    <w:next w:val="Normln"/>
    <w:qFormat/>
    <w:rsid w:val="00E84107"/>
    <w:pPr>
      <w:autoSpaceDE/>
      <w:autoSpaceDN/>
      <w:spacing w:before="240" w:after="60"/>
      <w:outlineLvl w:val="6"/>
    </w:pPr>
    <w:rPr>
      <w:sz w:val="24"/>
      <w:szCs w:val="24"/>
    </w:rPr>
  </w:style>
  <w:style w:type="paragraph" w:styleId="Nadpis8">
    <w:name w:val="heading 8"/>
    <w:basedOn w:val="Normln"/>
    <w:next w:val="Normln"/>
    <w:qFormat/>
    <w:rsid w:val="00E84107"/>
    <w:pPr>
      <w:autoSpaceDE/>
      <w:autoSpaceDN/>
      <w:spacing w:before="240" w:after="60"/>
      <w:outlineLvl w:val="7"/>
    </w:pPr>
    <w:rPr>
      <w:i/>
      <w:iCs/>
      <w:sz w:val="24"/>
      <w:szCs w:val="24"/>
    </w:rPr>
  </w:style>
  <w:style w:type="paragraph" w:styleId="Nadpis9">
    <w:name w:val="heading 9"/>
    <w:basedOn w:val="Normln"/>
    <w:next w:val="Normln"/>
    <w:qFormat/>
    <w:rsid w:val="00E84107"/>
    <w:pPr>
      <w:autoSpaceDE/>
      <w:autoSpaceDN/>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E84107"/>
    <w:pPr>
      <w:spacing w:after="60"/>
    </w:pPr>
    <w:rPr>
      <w:rFonts w:ascii="Verdana" w:hAnsi="Verdana"/>
      <w:i/>
      <w:iCs/>
      <w:kern w:val="16"/>
    </w:rPr>
  </w:style>
  <w:style w:type="paragraph" w:styleId="Zkladntext2">
    <w:name w:val="Body Text 2"/>
    <w:basedOn w:val="Normln"/>
    <w:rsid w:val="00C7716A"/>
    <w:pPr>
      <w:spacing w:after="120" w:line="480" w:lineRule="auto"/>
    </w:pPr>
  </w:style>
  <w:style w:type="paragraph" w:styleId="Zkladntextodsazen2">
    <w:name w:val="Body Text Indent 2"/>
    <w:basedOn w:val="Normln"/>
    <w:rsid w:val="00E84107"/>
    <w:pPr>
      <w:spacing w:after="60"/>
      <w:ind w:left="705"/>
    </w:pPr>
    <w:rPr>
      <w:rFonts w:ascii="Verdana" w:hAnsi="Verdana" w:cs="Verdana"/>
    </w:rPr>
  </w:style>
  <w:style w:type="paragraph" w:styleId="Zkladntextodsazen3">
    <w:name w:val="Body Text Indent 3"/>
    <w:basedOn w:val="Normln"/>
    <w:rsid w:val="00E84107"/>
    <w:pPr>
      <w:autoSpaceDE/>
      <w:autoSpaceDN/>
      <w:spacing w:after="120"/>
      <w:ind w:left="283"/>
    </w:pPr>
    <w:rPr>
      <w:sz w:val="16"/>
      <w:szCs w:val="16"/>
    </w:rPr>
  </w:style>
  <w:style w:type="paragraph" w:customStyle="1" w:styleId="Rozvrendokumentu1">
    <w:name w:val="Rozvržení dokumentu1"/>
    <w:basedOn w:val="Normln"/>
    <w:semiHidden/>
    <w:rsid w:val="00E84107"/>
    <w:pPr>
      <w:shd w:val="clear" w:color="auto" w:fill="000080"/>
    </w:pPr>
    <w:rPr>
      <w:rFonts w:ascii="Tahoma" w:hAnsi="Tahoma" w:cs="Tahoma"/>
    </w:rPr>
  </w:style>
  <w:style w:type="paragraph" w:styleId="Normlnweb">
    <w:name w:val="Normal (Web)"/>
    <w:basedOn w:val="Normln"/>
    <w:rsid w:val="00E84107"/>
    <w:pPr>
      <w:autoSpaceDE/>
      <w:autoSpaceDN/>
      <w:spacing w:before="100" w:beforeAutospacing="1" w:after="100" w:afterAutospacing="1"/>
    </w:pPr>
    <w:rPr>
      <w:sz w:val="24"/>
      <w:szCs w:val="24"/>
    </w:rPr>
  </w:style>
  <w:style w:type="paragraph" w:customStyle="1" w:styleId="Bod2">
    <w:name w:val="Bod 2"/>
    <w:rsid w:val="005379D3"/>
    <w:pPr>
      <w:spacing w:before="120"/>
      <w:ind w:left="454"/>
      <w:jc w:val="both"/>
    </w:pPr>
    <w:rPr>
      <w:rFonts w:ascii="Arial" w:hAnsi="Arial" w:cs="Arial"/>
      <w:sz w:val="24"/>
      <w:szCs w:val="24"/>
    </w:rPr>
  </w:style>
  <w:style w:type="paragraph" w:styleId="Zkladntext3">
    <w:name w:val="Body Text 3"/>
    <w:basedOn w:val="Normln"/>
    <w:rsid w:val="004F29CA"/>
    <w:pPr>
      <w:spacing w:after="120"/>
    </w:pPr>
    <w:rPr>
      <w:sz w:val="16"/>
      <w:szCs w:val="16"/>
    </w:rPr>
  </w:style>
  <w:style w:type="character" w:styleId="Hypertextovodkaz">
    <w:name w:val="Hyperlink"/>
    <w:rsid w:val="004F29CA"/>
    <w:rPr>
      <w:color w:val="0000FF"/>
      <w:u w:val="single"/>
    </w:rPr>
  </w:style>
  <w:style w:type="paragraph" w:styleId="Zhlav">
    <w:name w:val="header"/>
    <w:basedOn w:val="Normln"/>
    <w:rsid w:val="004F29CA"/>
    <w:pPr>
      <w:tabs>
        <w:tab w:val="center" w:pos="4536"/>
        <w:tab w:val="right" w:pos="9072"/>
      </w:tabs>
      <w:autoSpaceDE/>
      <w:autoSpaceDN/>
    </w:pPr>
  </w:style>
  <w:style w:type="paragraph" w:styleId="Titulek">
    <w:name w:val="caption"/>
    <w:basedOn w:val="Normln"/>
    <w:next w:val="Normln"/>
    <w:qFormat/>
    <w:rsid w:val="004F29CA"/>
    <w:pPr>
      <w:autoSpaceDE/>
      <w:autoSpaceDN/>
      <w:spacing w:line="240" w:lineRule="atLeast"/>
      <w:jc w:val="center"/>
    </w:pPr>
    <w:rPr>
      <w:rFonts w:ascii="Vogue" w:hAnsi="Vogue" w:cs="Vogue"/>
      <w:b/>
      <w:bCs/>
      <w:color w:val="FF0000"/>
      <w:kern w:val="2"/>
      <w:sz w:val="28"/>
      <w:szCs w:val="28"/>
    </w:rPr>
  </w:style>
  <w:style w:type="paragraph" w:styleId="Textbubliny">
    <w:name w:val="Balloon Text"/>
    <w:basedOn w:val="Normln"/>
    <w:semiHidden/>
    <w:rsid w:val="00E6042C"/>
    <w:rPr>
      <w:rFonts w:ascii="Tahoma" w:hAnsi="Tahoma" w:cs="Tahoma"/>
      <w:sz w:val="16"/>
      <w:szCs w:val="16"/>
    </w:rPr>
  </w:style>
  <w:style w:type="table" w:styleId="Mkatabulky">
    <w:name w:val="Table Grid"/>
    <w:basedOn w:val="Normlntabulka"/>
    <w:rsid w:val="0075650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9E2343"/>
    <w:pPr>
      <w:suppressAutoHyphens/>
      <w:autoSpaceDE/>
      <w:autoSpaceDN/>
      <w:spacing w:after="320" w:line="360" w:lineRule="auto"/>
    </w:pPr>
    <w:rPr>
      <w:lang w:eastAsia="ar-SA"/>
    </w:rPr>
  </w:style>
  <w:style w:type="character" w:styleId="Znakapoznpodarou">
    <w:name w:val="footnote reference"/>
    <w:uiPriority w:val="99"/>
    <w:semiHidden/>
    <w:rsid w:val="009E2343"/>
    <w:rPr>
      <w:vertAlign w:val="superscript"/>
    </w:rPr>
  </w:style>
  <w:style w:type="character" w:customStyle="1" w:styleId="Nadpis1Char">
    <w:name w:val="Nadpis 1 Char"/>
    <w:link w:val="Nadpis1"/>
    <w:rsid w:val="006E53F5"/>
    <w:rPr>
      <w:rFonts w:ascii="Verdana" w:hAnsi="Verdana" w:cs="Verdana"/>
      <w:b/>
      <w:bCs/>
      <w:i/>
      <w:iCs/>
      <w:sz w:val="22"/>
      <w:szCs w:val="22"/>
    </w:rPr>
  </w:style>
  <w:style w:type="character" w:customStyle="1" w:styleId="Nadpis2Char">
    <w:name w:val="Nadpis 2 Char"/>
    <w:link w:val="Nadpis2"/>
    <w:rsid w:val="006E53F5"/>
    <w:rPr>
      <w:rFonts w:ascii="Verdana" w:hAnsi="Verdana" w:cs="Verdana"/>
      <w:b/>
      <w:bCs/>
    </w:rPr>
  </w:style>
  <w:style w:type="character" w:customStyle="1" w:styleId="Nadpis4Char">
    <w:name w:val="Nadpis 4 Char"/>
    <w:link w:val="Nadpis4"/>
    <w:rsid w:val="006E53F5"/>
    <w:rPr>
      <w:rFonts w:ascii="Verdana" w:hAnsi="Verdana" w:cs="Verdana"/>
      <w:b/>
      <w:bCs/>
      <w:i/>
      <w:iCs/>
      <w:sz w:val="24"/>
      <w:szCs w:val="24"/>
    </w:rPr>
  </w:style>
  <w:style w:type="character" w:customStyle="1" w:styleId="ZkladntextChar">
    <w:name w:val="Základní text Char"/>
    <w:link w:val="Zkladntext"/>
    <w:uiPriority w:val="99"/>
    <w:rsid w:val="007712EF"/>
    <w:rPr>
      <w:rFonts w:ascii="Verdana" w:hAnsi="Verdana" w:cs="Verdana"/>
      <w:i/>
      <w:iCs/>
      <w:kern w:val="16"/>
    </w:rPr>
  </w:style>
  <w:style w:type="paragraph" w:styleId="Prosttext">
    <w:name w:val="Plain Text"/>
    <w:basedOn w:val="Normln"/>
    <w:link w:val="ProsttextChar"/>
    <w:uiPriority w:val="99"/>
    <w:semiHidden/>
    <w:unhideWhenUsed/>
    <w:rsid w:val="007712EF"/>
    <w:pPr>
      <w:autoSpaceDE/>
      <w:autoSpaceDN/>
    </w:pPr>
    <w:rPr>
      <w:rFonts w:ascii="Calibri" w:eastAsia="Calibri" w:hAnsi="Calibri"/>
      <w:sz w:val="22"/>
      <w:szCs w:val="21"/>
      <w:lang w:eastAsia="en-US"/>
    </w:rPr>
  </w:style>
  <w:style w:type="character" w:customStyle="1" w:styleId="ProsttextChar">
    <w:name w:val="Prostý text Char"/>
    <w:link w:val="Prosttext"/>
    <w:uiPriority w:val="99"/>
    <w:semiHidden/>
    <w:rsid w:val="007712EF"/>
    <w:rPr>
      <w:rFonts w:ascii="Calibri" w:eastAsia="Calibri" w:hAnsi="Calibri"/>
      <w:sz w:val="22"/>
      <w:szCs w:val="21"/>
      <w:lang w:eastAsia="en-US"/>
    </w:rPr>
  </w:style>
  <w:style w:type="paragraph" w:styleId="Odstavecseseznamem">
    <w:name w:val="List Paragraph"/>
    <w:basedOn w:val="Normln"/>
    <w:uiPriority w:val="34"/>
    <w:qFormat/>
    <w:rsid w:val="001C4BE2"/>
    <w:pPr>
      <w:ind w:left="720"/>
      <w:contextualSpacing/>
    </w:pPr>
  </w:style>
  <w:style w:type="character" w:customStyle="1" w:styleId="TextpoznpodarouChar">
    <w:name w:val="Text pozn. pod čarou Char"/>
    <w:link w:val="Textpoznpodarou"/>
    <w:uiPriority w:val="99"/>
    <w:semiHidden/>
    <w:rsid w:val="00DC3492"/>
    <w:rPr>
      <w:lang w:eastAsia="ar-SA"/>
    </w:rPr>
  </w:style>
  <w:style w:type="paragraph" w:styleId="Nzev">
    <w:name w:val="Title"/>
    <w:basedOn w:val="Normln"/>
    <w:next w:val="Normln"/>
    <w:link w:val="NzevChar"/>
    <w:uiPriority w:val="10"/>
    <w:qFormat/>
    <w:rsid w:val="00DC3492"/>
    <w:pPr>
      <w:pBdr>
        <w:bottom w:val="single" w:sz="8" w:space="4" w:color="4F81BD"/>
      </w:pBdr>
      <w:autoSpaceDE/>
      <w:autoSpaceDN/>
      <w:spacing w:after="300"/>
      <w:contextualSpacing/>
    </w:pPr>
    <w:rPr>
      <w:rFonts w:ascii="Calibri" w:eastAsia="MS Gothic" w:hAnsi="Calibri"/>
      <w:color w:val="17365D"/>
      <w:spacing w:val="5"/>
      <w:kern w:val="28"/>
      <w:sz w:val="52"/>
      <w:szCs w:val="52"/>
    </w:rPr>
  </w:style>
  <w:style w:type="character" w:customStyle="1" w:styleId="NzevChar">
    <w:name w:val="Název Char"/>
    <w:link w:val="Nzev"/>
    <w:uiPriority w:val="10"/>
    <w:rsid w:val="00DC3492"/>
    <w:rPr>
      <w:rFonts w:ascii="Calibri" w:eastAsia="MS Gothic" w:hAnsi="Calibri"/>
      <w:color w:val="17365D"/>
      <w:spacing w:val="5"/>
      <w:kern w:val="28"/>
      <w:sz w:val="52"/>
      <w:szCs w:val="52"/>
    </w:rPr>
  </w:style>
  <w:style w:type="paragraph" w:customStyle="1" w:styleId="Odstavecseseznamem1">
    <w:name w:val="Odstavec se seznamem1"/>
    <w:basedOn w:val="Normln"/>
    <w:qFormat/>
    <w:rsid w:val="00DC3492"/>
    <w:pPr>
      <w:autoSpaceDE/>
      <w:autoSpaceDN/>
      <w:ind w:left="720"/>
      <w:contextualSpacing/>
    </w:pPr>
    <w:rPr>
      <w:rFonts w:ascii="Cambria" w:eastAsia="MS Mincho" w:hAnsi="Cambria"/>
      <w:sz w:val="24"/>
      <w:szCs w:val="24"/>
      <w:lang w:eastAsia="en-US"/>
    </w:rPr>
  </w:style>
  <w:style w:type="paragraph" w:styleId="Zkladntextodsazen">
    <w:name w:val="Body Text Indent"/>
    <w:basedOn w:val="Normln"/>
    <w:rsid w:val="003B2187"/>
    <w:pPr>
      <w:spacing w:after="120"/>
      <w:ind w:left="283"/>
    </w:pPr>
  </w:style>
  <w:style w:type="paragraph" w:styleId="Zpat">
    <w:name w:val="footer"/>
    <w:basedOn w:val="Normln"/>
    <w:link w:val="ZpatChar"/>
    <w:uiPriority w:val="99"/>
    <w:rsid w:val="003B2187"/>
    <w:pPr>
      <w:tabs>
        <w:tab w:val="center" w:pos="4536"/>
        <w:tab w:val="right" w:pos="9072"/>
      </w:tabs>
      <w:autoSpaceDE/>
      <w:autoSpaceDN/>
    </w:pPr>
    <w:rPr>
      <w:sz w:val="24"/>
      <w:szCs w:val="24"/>
    </w:rPr>
  </w:style>
  <w:style w:type="paragraph" w:customStyle="1" w:styleId="Subjekt">
    <w:name w:val="Subjekt"/>
    <w:basedOn w:val="Normln"/>
    <w:rsid w:val="00E84136"/>
    <w:pPr>
      <w:overflowPunct w:val="0"/>
      <w:adjustRightInd w:val="0"/>
      <w:spacing w:before="120"/>
      <w:jc w:val="center"/>
      <w:textAlignment w:val="baseline"/>
    </w:pPr>
    <w:rPr>
      <w:rFonts w:ascii="Arial" w:hAnsi="Arial" w:cs="Arial"/>
      <w:i/>
      <w:iCs/>
      <w:sz w:val="22"/>
      <w:szCs w:val="22"/>
      <w:u w:val="single"/>
    </w:rPr>
  </w:style>
  <w:style w:type="paragraph" w:customStyle="1" w:styleId="Meziradek">
    <w:name w:val="Meziradek"/>
    <w:basedOn w:val="Nadpis1"/>
    <w:rsid w:val="00E84136"/>
    <w:pPr>
      <w:overflowPunct w:val="0"/>
      <w:adjustRightInd w:val="0"/>
      <w:spacing w:after="0"/>
      <w:textAlignment w:val="baseline"/>
      <w:outlineLvl w:val="9"/>
    </w:pPr>
    <w:rPr>
      <w:rFonts w:ascii="Arial" w:hAnsi="Arial" w:cs="Arial"/>
      <w:i w:val="0"/>
      <w:iCs w:val="0"/>
      <w:kern w:val="28"/>
      <w:sz w:val="16"/>
      <w:szCs w:val="16"/>
      <w:u w:val="single"/>
    </w:rPr>
  </w:style>
  <w:style w:type="paragraph" w:customStyle="1" w:styleId="Usnesen">
    <w:name w:val="Usnesení"/>
    <w:basedOn w:val="Zhlav"/>
    <w:rsid w:val="00E84136"/>
    <w:pPr>
      <w:overflowPunct w:val="0"/>
      <w:autoSpaceDE w:val="0"/>
      <w:autoSpaceDN w:val="0"/>
      <w:adjustRightInd w:val="0"/>
      <w:textAlignment w:val="baseline"/>
    </w:pPr>
    <w:rPr>
      <w:rFonts w:ascii="Arial" w:hAnsi="Arial" w:cs="Arial"/>
      <w:sz w:val="22"/>
      <w:szCs w:val="22"/>
    </w:rPr>
  </w:style>
  <w:style w:type="paragraph" w:customStyle="1" w:styleId="Velk1">
    <w:name w:val="Velké1"/>
    <w:basedOn w:val="Normln"/>
    <w:rsid w:val="00E84136"/>
    <w:pPr>
      <w:overflowPunct w:val="0"/>
      <w:adjustRightInd w:val="0"/>
      <w:jc w:val="center"/>
      <w:textAlignment w:val="baseline"/>
    </w:pPr>
    <w:rPr>
      <w:rFonts w:ascii="Arial" w:hAnsi="Arial" w:cs="Arial"/>
      <w:b/>
      <w:bCs/>
      <w:sz w:val="28"/>
      <w:szCs w:val="28"/>
    </w:rPr>
  </w:style>
  <w:style w:type="paragraph" w:customStyle="1" w:styleId="UsnKoho">
    <w:name w:val="UsnKoho"/>
    <w:basedOn w:val="Normln"/>
    <w:rsid w:val="00E84136"/>
    <w:pPr>
      <w:overflowPunct w:val="0"/>
      <w:adjustRightInd w:val="0"/>
      <w:jc w:val="center"/>
      <w:textAlignment w:val="baseline"/>
    </w:pPr>
    <w:rPr>
      <w:rFonts w:ascii="Arial" w:hAnsi="Arial" w:cs="Arial"/>
      <w:sz w:val="22"/>
      <w:szCs w:val="22"/>
    </w:rPr>
  </w:style>
  <w:style w:type="paragraph" w:customStyle="1" w:styleId="Usntun">
    <w:name w:val="Usntučné"/>
    <w:basedOn w:val="Normln"/>
    <w:rsid w:val="00E84136"/>
    <w:pPr>
      <w:overflowPunct w:val="0"/>
      <w:adjustRightInd w:val="0"/>
      <w:spacing w:before="60" w:after="60"/>
      <w:textAlignment w:val="baseline"/>
    </w:pPr>
    <w:rPr>
      <w:rFonts w:ascii="Arial" w:hAnsi="Arial" w:cs="Arial"/>
      <w:b/>
      <w:bCs/>
      <w:sz w:val="22"/>
      <w:szCs w:val="22"/>
    </w:rPr>
  </w:style>
  <w:style w:type="paragraph" w:customStyle="1" w:styleId="Podod1">
    <w:name w:val="Podod1"/>
    <w:basedOn w:val="Normln"/>
    <w:rsid w:val="00E84136"/>
    <w:pPr>
      <w:overflowPunct w:val="0"/>
      <w:adjustRightInd w:val="0"/>
      <w:spacing w:after="60"/>
      <w:ind w:left="709" w:hanging="709"/>
      <w:jc w:val="both"/>
      <w:textAlignment w:val="baseline"/>
    </w:pPr>
    <w:rPr>
      <w:rFonts w:ascii="Arial" w:hAnsi="Arial" w:cs="Arial"/>
      <w:sz w:val="22"/>
      <w:szCs w:val="22"/>
    </w:rPr>
  </w:style>
  <w:style w:type="paragraph" w:customStyle="1" w:styleId="ProlTuc">
    <w:name w:val="ProlTuc"/>
    <w:basedOn w:val="Normln"/>
    <w:rsid w:val="00E84136"/>
    <w:pPr>
      <w:overflowPunct w:val="0"/>
      <w:adjustRightInd w:val="0"/>
      <w:textAlignment w:val="baseline"/>
    </w:pPr>
    <w:rPr>
      <w:rFonts w:ascii="Arial" w:hAnsi="Arial" w:cs="Arial"/>
      <w:b/>
      <w:bCs/>
      <w:spacing w:val="56"/>
      <w:sz w:val="22"/>
      <w:szCs w:val="22"/>
    </w:rPr>
  </w:style>
  <w:style w:type="character" w:customStyle="1" w:styleId="ZpatChar">
    <w:name w:val="Zápatí Char"/>
    <w:link w:val="Zpat"/>
    <w:uiPriority w:val="99"/>
    <w:rsid w:val="00057327"/>
    <w:rPr>
      <w:sz w:val="24"/>
      <w:szCs w:val="24"/>
    </w:rPr>
  </w:style>
  <w:style w:type="character" w:styleId="slostrnky">
    <w:name w:val="page number"/>
    <w:basedOn w:val="Standardnpsmoodstavce"/>
    <w:rsid w:val="00615369"/>
  </w:style>
  <w:style w:type="character" w:styleId="Odkaznakoment">
    <w:name w:val="annotation reference"/>
    <w:uiPriority w:val="99"/>
    <w:semiHidden/>
    <w:unhideWhenUsed/>
    <w:rsid w:val="0066488D"/>
    <w:rPr>
      <w:sz w:val="16"/>
      <w:szCs w:val="16"/>
    </w:rPr>
  </w:style>
  <w:style w:type="paragraph" w:styleId="Textkomente">
    <w:name w:val="annotation text"/>
    <w:basedOn w:val="Normln"/>
    <w:link w:val="TextkomenteChar"/>
    <w:uiPriority w:val="99"/>
    <w:semiHidden/>
    <w:unhideWhenUsed/>
    <w:rsid w:val="0066488D"/>
  </w:style>
  <w:style w:type="character" w:customStyle="1" w:styleId="TextkomenteChar">
    <w:name w:val="Text komentáře Char"/>
    <w:basedOn w:val="Standardnpsmoodstavce"/>
    <w:link w:val="Textkomente"/>
    <w:uiPriority w:val="99"/>
    <w:semiHidden/>
    <w:rsid w:val="0066488D"/>
  </w:style>
  <w:style w:type="paragraph" w:styleId="Pedmtkomente">
    <w:name w:val="annotation subject"/>
    <w:basedOn w:val="Textkomente"/>
    <w:next w:val="Textkomente"/>
    <w:link w:val="PedmtkomenteChar"/>
    <w:uiPriority w:val="99"/>
    <w:semiHidden/>
    <w:unhideWhenUsed/>
    <w:rsid w:val="0066488D"/>
    <w:rPr>
      <w:b/>
      <w:bCs/>
    </w:rPr>
  </w:style>
  <w:style w:type="character" w:customStyle="1" w:styleId="PedmtkomenteChar">
    <w:name w:val="Předmět komentáře Char"/>
    <w:link w:val="Pedmtkomente"/>
    <w:uiPriority w:val="99"/>
    <w:semiHidden/>
    <w:rsid w:val="0066488D"/>
    <w:rPr>
      <w:b/>
      <w:bCs/>
    </w:rPr>
  </w:style>
  <w:style w:type="paragraph" w:styleId="Revize">
    <w:name w:val="Revision"/>
    <w:hidden/>
    <w:uiPriority w:val="99"/>
    <w:semiHidden/>
    <w:rsid w:val="00AB2BB8"/>
  </w:style>
  <w:style w:type="character" w:customStyle="1" w:styleId="Nevyeenzmnka1">
    <w:name w:val="Nevyřešená zmínka1"/>
    <w:uiPriority w:val="99"/>
    <w:semiHidden/>
    <w:unhideWhenUsed/>
    <w:rsid w:val="006D2313"/>
    <w:rPr>
      <w:color w:val="605E5C"/>
      <w:shd w:val="clear" w:color="auto" w:fill="E1DFDD"/>
    </w:rPr>
  </w:style>
  <w:style w:type="paragraph" w:styleId="Bezmezer">
    <w:name w:val="No Spacing"/>
    <w:uiPriority w:val="1"/>
    <w:qFormat/>
    <w:rsid w:val="006410F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2127"/>
          <w:marRight w:val="2402"/>
          <w:marTop w:val="0"/>
          <w:marBottom w:val="0"/>
          <w:divBdr>
            <w:top w:val="none" w:sz="0" w:space="0" w:color="auto"/>
            <w:left w:val="none" w:sz="0" w:space="0" w:color="auto"/>
            <w:bottom w:val="none" w:sz="0" w:space="0" w:color="auto"/>
            <w:right w:val="none" w:sz="0" w:space="0" w:color="auto"/>
          </w:divBdr>
        </w:div>
        <w:div w:id="11">
          <w:marLeft w:val="426"/>
          <w:marRight w:val="419"/>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3">
          <w:marLeft w:val="426"/>
          <w:marRight w:val="419"/>
          <w:marTop w:val="0"/>
          <w:marBottom w:val="0"/>
          <w:divBdr>
            <w:top w:val="none" w:sz="0" w:space="0" w:color="auto"/>
            <w:left w:val="none" w:sz="0" w:space="0" w:color="auto"/>
            <w:bottom w:val="none" w:sz="0" w:space="0" w:color="auto"/>
            <w:right w:val="none" w:sz="0" w:space="0" w:color="auto"/>
          </w:divBdr>
        </w:div>
        <w:div w:id="14">
          <w:marLeft w:val="2127"/>
          <w:marRight w:val="2402"/>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413600">
      <w:bodyDiv w:val="1"/>
      <w:marLeft w:val="0"/>
      <w:marRight w:val="0"/>
      <w:marTop w:val="0"/>
      <w:marBottom w:val="0"/>
      <w:divBdr>
        <w:top w:val="none" w:sz="0" w:space="0" w:color="auto"/>
        <w:left w:val="none" w:sz="0" w:space="0" w:color="auto"/>
        <w:bottom w:val="none" w:sz="0" w:space="0" w:color="auto"/>
        <w:right w:val="none" w:sz="0" w:space="0" w:color="auto"/>
      </w:divBdr>
    </w:div>
    <w:div w:id="63262308">
      <w:bodyDiv w:val="1"/>
      <w:marLeft w:val="0"/>
      <w:marRight w:val="0"/>
      <w:marTop w:val="0"/>
      <w:marBottom w:val="0"/>
      <w:divBdr>
        <w:top w:val="none" w:sz="0" w:space="0" w:color="auto"/>
        <w:left w:val="none" w:sz="0" w:space="0" w:color="auto"/>
        <w:bottom w:val="none" w:sz="0" w:space="0" w:color="auto"/>
        <w:right w:val="none" w:sz="0" w:space="0" w:color="auto"/>
      </w:divBdr>
    </w:div>
    <w:div w:id="109126927">
      <w:bodyDiv w:val="1"/>
      <w:marLeft w:val="0"/>
      <w:marRight w:val="0"/>
      <w:marTop w:val="0"/>
      <w:marBottom w:val="0"/>
      <w:divBdr>
        <w:top w:val="none" w:sz="0" w:space="0" w:color="auto"/>
        <w:left w:val="none" w:sz="0" w:space="0" w:color="auto"/>
        <w:bottom w:val="none" w:sz="0" w:space="0" w:color="auto"/>
        <w:right w:val="none" w:sz="0" w:space="0" w:color="auto"/>
      </w:divBdr>
    </w:div>
    <w:div w:id="244537583">
      <w:bodyDiv w:val="1"/>
      <w:marLeft w:val="0"/>
      <w:marRight w:val="0"/>
      <w:marTop w:val="0"/>
      <w:marBottom w:val="0"/>
      <w:divBdr>
        <w:top w:val="none" w:sz="0" w:space="0" w:color="auto"/>
        <w:left w:val="none" w:sz="0" w:space="0" w:color="auto"/>
        <w:bottom w:val="none" w:sz="0" w:space="0" w:color="auto"/>
        <w:right w:val="none" w:sz="0" w:space="0" w:color="auto"/>
      </w:divBdr>
    </w:div>
    <w:div w:id="291525014">
      <w:bodyDiv w:val="1"/>
      <w:marLeft w:val="0"/>
      <w:marRight w:val="0"/>
      <w:marTop w:val="0"/>
      <w:marBottom w:val="0"/>
      <w:divBdr>
        <w:top w:val="none" w:sz="0" w:space="0" w:color="auto"/>
        <w:left w:val="none" w:sz="0" w:space="0" w:color="auto"/>
        <w:bottom w:val="none" w:sz="0" w:space="0" w:color="auto"/>
        <w:right w:val="none" w:sz="0" w:space="0" w:color="auto"/>
      </w:divBdr>
    </w:div>
    <w:div w:id="380137743">
      <w:bodyDiv w:val="1"/>
      <w:marLeft w:val="0"/>
      <w:marRight w:val="0"/>
      <w:marTop w:val="0"/>
      <w:marBottom w:val="0"/>
      <w:divBdr>
        <w:top w:val="none" w:sz="0" w:space="0" w:color="auto"/>
        <w:left w:val="none" w:sz="0" w:space="0" w:color="auto"/>
        <w:bottom w:val="none" w:sz="0" w:space="0" w:color="auto"/>
        <w:right w:val="none" w:sz="0" w:space="0" w:color="auto"/>
      </w:divBdr>
    </w:div>
    <w:div w:id="401491197">
      <w:bodyDiv w:val="1"/>
      <w:marLeft w:val="0"/>
      <w:marRight w:val="0"/>
      <w:marTop w:val="0"/>
      <w:marBottom w:val="0"/>
      <w:divBdr>
        <w:top w:val="none" w:sz="0" w:space="0" w:color="auto"/>
        <w:left w:val="none" w:sz="0" w:space="0" w:color="auto"/>
        <w:bottom w:val="none" w:sz="0" w:space="0" w:color="auto"/>
        <w:right w:val="none" w:sz="0" w:space="0" w:color="auto"/>
      </w:divBdr>
    </w:div>
    <w:div w:id="464545840">
      <w:bodyDiv w:val="1"/>
      <w:marLeft w:val="0"/>
      <w:marRight w:val="0"/>
      <w:marTop w:val="0"/>
      <w:marBottom w:val="0"/>
      <w:divBdr>
        <w:top w:val="none" w:sz="0" w:space="0" w:color="auto"/>
        <w:left w:val="none" w:sz="0" w:space="0" w:color="auto"/>
        <w:bottom w:val="none" w:sz="0" w:space="0" w:color="auto"/>
        <w:right w:val="none" w:sz="0" w:space="0" w:color="auto"/>
      </w:divBdr>
    </w:div>
    <w:div w:id="473912608">
      <w:bodyDiv w:val="1"/>
      <w:marLeft w:val="0"/>
      <w:marRight w:val="0"/>
      <w:marTop w:val="0"/>
      <w:marBottom w:val="0"/>
      <w:divBdr>
        <w:top w:val="none" w:sz="0" w:space="0" w:color="auto"/>
        <w:left w:val="none" w:sz="0" w:space="0" w:color="auto"/>
        <w:bottom w:val="none" w:sz="0" w:space="0" w:color="auto"/>
        <w:right w:val="none" w:sz="0" w:space="0" w:color="auto"/>
      </w:divBdr>
    </w:div>
    <w:div w:id="521894616">
      <w:bodyDiv w:val="1"/>
      <w:marLeft w:val="0"/>
      <w:marRight w:val="0"/>
      <w:marTop w:val="0"/>
      <w:marBottom w:val="0"/>
      <w:divBdr>
        <w:top w:val="none" w:sz="0" w:space="0" w:color="auto"/>
        <w:left w:val="none" w:sz="0" w:space="0" w:color="auto"/>
        <w:bottom w:val="none" w:sz="0" w:space="0" w:color="auto"/>
        <w:right w:val="none" w:sz="0" w:space="0" w:color="auto"/>
      </w:divBdr>
    </w:div>
    <w:div w:id="547034126">
      <w:bodyDiv w:val="1"/>
      <w:marLeft w:val="0"/>
      <w:marRight w:val="0"/>
      <w:marTop w:val="0"/>
      <w:marBottom w:val="0"/>
      <w:divBdr>
        <w:top w:val="none" w:sz="0" w:space="0" w:color="auto"/>
        <w:left w:val="none" w:sz="0" w:space="0" w:color="auto"/>
        <w:bottom w:val="none" w:sz="0" w:space="0" w:color="auto"/>
        <w:right w:val="none" w:sz="0" w:space="0" w:color="auto"/>
      </w:divBdr>
    </w:div>
    <w:div w:id="571701836">
      <w:bodyDiv w:val="1"/>
      <w:marLeft w:val="0"/>
      <w:marRight w:val="0"/>
      <w:marTop w:val="0"/>
      <w:marBottom w:val="0"/>
      <w:divBdr>
        <w:top w:val="none" w:sz="0" w:space="0" w:color="auto"/>
        <w:left w:val="none" w:sz="0" w:space="0" w:color="auto"/>
        <w:bottom w:val="none" w:sz="0" w:space="0" w:color="auto"/>
        <w:right w:val="none" w:sz="0" w:space="0" w:color="auto"/>
      </w:divBdr>
    </w:div>
    <w:div w:id="591016225">
      <w:bodyDiv w:val="1"/>
      <w:marLeft w:val="0"/>
      <w:marRight w:val="0"/>
      <w:marTop w:val="0"/>
      <w:marBottom w:val="0"/>
      <w:divBdr>
        <w:top w:val="none" w:sz="0" w:space="0" w:color="auto"/>
        <w:left w:val="none" w:sz="0" w:space="0" w:color="auto"/>
        <w:bottom w:val="none" w:sz="0" w:space="0" w:color="auto"/>
        <w:right w:val="none" w:sz="0" w:space="0" w:color="auto"/>
      </w:divBdr>
    </w:div>
    <w:div w:id="670255002">
      <w:bodyDiv w:val="1"/>
      <w:marLeft w:val="0"/>
      <w:marRight w:val="0"/>
      <w:marTop w:val="0"/>
      <w:marBottom w:val="0"/>
      <w:divBdr>
        <w:top w:val="none" w:sz="0" w:space="0" w:color="auto"/>
        <w:left w:val="none" w:sz="0" w:space="0" w:color="auto"/>
        <w:bottom w:val="none" w:sz="0" w:space="0" w:color="auto"/>
        <w:right w:val="none" w:sz="0" w:space="0" w:color="auto"/>
      </w:divBdr>
    </w:div>
    <w:div w:id="696781771">
      <w:bodyDiv w:val="1"/>
      <w:marLeft w:val="0"/>
      <w:marRight w:val="0"/>
      <w:marTop w:val="0"/>
      <w:marBottom w:val="0"/>
      <w:divBdr>
        <w:top w:val="none" w:sz="0" w:space="0" w:color="auto"/>
        <w:left w:val="none" w:sz="0" w:space="0" w:color="auto"/>
        <w:bottom w:val="none" w:sz="0" w:space="0" w:color="auto"/>
        <w:right w:val="none" w:sz="0" w:space="0" w:color="auto"/>
      </w:divBdr>
    </w:div>
    <w:div w:id="749011641">
      <w:bodyDiv w:val="1"/>
      <w:marLeft w:val="0"/>
      <w:marRight w:val="0"/>
      <w:marTop w:val="0"/>
      <w:marBottom w:val="0"/>
      <w:divBdr>
        <w:top w:val="none" w:sz="0" w:space="0" w:color="auto"/>
        <w:left w:val="none" w:sz="0" w:space="0" w:color="auto"/>
        <w:bottom w:val="none" w:sz="0" w:space="0" w:color="auto"/>
        <w:right w:val="none" w:sz="0" w:space="0" w:color="auto"/>
      </w:divBdr>
    </w:div>
    <w:div w:id="767384153">
      <w:bodyDiv w:val="1"/>
      <w:marLeft w:val="0"/>
      <w:marRight w:val="0"/>
      <w:marTop w:val="0"/>
      <w:marBottom w:val="0"/>
      <w:divBdr>
        <w:top w:val="none" w:sz="0" w:space="0" w:color="auto"/>
        <w:left w:val="none" w:sz="0" w:space="0" w:color="auto"/>
        <w:bottom w:val="none" w:sz="0" w:space="0" w:color="auto"/>
        <w:right w:val="none" w:sz="0" w:space="0" w:color="auto"/>
      </w:divBdr>
    </w:div>
    <w:div w:id="791823840">
      <w:bodyDiv w:val="1"/>
      <w:marLeft w:val="0"/>
      <w:marRight w:val="0"/>
      <w:marTop w:val="0"/>
      <w:marBottom w:val="0"/>
      <w:divBdr>
        <w:top w:val="none" w:sz="0" w:space="0" w:color="auto"/>
        <w:left w:val="none" w:sz="0" w:space="0" w:color="auto"/>
        <w:bottom w:val="none" w:sz="0" w:space="0" w:color="auto"/>
        <w:right w:val="none" w:sz="0" w:space="0" w:color="auto"/>
      </w:divBdr>
    </w:div>
    <w:div w:id="801312649">
      <w:bodyDiv w:val="1"/>
      <w:marLeft w:val="0"/>
      <w:marRight w:val="0"/>
      <w:marTop w:val="0"/>
      <w:marBottom w:val="0"/>
      <w:divBdr>
        <w:top w:val="none" w:sz="0" w:space="0" w:color="auto"/>
        <w:left w:val="none" w:sz="0" w:space="0" w:color="auto"/>
        <w:bottom w:val="none" w:sz="0" w:space="0" w:color="auto"/>
        <w:right w:val="none" w:sz="0" w:space="0" w:color="auto"/>
      </w:divBdr>
    </w:div>
    <w:div w:id="917398520">
      <w:bodyDiv w:val="1"/>
      <w:marLeft w:val="0"/>
      <w:marRight w:val="0"/>
      <w:marTop w:val="0"/>
      <w:marBottom w:val="0"/>
      <w:divBdr>
        <w:top w:val="none" w:sz="0" w:space="0" w:color="auto"/>
        <w:left w:val="none" w:sz="0" w:space="0" w:color="auto"/>
        <w:bottom w:val="none" w:sz="0" w:space="0" w:color="auto"/>
        <w:right w:val="none" w:sz="0" w:space="0" w:color="auto"/>
      </w:divBdr>
    </w:div>
    <w:div w:id="936593345">
      <w:bodyDiv w:val="1"/>
      <w:marLeft w:val="0"/>
      <w:marRight w:val="0"/>
      <w:marTop w:val="0"/>
      <w:marBottom w:val="0"/>
      <w:divBdr>
        <w:top w:val="none" w:sz="0" w:space="0" w:color="auto"/>
        <w:left w:val="none" w:sz="0" w:space="0" w:color="auto"/>
        <w:bottom w:val="none" w:sz="0" w:space="0" w:color="auto"/>
        <w:right w:val="none" w:sz="0" w:space="0" w:color="auto"/>
      </w:divBdr>
    </w:div>
    <w:div w:id="1028677188">
      <w:bodyDiv w:val="1"/>
      <w:marLeft w:val="0"/>
      <w:marRight w:val="0"/>
      <w:marTop w:val="0"/>
      <w:marBottom w:val="0"/>
      <w:divBdr>
        <w:top w:val="none" w:sz="0" w:space="0" w:color="auto"/>
        <w:left w:val="none" w:sz="0" w:space="0" w:color="auto"/>
        <w:bottom w:val="none" w:sz="0" w:space="0" w:color="auto"/>
        <w:right w:val="none" w:sz="0" w:space="0" w:color="auto"/>
      </w:divBdr>
      <w:divsChild>
        <w:div w:id="1863860794">
          <w:marLeft w:val="0"/>
          <w:marRight w:val="0"/>
          <w:marTop w:val="0"/>
          <w:marBottom w:val="0"/>
          <w:divBdr>
            <w:top w:val="none" w:sz="0" w:space="0" w:color="auto"/>
            <w:left w:val="none" w:sz="0" w:space="0" w:color="auto"/>
            <w:bottom w:val="none" w:sz="0" w:space="0" w:color="auto"/>
            <w:right w:val="none" w:sz="0" w:space="0" w:color="auto"/>
          </w:divBdr>
          <w:divsChild>
            <w:div w:id="348794699">
              <w:marLeft w:val="0"/>
              <w:marRight w:val="0"/>
              <w:marTop w:val="0"/>
              <w:marBottom w:val="0"/>
              <w:divBdr>
                <w:top w:val="none" w:sz="0" w:space="0" w:color="auto"/>
                <w:left w:val="none" w:sz="0" w:space="0" w:color="auto"/>
                <w:bottom w:val="none" w:sz="0" w:space="0" w:color="auto"/>
                <w:right w:val="none" w:sz="0" w:space="0" w:color="auto"/>
              </w:divBdr>
              <w:divsChild>
                <w:div w:id="1306013253">
                  <w:marLeft w:val="0"/>
                  <w:marRight w:val="0"/>
                  <w:marTop w:val="0"/>
                  <w:marBottom w:val="0"/>
                  <w:divBdr>
                    <w:top w:val="none" w:sz="0" w:space="0" w:color="auto"/>
                    <w:left w:val="none" w:sz="0" w:space="0" w:color="auto"/>
                    <w:bottom w:val="none" w:sz="0" w:space="0" w:color="auto"/>
                    <w:right w:val="none" w:sz="0" w:space="0" w:color="auto"/>
                  </w:divBdr>
                  <w:divsChild>
                    <w:div w:id="1359307985">
                      <w:marLeft w:val="0"/>
                      <w:marRight w:val="0"/>
                      <w:marTop w:val="0"/>
                      <w:marBottom w:val="0"/>
                      <w:divBdr>
                        <w:top w:val="none" w:sz="0" w:space="0" w:color="auto"/>
                        <w:left w:val="none" w:sz="0" w:space="0" w:color="auto"/>
                        <w:bottom w:val="none" w:sz="0" w:space="0" w:color="auto"/>
                        <w:right w:val="none" w:sz="0" w:space="0" w:color="auto"/>
                      </w:divBdr>
                      <w:divsChild>
                        <w:div w:id="1605654216">
                          <w:marLeft w:val="0"/>
                          <w:marRight w:val="0"/>
                          <w:marTop w:val="0"/>
                          <w:marBottom w:val="0"/>
                          <w:divBdr>
                            <w:top w:val="none" w:sz="0" w:space="0" w:color="auto"/>
                            <w:left w:val="none" w:sz="0" w:space="0" w:color="auto"/>
                            <w:bottom w:val="none" w:sz="0" w:space="0" w:color="auto"/>
                            <w:right w:val="none" w:sz="0" w:space="0" w:color="auto"/>
                          </w:divBdr>
                          <w:divsChild>
                            <w:div w:id="1379403549">
                              <w:marLeft w:val="0"/>
                              <w:marRight w:val="0"/>
                              <w:marTop w:val="0"/>
                              <w:marBottom w:val="0"/>
                              <w:divBdr>
                                <w:top w:val="none" w:sz="0" w:space="0" w:color="auto"/>
                                <w:left w:val="none" w:sz="0" w:space="0" w:color="auto"/>
                                <w:bottom w:val="none" w:sz="0" w:space="0" w:color="auto"/>
                                <w:right w:val="none" w:sz="0" w:space="0" w:color="auto"/>
                              </w:divBdr>
                              <w:divsChild>
                                <w:div w:id="68701298">
                                  <w:marLeft w:val="0"/>
                                  <w:marRight w:val="0"/>
                                  <w:marTop w:val="0"/>
                                  <w:marBottom w:val="0"/>
                                  <w:divBdr>
                                    <w:top w:val="none" w:sz="0" w:space="0" w:color="auto"/>
                                    <w:left w:val="none" w:sz="0" w:space="0" w:color="auto"/>
                                    <w:bottom w:val="none" w:sz="0" w:space="0" w:color="auto"/>
                                    <w:right w:val="none" w:sz="0" w:space="0" w:color="auto"/>
                                  </w:divBdr>
                                  <w:divsChild>
                                    <w:div w:id="1339504570">
                                      <w:marLeft w:val="0"/>
                                      <w:marRight w:val="0"/>
                                      <w:marTop w:val="0"/>
                                      <w:marBottom w:val="0"/>
                                      <w:divBdr>
                                        <w:top w:val="none" w:sz="0" w:space="0" w:color="auto"/>
                                        <w:left w:val="none" w:sz="0" w:space="0" w:color="auto"/>
                                        <w:bottom w:val="none" w:sz="0" w:space="0" w:color="auto"/>
                                        <w:right w:val="none" w:sz="0" w:space="0" w:color="auto"/>
                                      </w:divBdr>
                                      <w:divsChild>
                                        <w:div w:id="1508641331">
                                          <w:marLeft w:val="0"/>
                                          <w:marRight w:val="0"/>
                                          <w:marTop w:val="0"/>
                                          <w:marBottom w:val="0"/>
                                          <w:divBdr>
                                            <w:top w:val="none" w:sz="0" w:space="0" w:color="auto"/>
                                            <w:left w:val="none" w:sz="0" w:space="0" w:color="auto"/>
                                            <w:bottom w:val="none" w:sz="0" w:space="0" w:color="auto"/>
                                            <w:right w:val="none" w:sz="0" w:space="0" w:color="auto"/>
                                          </w:divBdr>
                                          <w:divsChild>
                                            <w:div w:id="1512911054">
                                              <w:marLeft w:val="0"/>
                                              <w:marRight w:val="0"/>
                                              <w:marTop w:val="0"/>
                                              <w:marBottom w:val="0"/>
                                              <w:divBdr>
                                                <w:top w:val="none" w:sz="0" w:space="0" w:color="auto"/>
                                                <w:left w:val="none" w:sz="0" w:space="0" w:color="auto"/>
                                                <w:bottom w:val="none" w:sz="0" w:space="0" w:color="auto"/>
                                                <w:right w:val="none" w:sz="0" w:space="0" w:color="auto"/>
                                              </w:divBdr>
                                              <w:divsChild>
                                                <w:div w:id="1659772232">
                                                  <w:marLeft w:val="0"/>
                                                  <w:marRight w:val="0"/>
                                                  <w:marTop w:val="0"/>
                                                  <w:marBottom w:val="0"/>
                                                  <w:divBdr>
                                                    <w:top w:val="none" w:sz="0" w:space="0" w:color="auto"/>
                                                    <w:left w:val="none" w:sz="0" w:space="0" w:color="auto"/>
                                                    <w:bottom w:val="none" w:sz="0" w:space="0" w:color="auto"/>
                                                    <w:right w:val="none" w:sz="0" w:space="0" w:color="auto"/>
                                                  </w:divBdr>
                                                  <w:divsChild>
                                                    <w:div w:id="841287086">
                                                      <w:marLeft w:val="0"/>
                                                      <w:marRight w:val="0"/>
                                                      <w:marTop w:val="0"/>
                                                      <w:marBottom w:val="0"/>
                                                      <w:divBdr>
                                                        <w:top w:val="none" w:sz="0" w:space="0" w:color="auto"/>
                                                        <w:left w:val="none" w:sz="0" w:space="0" w:color="auto"/>
                                                        <w:bottom w:val="none" w:sz="0" w:space="0" w:color="auto"/>
                                                        <w:right w:val="none" w:sz="0" w:space="0" w:color="auto"/>
                                                      </w:divBdr>
                                                      <w:divsChild>
                                                        <w:div w:id="2051802450">
                                                          <w:marLeft w:val="0"/>
                                                          <w:marRight w:val="0"/>
                                                          <w:marTop w:val="0"/>
                                                          <w:marBottom w:val="0"/>
                                                          <w:divBdr>
                                                            <w:top w:val="none" w:sz="0" w:space="0" w:color="auto"/>
                                                            <w:left w:val="none" w:sz="0" w:space="0" w:color="auto"/>
                                                            <w:bottom w:val="none" w:sz="0" w:space="0" w:color="auto"/>
                                                            <w:right w:val="none" w:sz="0" w:space="0" w:color="auto"/>
                                                          </w:divBdr>
                                                          <w:divsChild>
                                                            <w:div w:id="445546141">
                                                              <w:marLeft w:val="0"/>
                                                              <w:marRight w:val="0"/>
                                                              <w:marTop w:val="0"/>
                                                              <w:marBottom w:val="0"/>
                                                              <w:divBdr>
                                                                <w:top w:val="none" w:sz="0" w:space="0" w:color="auto"/>
                                                                <w:left w:val="none" w:sz="0" w:space="0" w:color="auto"/>
                                                                <w:bottom w:val="none" w:sz="0" w:space="0" w:color="auto"/>
                                                                <w:right w:val="none" w:sz="0" w:space="0" w:color="auto"/>
                                                              </w:divBdr>
                                                              <w:divsChild>
                                                                <w:div w:id="1462066143">
                                                                  <w:marLeft w:val="0"/>
                                                                  <w:marRight w:val="0"/>
                                                                  <w:marTop w:val="0"/>
                                                                  <w:marBottom w:val="0"/>
                                                                  <w:divBdr>
                                                                    <w:top w:val="none" w:sz="0" w:space="0" w:color="auto"/>
                                                                    <w:left w:val="none" w:sz="0" w:space="0" w:color="auto"/>
                                                                    <w:bottom w:val="none" w:sz="0" w:space="0" w:color="auto"/>
                                                                    <w:right w:val="none" w:sz="0" w:space="0" w:color="auto"/>
                                                                  </w:divBdr>
                                                                  <w:divsChild>
                                                                    <w:div w:id="559826924">
                                                                      <w:marLeft w:val="0"/>
                                                                      <w:marRight w:val="0"/>
                                                                      <w:marTop w:val="0"/>
                                                                      <w:marBottom w:val="0"/>
                                                                      <w:divBdr>
                                                                        <w:top w:val="none" w:sz="0" w:space="0" w:color="auto"/>
                                                                        <w:left w:val="none" w:sz="0" w:space="0" w:color="auto"/>
                                                                        <w:bottom w:val="none" w:sz="0" w:space="0" w:color="auto"/>
                                                                        <w:right w:val="none" w:sz="0" w:space="0" w:color="auto"/>
                                                                      </w:divBdr>
                                                                      <w:divsChild>
                                                                        <w:div w:id="733284171">
                                                                          <w:marLeft w:val="0"/>
                                                                          <w:marRight w:val="0"/>
                                                                          <w:marTop w:val="0"/>
                                                                          <w:marBottom w:val="0"/>
                                                                          <w:divBdr>
                                                                            <w:top w:val="none" w:sz="0" w:space="0" w:color="auto"/>
                                                                            <w:left w:val="none" w:sz="0" w:space="0" w:color="auto"/>
                                                                            <w:bottom w:val="none" w:sz="0" w:space="0" w:color="auto"/>
                                                                            <w:right w:val="none" w:sz="0" w:space="0" w:color="auto"/>
                                                                          </w:divBdr>
                                                                          <w:divsChild>
                                                                            <w:div w:id="1594627852">
                                                                              <w:marLeft w:val="0"/>
                                                                              <w:marRight w:val="0"/>
                                                                              <w:marTop w:val="0"/>
                                                                              <w:marBottom w:val="0"/>
                                                                              <w:divBdr>
                                                                                <w:top w:val="none" w:sz="0" w:space="0" w:color="auto"/>
                                                                                <w:left w:val="none" w:sz="0" w:space="0" w:color="auto"/>
                                                                                <w:bottom w:val="none" w:sz="0" w:space="0" w:color="auto"/>
                                                                                <w:right w:val="none" w:sz="0" w:space="0" w:color="auto"/>
                                                                              </w:divBdr>
                                                                              <w:divsChild>
                                                                                <w:div w:id="811294359">
                                                                                  <w:marLeft w:val="0"/>
                                                                                  <w:marRight w:val="0"/>
                                                                                  <w:marTop w:val="0"/>
                                                                                  <w:marBottom w:val="0"/>
                                                                                  <w:divBdr>
                                                                                    <w:top w:val="none" w:sz="0" w:space="0" w:color="auto"/>
                                                                                    <w:left w:val="none" w:sz="0" w:space="0" w:color="auto"/>
                                                                                    <w:bottom w:val="none" w:sz="0" w:space="0" w:color="auto"/>
                                                                                    <w:right w:val="none" w:sz="0" w:space="0" w:color="auto"/>
                                                                                  </w:divBdr>
                                                                                  <w:divsChild>
                                                                                    <w:div w:id="637612096">
                                                                                      <w:marLeft w:val="0"/>
                                                                                      <w:marRight w:val="0"/>
                                                                                      <w:marTop w:val="0"/>
                                                                                      <w:marBottom w:val="0"/>
                                                                                      <w:divBdr>
                                                                                        <w:top w:val="none" w:sz="0" w:space="0" w:color="auto"/>
                                                                                        <w:left w:val="none" w:sz="0" w:space="0" w:color="auto"/>
                                                                                        <w:bottom w:val="none" w:sz="0" w:space="0" w:color="auto"/>
                                                                                        <w:right w:val="none" w:sz="0" w:space="0" w:color="auto"/>
                                                                                      </w:divBdr>
                                                                                      <w:divsChild>
                                                                                        <w:div w:id="513307360">
                                                                                          <w:marLeft w:val="0"/>
                                                                                          <w:marRight w:val="0"/>
                                                                                          <w:marTop w:val="0"/>
                                                                                          <w:marBottom w:val="0"/>
                                                                                          <w:divBdr>
                                                                                            <w:top w:val="none" w:sz="0" w:space="0" w:color="auto"/>
                                                                                            <w:left w:val="none" w:sz="0" w:space="0" w:color="auto"/>
                                                                                            <w:bottom w:val="none" w:sz="0" w:space="0" w:color="auto"/>
                                                                                            <w:right w:val="none" w:sz="0" w:space="0" w:color="auto"/>
                                                                                          </w:divBdr>
                                                                                          <w:divsChild>
                                                                                            <w:div w:id="56780501">
                                                                                              <w:marLeft w:val="0"/>
                                                                                              <w:marRight w:val="120"/>
                                                                                              <w:marTop w:val="0"/>
                                                                                              <w:marBottom w:val="150"/>
                                                                                              <w:divBdr>
                                                                                                <w:top w:val="single" w:sz="2" w:space="0" w:color="EFEFEF"/>
                                                                                                <w:left w:val="single" w:sz="6" w:space="0" w:color="EFEFEF"/>
                                                                                                <w:bottom w:val="single" w:sz="6" w:space="0" w:color="E2E2E2"/>
                                                                                                <w:right w:val="single" w:sz="6" w:space="0" w:color="EFEFEF"/>
                                                                                              </w:divBdr>
                                                                                              <w:divsChild>
                                                                                                <w:div w:id="2096045912">
                                                                                                  <w:marLeft w:val="0"/>
                                                                                                  <w:marRight w:val="0"/>
                                                                                                  <w:marTop w:val="0"/>
                                                                                                  <w:marBottom w:val="0"/>
                                                                                                  <w:divBdr>
                                                                                                    <w:top w:val="none" w:sz="0" w:space="0" w:color="auto"/>
                                                                                                    <w:left w:val="none" w:sz="0" w:space="0" w:color="auto"/>
                                                                                                    <w:bottom w:val="none" w:sz="0" w:space="0" w:color="auto"/>
                                                                                                    <w:right w:val="none" w:sz="0" w:space="0" w:color="auto"/>
                                                                                                  </w:divBdr>
                                                                                                  <w:divsChild>
                                                                                                    <w:div w:id="1509444066">
                                                                                                      <w:marLeft w:val="0"/>
                                                                                                      <w:marRight w:val="0"/>
                                                                                                      <w:marTop w:val="0"/>
                                                                                                      <w:marBottom w:val="0"/>
                                                                                                      <w:divBdr>
                                                                                                        <w:top w:val="none" w:sz="0" w:space="0" w:color="auto"/>
                                                                                                        <w:left w:val="none" w:sz="0" w:space="0" w:color="auto"/>
                                                                                                        <w:bottom w:val="none" w:sz="0" w:space="0" w:color="auto"/>
                                                                                                        <w:right w:val="none" w:sz="0" w:space="0" w:color="auto"/>
                                                                                                      </w:divBdr>
                                                                                                      <w:divsChild>
                                                                                                        <w:div w:id="14384282">
                                                                                                          <w:marLeft w:val="0"/>
                                                                                                          <w:marRight w:val="0"/>
                                                                                                          <w:marTop w:val="0"/>
                                                                                                          <w:marBottom w:val="0"/>
                                                                                                          <w:divBdr>
                                                                                                            <w:top w:val="none" w:sz="0" w:space="0" w:color="auto"/>
                                                                                                            <w:left w:val="none" w:sz="0" w:space="0" w:color="auto"/>
                                                                                                            <w:bottom w:val="none" w:sz="0" w:space="0" w:color="auto"/>
                                                                                                            <w:right w:val="none" w:sz="0" w:space="0" w:color="auto"/>
                                                                                                          </w:divBdr>
                                                                                                          <w:divsChild>
                                                                                                            <w:div w:id="968243004">
                                                                                                              <w:marLeft w:val="0"/>
                                                                                                              <w:marRight w:val="0"/>
                                                                                                              <w:marTop w:val="0"/>
                                                                                                              <w:marBottom w:val="0"/>
                                                                                                              <w:divBdr>
                                                                                                                <w:top w:val="none" w:sz="0" w:space="0" w:color="auto"/>
                                                                                                                <w:left w:val="none" w:sz="0" w:space="0" w:color="auto"/>
                                                                                                                <w:bottom w:val="none" w:sz="0" w:space="0" w:color="auto"/>
                                                                                                                <w:right w:val="none" w:sz="0" w:space="0" w:color="auto"/>
                                                                                                              </w:divBdr>
                                                                                                              <w:divsChild>
                                                                                                                <w:div w:id="1083184721">
                                                                                                                  <w:marLeft w:val="-570"/>
                                                                                                                  <w:marRight w:val="0"/>
                                                                                                                  <w:marTop w:val="150"/>
                                                                                                                  <w:marBottom w:val="225"/>
                                                                                                                  <w:divBdr>
                                                                                                                    <w:top w:val="none" w:sz="0" w:space="4" w:color="auto"/>
                                                                                                                    <w:left w:val="none" w:sz="0" w:space="0" w:color="auto"/>
                                                                                                                    <w:bottom w:val="none" w:sz="0" w:space="4" w:color="auto"/>
                                                                                                                    <w:right w:val="none" w:sz="0" w:space="0" w:color="auto"/>
                                                                                                                  </w:divBdr>
                                                                                                                  <w:divsChild>
                                                                                                                    <w:div w:id="159661512">
                                                                                                                      <w:marLeft w:val="0"/>
                                                                                                                      <w:marRight w:val="0"/>
                                                                                                                      <w:marTop w:val="0"/>
                                                                                                                      <w:marBottom w:val="0"/>
                                                                                                                      <w:divBdr>
                                                                                                                        <w:top w:val="none" w:sz="0" w:space="0" w:color="auto"/>
                                                                                                                        <w:left w:val="none" w:sz="0" w:space="0" w:color="auto"/>
                                                                                                                        <w:bottom w:val="none" w:sz="0" w:space="0" w:color="auto"/>
                                                                                                                        <w:right w:val="none" w:sz="0" w:space="0" w:color="auto"/>
                                                                                                                      </w:divBdr>
                                                                                                                      <w:divsChild>
                                                                                                                        <w:div w:id="1391032449">
                                                                                                                          <w:marLeft w:val="225"/>
                                                                                                                          <w:marRight w:val="225"/>
                                                                                                                          <w:marTop w:val="75"/>
                                                                                                                          <w:marBottom w:val="75"/>
                                                                                                                          <w:divBdr>
                                                                                                                            <w:top w:val="none" w:sz="0" w:space="0" w:color="auto"/>
                                                                                                                            <w:left w:val="none" w:sz="0" w:space="0" w:color="auto"/>
                                                                                                                            <w:bottom w:val="none" w:sz="0" w:space="0" w:color="auto"/>
                                                                                                                            <w:right w:val="none" w:sz="0" w:space="0" w:color="auto"/>
                                                                                                                          </w:divBdr>
                                                                                                                          <w:divsChild>
                                                                                                                            <w:div w:id="133789993">
                                                                                                                              <w:marLeft w:val="0"/>
                                                                                                                              <w:marRight w:val="0"/>
                                                                                                                              <w:marTop w:val="0"/>
                                                                                                                              <w:marBottom w:val="0"/>
                                                                                                                              <w:divBdr>
                                                                                                                                <w:top w:val="single" w:sz="6" w:space="0" w:color="auto"/>
                                                                                                                                <w:left w:val="single" w:sz="6" w:space="0" w:color="auto"/>
                                                                                                                                <w:bottom w:val="single" w:sz="6" w:space="0" w:color="auto"/>
                                                                                                                                <w:right w:val="single" w:sz="6" w:space="0" w:color="auto"/>
                                                                                                                              </w:divBdr>
                                                                                                                              <w:divsChild>
                                                                                                                                <w:div w:id="1340044033">
                                                                                                                                  <w:marLeft w:val="0"/>
                                                                                                                                  <w:marRight w:val="0"/>
                                                                                                                                  <w:marTop w:val="0"/>
                                                                                                                                  <w:marBottom w:val="0"/>
                                                                                                                                  <w:divBdr>
                                                                                                                                    <w:top w:val="none" w:sz="0" w:space="0" w:color="auto"/>
                                                                                                                                    <w:left w:val="none" w:sz="0" w:space="0" w:color="auto"/>
                                                                                                                                    <w:bottom w:val="none" w:sz="0" w:space="0" w:color="auto"/>
                                                                                                                                    <w:right w:val="none" w:sz="0" w:space="0" w:color="auto"/>
                                                                                                                                  </w:divBdr>
                                                                                                                                  <w:divsChild>
                                                                                                                                    <w:div w:id="2082673557">
                                                                                                                                      <w:marLeft w:val="0"/>
                                                                                                                                      <w:marRight w:val="0"/>
                                                                                                                                      <w:marTop w:val="0"/>
                                                                                                                                      <w:marBottom w:val="0"/>
                                                                                                                                      <w:divBdr>
                                                                                                                                        <w:top w:val="none" w:sz="0" w:space="0" w:color="auto"/>
                                                                                                                                        <w:left w:val="none" w:sz="0" w:space="0" w:color="auto"/>
                                                                                                                                        <w:bottom w:val="none" w:sz="0" w:space="0" w:color="auto"/>
                                                                                                                                        <w:right w:val="none" w:sz="0" w:space="0" w:color="auto"/>
                                                                                                                                      </w:divBdr>
                                                                                                                                      <w:divsChild>
                                                                                                                                        <w:div w:id="299578114">
                                                                                                                                          <w:marLeft w:val="0"/>
                                                                                                                                          <w:marRight w:val="0"/>
                                                                                                                                          <w:marTop w:val="0"/>
                                                                                                                                          <w:marBottom w:val="0"/>
                                                                                                                                          <w:divBdr>
                                                                                                                                            <w:top w:val="none" w:sz="0" w:space="0" w:color="auto"/>
                                                                                                                                            <w:left w:val="none" w:sz="0" w:space="0" w:color="auto"/>
                                                                                                                                            <w:bottom w:val="none" w:sz="0" w:space="0" w:color="auto"/>
                                                                                                                                            <w:right w:val="none" w:sz="0" w:space="0" w:color="auto"/>
                                                                                                                                          </w:divBdr>
                                                                                                                                        </w:div>
                                                                                                                                        <w:div w:id="365644698">
                                                                                                                                          <w:marLeft w:val="0"/>
                                                                                                                                          <w:marRight w:val="0"/>
                                                                                                                                          <w:marTop w:val="0"/>
                                                                                                                                          <w:marBottom w:val="0"/>
                                                                                                                                          <w:divBdr>
                                                                                                                                            <w:top w:val="none" w:sz="0" w:space="0" w:color="auto"/>
                                                                                                                                            <w:left w:val="none" w:sz="0" w:space="0" w:color="auto"/>
                                                                                                                                            <w:bottom w:val="none" w:sz="0" w:space="0" w:color="auto"/>
                                                                                                                                            <w:right w:val="none" w:sz="0" w:space="0" w:color="auto"/>
                                                                                                                                          </w:divBdr>
                                                                                                                                        </w:div>
                                                                                                                                        <w:div w:id="464003271">
                                                                                                                                          <w:marLeft w:val="0"/>
                                                                                                                                          <w:marRight w:val="0"/>
                                                                                                                                          <w:marTop w:val="0"/>
                                                                                                                                          <w:marBottom w:val="0"/>
                                                                                                                                          <w:divBdr>
                                                                                                                                            <w:top w:val="none" w:sz="0" w:space="0" w:color="auto"/>
                                                                                                                                            <w:left w:val="none" w:sz="0" w:space="0" w:color="auto"/>
                                                                                                                                            <w:bottom w:val="none" w:sz="0" w:space="0" w:color="auto"/>
                                                                                                                                            <w:right w:val="none" w:sz="0" w:space="0" w:color="auto"/>
                                                                                                                                          </w:divBdr>
                                                                                                                                        </w:div>
                                                                                                                                        <w:div w:id="474568095">
                                                                                                                                          <w:marLeft w:val="0"/>
                                                                                                                                          <w:marRight w:val="0"/>
                                                                                                                                          <w:marTop w:val="0"/>
                                                                                                                                          <w:marBottom w:val="0"/>
                                                                                                                                          <w:divBdr>
                                                                                                                                            <w:top w:val="none" w:sz="0" w:space="0" w:color="auto"/>
                                                                                                                                            <w:left w:val="none" w:sz="0" w:space="0" w:color="auto"/>
                                                                                                                                            <w:bottom w:val="none" w:sz="0" w:space="0" w:color="auto"/>
                                                                                                                                            <w:right w:val="none" w:sz="0" w:space="0" w:color="auto"/>
                                                                                                                                          </w:divBdr>
                                                                                                                                        </w:div>
                                                                                                                                        <w:div w:id="502625863">
                                                                                                                                          <w:marLeft w:val="0"/>
                                                                                                                                          <w:marRight w:val="0"/>
                                                                                                                                          <w:marTop w:val="0"/>
                                                                                                                                          <w:marBottom w:val="0"/>
                                                                                                                                          <w:divBdr>
                                                                                                                                            <w:top w:val="none" w:sz="0" w:space="0" w:color="auto"/>
                                                                                                                                            <w:left w:val="none" w:sz="0" w:space="0" w:color="auto"/>
                                                                                                                                            <w:bottom w:val="none" w:sz="0" w:space="0" w:color="auto"/>
                                                                                                                                            <w:right w:val="none" w:sz="0" w:space="0" w:color="auto"/>
                                                                                                                                          </w:divBdr>
                                                                                                                                        </w:div>
                                                                                                                                        <w:div w:id="731388104">
                                                                                                                                          <w:marLeft w:val="0"/>
                                                                                                                                          <w:marRight w:val="0"/>
                                                                                                                                          <w:marTop w:val="0"/>
                                                                                                                                          <w:marBottom w:val="0"/>
                                                                                                                                          <w:divBdr>
                                                                                                                                            <w:top w:val="none" w:sz="0" w:space="0" w:color="auto"/>
                                                                                                                                            <w:left w:val="none" w:sz="0" w:space="0" w:color="auto"/>
                                                                                                                                            <w:bottom w:val="none" w:sz="0" w:space="0" w:color="auto"/>
                                                                                                                                            <w:right w:val="none" w:sz="0" w:space="0" w:color="auto"/>
                                                                                                                                          </w:divBdr>
                                                                                                                                        </w:div>
                                                                                                                                        <w:div w:id="838498726">
                                                                                                                                          <w:marLeft w:val="0"/>
                                                                                                                                          <w:marRight w:val="0"/>
                                                                                                                                          <w:marTop w:val="0"/>
                                                                                                                                          <w:marBottom w:val="0"/>
                                                                                                                                          <w:divBdr>
                                                                                                                                            <w:top w:val="none" w:sz="0" w:space="0" w:color="auto"/>
                                                                                                                                            <w:left w:val="none" w:sz="0" w:space="0" w:color="auto"/>
                                                                                                                                            <w:bottom w:val="none" w:sz="0" w:space="0" w:color="auto"/>
                                                                                                                                            <w:right w:val="none" w:sz="0" w:space="0" w:color="auto"/>
                                                                                                                                          </w:divBdr>
                                                                                                                                        </w:div>
                                                                                                                                        <w:div w:id="914314838">
                                                                                                                                          <w:marLeft w:val="0"/>
                                                                                                                                          <w:marRight w:val="0"/>
                                                                                                                                          <w:marTop w:val="0"/>
                                                                                                                                          <w:marBottom w:val="0"/>
                                                                                                                                          <w:divBdr>
                                                                                                                                            <w:top w:val="none" w:sz="0" w:space="0" w:color="auto"/>
                                                                                                                                            <w:left w:val="none" w:sz="0" w:space="0" w:color="auto"/>
                                                                                                                                            <w:bottom w:val="none" w:sz="0" w:space="0" w:color="auto"/>
                                                                                                                                            <w:right w:val="none" w:sz="0" w:space="0" w:color="auto"/>
                                                                                                                                          </w:divBdr>
                                                                                                                                        </w:div>
                                                                                                                                        <w:div w:id="933516910">
                                                                                                                                          <w:marLeft w:val="0"/>
                                                                                                                                          <w:marRight w:val="0"/>
                                                                                                                                          <w:marTop w:val="0"/>
                                                                                                                                          <w:marBottom w:val="0"/>
                                                                                                                                          <w:divBdr>
                                                                                                                                            <w:top w:val="none" w:sz="0" w:space="0" w:color="auto"/>
                                                                                                                                            <w:left w:val="none" w:sz="0" w:space="0" w:color="auto"/>
                                                                                                                                            <w:bottom w:val="none" w:sz="0" w:space="0" w:color="auto"/>
                                                                                                                                            <w:right w:val="none" w:sz="0" w:space="0" w:color="auto"/>
                                                                                                                                          </w:divBdr>
                                                                                                                                        </w:div>
                                                                                                                                        <w:div w:id="1081875787">
                                                                                                                                          <w:marLeft w:val="0"/>
                                                                                                                                          <w:marRight w:val="0"/>
                                                                                                                                          <w:marTop w:val="0"/>
                                                                                                                                          <w:marBottom w:val="0"/>
                                                                                                                                          <w:divBdr>
                                                                                                                                            <w:top w:val="none" w:sz="0" w:space="0" w:color="auto"/>
                                                                                                                                            <w:left w:val="none" w:sz="0" w:space="0" w:color="auto"/>
                                                                                                                                            <w:bottom w:val="none" w:sz="0" w:space="0" w:color="auto"/>
                                                                                                                                            <w:right w:val="none" w:sz="0" w:space="0" w:color="auto"/>
                                                                                                                                          </w:divBdr>
                                                                                                                                        </w:div>
                                                                                                                                        <w:div w:id="1134373078">
                                                                                                                                          <w:marLeft w:val="0"/>
                                                                                                                                          <w:marRight w:val="0"/>
                                                                                                                                          <w:marTop w:val="0"/>
                                                                                                                                          <w:marBottom w:val="0"/>
                                                                                                                                          <w:divBdr>
                                                                                                                                            <w:top w:val="none" w:sz="0" w:space="0" w:color="auto"/>
                                                                                                                                            <w:left w:val="none" w:sz="0" w:space="0" w:color="auto"/>
                                                                                                                                            <w:bottom w:val="none" w:sz="0" w:space="0" w:color="auto"/>
                                                                                                                                            <w:right w:val="none" w:sz="0" w:space="0" w:color="auto"/>
                                                                                                                                          </w:divBdr>
                                                                                                                                        </w:div>
                                                                                                                                        <w:div w:id="1242982610">
                                                                                                                                          <w:marLeft w:val="0"/>
                                                                                                                                          <w:marRight w:val="0"/>
                                                                                                                                          <w:marTop w:val="0"/>
                                                                                                                                          <w:marBottom w:val="0"/>
                                                                                                                                          <w:divBdr>
                                                                                                                                            <w:top w:val="none" w:sz="0" w:space="0" w:color="auto"/>
                                                                                                                                            <w:left w:val="none" w:sz="0" w:space="0" w:color="auto"/>
                                                                                                                                            <w:bottom w:val="none" w:sz="0" w:space="0" w:color="auto"/>
                                                                                                                                            <w:right w:val="none" w:sz="0" w:space="0" w:color="auto"/>
                                                                                                                                          </w:divBdr>
                                                                                                                                        </w:div>
                                                                                                                                        <w:div w:id="1307664465">
                                                                                                                                          <w:marLeft w:val="0"/>
                                                                                                                                          <w:marRight w:val="0"/>
                                                                                                                                          <w:marTop w:val="0"/>
                                                                                                                                          <w:marBottom w:val="0"/>
                                                                                                                                          <w:divBdr>
                                                                                                                                            <w:top w:val="none" w:sz="0" w:space="0" w:color="auto"/>
                                                                                                                                            <w:left w:val="none" w:sz="0" w:space="0" w:color="auto"/>
                                                                                                                                            <w:bottom w:val="none" w:sz="0" w:space="0" w:color="auto"/>
                                                                                                                                            <w:right w:val="none" w:sz="0" w:space="0" w:color="auto"/>
                                                                                                                                          </w:divBdr>
                                                                                                                                        </w:div>
                                                                                                                                        <w:div w:id="1502773224">
                                                                                                                                          <w:marLeft w:val="0"/>
                                                                                                                                          <w:marRight w:val="0"/>
                                                                                                                                          <w:marTop w:val="0"/>
                                                                                                                                          <w:marBottom w:val="0"/>
                                                                                                                                          <w:divBdr>
                                                                                                                                            <w:top w:val="none" w:sz="0" w:space="0" w:color="auto"/>
                                                                                                                                            <w:left w:val="none" w:sz="0" w:space="0" w:color="auto"/>
                                                                                                                                            <w:bottom w:val="none" w:sz="0" w:space="0" w:color="auto"/>
                                                                                                                                            <w:right w:val="none" w:sz="0" w:space="0" w:color="auto"/>
                                                                                                                                          </w:divBdr>
                                                                                                                                        </w:div>
                                                                                                                                        <w:div w:id="1568875507">
                                                                                                                                          <w:marLeft w:val="0"/>
                                                                                                                                          <w:marRight w:val="0"/>
                                                                                                                                          <w:marTop w:val="0"/>
                                                                                                                                          <w:marBottom w:val="0"/>
                                                                                                                                          <w:divBdr>
                                                                                                                                            <w:top w:val="none" w:sz="0" w:space="0" w:color="auto"/>
                                                                                                                                            <w:left w:val="none" w:sz="0" w:space="0" w:color="auto"/>
                                                                                                                                            <w:bottom w:val="none" w:sz="0" w:space="0" w:color="auto"/>
                                                                                                                                            <w:right w:val="none" w:sz="0" w:space="0" w:color="auto"/>
                                                                                                                                          </w:divBdr>
                                                                                                                                        </w:div>
                                                                                                                                        <w:div w:id="1608804314">
                                                                                                                                          <w:marLeft w:val="0"/>
                                                                                                                                          <w:marRight w:val="0"/>
                                                                                                                                          <w:marTop w:val="0"/>
                                                                                                                                          <w:marBottom w:val="0"/>
                                                                                                                                          <w:divBdr>
                                                                                                                                            <w:top w:val="none" w:sz="0" w:space="0" w:color="auto"/>
                                                                                                                                            <w:left w:val="none" w:sz="0" w:space="0" w:color="auto"/>
                                                                                                                                            <w:bottom w:val="none" w:sz="0" w:space="0" w:color="auto"/>
                                                                                                                                            <w:right w:val="none" w:sz="0" w:space="0" w:color="auto"/>
                                                                                                                                          </w:divBdr>
                                                                                                                                        </w:div>
                                                                                                                                        <w:div w:id="1825003307">
                                                                                                                                          <w:marLeft w:val="0"/>
                                                                                                                                          <w:marRight w:val="0"/>
                                                                                                                                          <w:marTop w:val="0"/>
                                                                                                                                          <w:marBottom w:val="0"/>
                                                                                                                                          <w:divBdr>
                                                                                                                                            <w:top w:val="none" w:sz="0" w:space="0" w:color="auto"/>
                                                                                                                                            <w:left w:val="none" w:sz="0" w:space="0" w:color="auto"/>
                                                                                                                                            <w:bottom w:val="none" w:sz="0" w:space="0" w:color="auto"/>
                                                                                                                                            <w:right w:val="none" w:sz="0" w:space="0" w:color="auto"/>
                                                                                                                                          </w:divBdr>
                                                                                                                                        </w:div>
                                                                                                                                        <w:div w:id="1894849575">
                                                                                                                                          <w:marLeft w:val="0"/>
                                                                                                                                          <w:marRight w:val="0"/>
                                                                                                                                          <w:marTop w:val="0"/>
                                                                                                                                          <w:marBottom w:val="0"/>
                                                                                                                                          <w:divBdr>
                                                                                                                                            <w:top w:val="none" w:sz="0" w:space="0" w:color="auto"/>
                                                                                                                                            <w:left w:val="none" w:sz="0" w:space="0" w:color="auto"/>
                                                                                                                                            <w:bottom w:val="none" w:sz="0" w:space="0" w:color="auto"/>
                                                                                                                                            <w:right w:val="none" w:sz="0" w:space="0" w:color="auto"/>
                                                                                                                                          </w:divBdr>
                                                                                                                                        </w:div>
                                                                                                                                        <w:div w:id="21063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921020">
      <w:bodyDiv w:val="1"/>
      <w:marLeft w:val="0"/>
      <w:marRight w:val="0"/>
      <w:marTop w:val="0"/>
      <w:marBottom w:val="0"/>
      <w:divBdr>
        <w:top w:val="none" w:sz="0" w:space="0" w:color="auto"/>
        <w:left w:val="none" w:sz="0" w:space="0" w:color="auto"/>
        <w:bottom w:val="none" w:sz="0" w:space="0" w:color="auto"/>
        <w:right w:val="none" w:sz="0" w:space="0" w:color="auto"/>
      </w:divBdr>
    </w:div>
    <w:div w:id="1111053652">
      <w:bodyDiv w:val="1"/>
      <w:marLeft w:val="0"/>
      <w:marRight w:val="0"/>
      <w:marTop w:val="0"/>
      <w:marBottom w:val="0"/>
      <w:divBdr>
        <w:top w:val="none" w:sz="0" w:space="0" w:color="auto"/>
        <w:left w:val="none" w:sz="0" w:space="0" w:color="auto"/>
        <w:bottom w:val="none" w:sz="0" w:space="0" w:color="auto"/>
        <w:right w:val="none" w:sz="0" w:space="0" w:color="auto"/>
      </w:divBdr>
    </w:div>
    <w:div w:id="1113475280">
      <w:bodyDiv w:val="1"/>
      <w:marLeft w:val="0"/>
      <w:marRight w:val="0"/>
      <w:marTop w:val="0"/>
      <w:marBottom w:val="0"/>
      <w:divBdr>
        <w:top w:val="none" w:sz="0" w:space="0" w:color="auto"/>
        <w:left w:val="none" w:sz="0" w:space="0" w:color="auto"/>
        <w:bottom w:val="none" w:sz="0" w:space="0" w:color="auto"/>
        <w:right w:val="none" w:sz="0" w:space="0" w:color="auto"/>
      </w:divBdr>
    </w:div>
    <w:div w:id="1136408031">
      <w:bodyDiv w:val="1"/>
      <w:marLeft w:val="0"/>
      <w:marRight w:val="0"/>
      <w:marTop w:val="0"/>
      <w:marBottom w:val="0"/>
      <w:divBdr>
        <w:top w:val="none" w:sz="0" w:space="0" w:color="auto"/>
        <w:left w:val="none" w:sz="0" w:space="0" w:color="auto"/>
        <w:bottom w:val="none" w:sz="0" w:space="0" w:color="auto"/>
        <w:right w:val="none" w:sz="0" w:space="0" w:color="auto"/>
      </w:divBdr>
    </w:div>
    <w:div w:id="1178157637">
      <w:bodyDiv w:val="1"/>
      <w:marLeft w:val="0"/>
      <w:marRight w:val="0"/>
      <w:marTop w:val="0"/>
      <w:marBottom w:val="0"/>
      <w:divBdr>
        <w:top w:val="none" w:sz="0" w:space="0" w:color="auto"/>
        <w:left w:val="none" w:sz="0" w:space="0" w:color="auto"/>
        <w:bottom w:val="none" w:sz="0" w:space="0" w:color="auto"/>
        <w:right w:val="none" w:sz="0" w:space="0" w:color="auto"/>
      </w:divBdr>
    </w:div>
    <w:div w:id="1200170906">
      <w:bodyDiv w:val="1"/>
      <w:marLeft w:val="0"/>
      <w:marRight w:val="0"/>
      <w:marTop w:val="0"/>
      <w:marBottom w:val="0"/>
      <w:divBdr>
        <w:top w:val="none" w:sz="0" w:space="0" w:color="auto"/>
        <w:left w:val="none" w:sz="0" w:space="0" w:color="auto"/>
        <w:bottom w:val="none" w:sz="0" w:space="0" w:color="auto"/>
        <w:right w:val="none" w:sz="0" w:space="0" w:color="auto"/>
      </w:divBdr>
    </w:div>
    <w:div w:id="1239555992">
      <w:bodyDiv w:val="1"/>
      <w:marLeft w:val="0"/>
      <w:marRight w:val="0"/>
      <w:marTop w:val="0"/>
      <w:marBottom w:val="0"/>
      <w:divBdr>
        <w:top w:val="none" w:sz="0" w:space="0" w:color="auto"/>
        <w:left w:val="none" w:sz="0" w:space="0" w:color="auto"/>
        <w:bottom w:val="none" w:sz="0" w:space="0" w:color="auto"/>
        <w:right w:val="none" w:sz="0" w:space="0" w:color="auto"/>
      </w:divBdr>
    </w:div>
    <w:div w:id="1270047876">
      <w:bodyDiv w:val="1"/>
      <w:marLeft w:val="0"/>
      <w:marRight w:val="0"/>
      <w:marTop w:val="0"/>
      <w:marBottom w:val="0"/>
      <w:divBdr>
        <w:top w:val="none" w:sz="0" w:space="0" w:color="auto"/>
        <w:left w:val="none" w:sz="0" w:space="0" w:color="auto"/>
        <w:bottom w:val="none" w:sz="0" w:space="0" w:color="auto"/>
        <w:right w:val="none" w:sz="0" w:space="0" w:color="auto"/>
      </w:divBdr>
    </w:div>
    <w:div w:id="1296834141">
      <w:bodyDiv w:val="1"/>
      <w:marLeft w:val="0"/>
      <w:marRight w:val="0"/>
      <w:marTop w:val="0"/>
      <w:marBottom w:val="0"/>
      <w:divBdr>
        <w:top w:val="none" w:sz="0" w:space="0" w:color="auto"/>
        <w:left w:val="none" w:sz="0" w:space="0" w:color="auto"/>
        <w:bottom w:val="none" w:sz="0" w:space="0" w:color="auto"/>
        <w:right w:val="none" w:sz="0" w:space="0" w:color="auto"/>
      </w:divBdr>
    </w:div>
    <w:div w:id="1312293361">
      <w:bodyDiv w:val="1"/>
      <w:marLeft w:val="0"/>
      <w:marRight w:val="0"/>
      <w:marTop w:val="0"/>
      <w:marBottom w:val="0"/>
      <w:divBdr>
        <w:top w:val="none" w:sz="0" w:space="0" w:color="auto"/>
        <w:left w:val="none" w:sz="0" w:space="0" w:color="auto"/>
        <w:bottom w:val="none" w:sz="0" w:space="0" w:color="auto"/>
        <w:right w:val="none" w:sz="0" w:space="0" w:color="auto"/>
      </w:divBdr>
    </w:div>
    <w:div w:id="1345867069">
      <w:bodyDiv w:val="1"/>
      <w:marLeft w:val="0"/>
      <w:marRight w:val="0"/>
      <w:marTop w:val="0"/>
      <w:marBottom w:val="0"/>
      <w:divBdr>
        <w:top w:val="none" w:sz="0" w:space="0" w:color="auto"/>
        <w:left w:val="none" w:sz="0" w:space="0" w:color="auto"/>
        <w:bottom w:val="none" w:sz="0" w:space="0" w:color="auto"/>
        <w:right w:val="none" w:sz="0" w:space="0" w:color="auto"/>
      </w:divBdr>
    </w:div>
    <w:div w:id="1475100512">
      <w:bodyDiv w:val="1"/>
      <w:marLeft w:val="0"/>
      <w:marRight w:val="0"/>
      <w:marTop w:val="0"/>
      <w:marBottom w:val="0"/>
      <w:divBdr>
        <w:top w:val="none" w:sz="0" w:space="0" w:color="auto"/>
        <w:left w:val="none" w:sz="0" w:space="0" w:color="auto"/>
        <w:bottom w:val="none" w:sz="0" w:space="0" w:color="auto"/>
        <w:right w:val="none" w:sz="0" w:space="0" w:color="auto"/>
      </w:divBdr>
    </w:div>
    <w:div w:id="1505782065">
      <w:bodyDiv w:val="1"/>
      <w:marLeft w:val="0"/>
      <w:marRight w:val="0"/>
      <w:marTop w:val="0"/>
      <w:marBottom w:val="0"/>
      <w:divBdr>
        <w:top w:val="none" w:sz="0" w:space="0" w:color="auto"/>
        <w:left w:val="none" w:sz="0" w:space="0" w:color="auto"/>
        <w:bottom w:val="none" w:sz="0" w:space="0" w:color="auto"/>
        <w:right w:val="none" w:sz="0" w:space="0" w:color="auto"/>
      </w:divBdr>
    </w:div>
    <w:div w:id="1530995510">
      <w:bodyDiv w:val="1"/>
      <w:marLeft w:val="0"/>
      <w:marRight w:val="0"/>
      <w:marTop w:val="0"/>
      <w:marBottom w:val="0"/>
      <w:divBdr>
        <w:top w:val="none" w:sz="0" w:space="0" w:color="auto"/>
        <w:left w:val="none" w:sz="0" w:space="0" w:color="auto"/>
        <w:bottom w:val="none" w:sz="0" w:space="0" w:color="auto"/>
        <w:right w:val="none" w:sz="0" w:space="0" w:color="auto"/>
      </w:divBdr>
    </w:div>
    <w:div w:id="1564943432">
      <w:bodyDiv w:val="1"/>
      <w:marLeft w:val="0"/>
      <w:marRight w:val="0"/>
      <w:marTop w:val="0"/>
      <w:marBottom w:val="0"/>
      <w:divBdr>
        <w:top w:val="none" w:sz="0" w:space="0" w:color="auto"/>
        <w:left w:val="none" w:sz="0" w:space="0" w:color="auto"/>
        <w:bottom w:val="none" w:sz="0" w:space="0" w:color="auto"/>
        <w:right w:val="none" w:sz="0" w:space="0" w:color="auto"/>
      </w:divBdr>
    </w:div>
    <w:div w:id="1586568747">
      <w:bodyDiv w:val="1"/>
      <w:marLeft w:val="0"/>
      <w:marRight w:val="0"/>
      <w:marTop w:val="0"/>
      <w:marBottom w:val="0"/>
      <w:divBdr>
        <w:top w:val="none" w:sz="0" w:space="0" w:color="auto"/>
        <w:left w:val="none" w:sz="0" w:space="0" w:color="auto"/>
        <w:bottom w:val="none" w:sz="0" w:space="0" w:color="auto"/>
        <w:right w:val="none" w:sz="0" w:space="0" w:color="auto"/>
      </w:divBdr>
    </w:div>
    <w:div w:id="1595286590">
      <w:bodyDiv w:val="1"/>
      <w:marLeft w:val="0"/>
      <w:marRight w:val="0"/>
      <w:marTop w:val="0"/>
      <w:marBottom w:val="0"/>
      <w:divBdr>
        <w:top w:val="none" w:sz="0" w:space="0" w:color="auto"/>
        <w:left w:val="none" w:sz="0" w:space="0" w:color="auto"/>
        <w:bottom w:val="none" w:sz="0" w:space="0" w:color="auto"/>
        <w:right w:val="none" w:sz="0" w:space="0" w:color="auto"/>
      </w:divBdr>
    </w:div>
    <w:div w:id="1655795950">
      <w:bodyDiv w:val="1"/>
      <w:marLeft w:val="0"/>
      <w:marRight w:val="0"/>
      <w:marTop w:val="0"/>
      <w:marBottom w:val="0"/>
      <w:divBdr>
        <w:top w:val="none" w:sz="0" w:space="0" w:color="auto"/>
        <w:left w:val="none" w:sz="0" w:space="0" w:color="auto"/>
        <w:bottom w:val="none" w:sz="0" w:space="0" w:color="auto"/>
        <w:right w:val="none" w:sz="0" w:space="0" w:color="auto"/>
      </w:divBdr>
    </w:div>
    <w:div w:id="1703821761">
      <w:bodyDiv w:val="1"/>
      <w:marLeft w:val="0"/>
      <w:marRight w:val="0"/>
      <w:marTop w:val="0"/>
      <w:marBottom w:val="0"/>
      <w:divBdr>
        <w:top w:val="none" w:sz="0" w:space="0" w:color="auto"/>
        <w:left w:val="none" w:sz="0" w:space="0" w:color="auto"/>
        <w:bottom w:val="none" w:sz="0" w:space="0" w:color="auto"/>
        <w:right w:val="none" w:sz="0" w:space="0" w:color="auto"/>
      </w:divBdr>
    </w:div>
    <w:div w:id="1708874644">
      <w:bodyDiv w:val="1"/>
      <w:marLeft w:val="0"/>
      <w:marRight w:val="0"/>
      <w:marTop w:val="0"/>
      <w:marBottom w:val="0"/>
      <w:divBdr>
        <w:top w:val="none" w:sz="0" w:space="0" w:color="auto"/>
        <w:left w:val="none" w:sz="0" w:space="0" w:color="auto"/>
        <w:bottom w:val="none" w:sz="0" w:space="0" w:color="auto"/>
        <w:right w:val="none" w:sz="0" w:space="0" w:color="auto"/>
      </w:divBdr>
    </w:div>
    <w:div w:id="1723283329">
      <w:bodyDiv w:val="1"/>
      <w:marLeft w:val="0"/>
      <w:marRight w:val="0"/>
      <w:marTop w:val="0"/>
      <w:marBottom w:val="0"/>
      <w:divBdr>
        <w:top w:val="none" w:sz="0" w:space="0" w:color="auto"/>
        <w:left w:val="none" w:sz="0" w:space="0" w:color="auto"/>
        <w:bottom w:val="none" w:sz="0" w:space="0" w:color="auto"/>
        <w:right w:val="none" w:sz="0" w:space="0" w:color="auto"/>
      </w:divBdr>
    </w:div>
    <w:div w:id="1727610034">
      <w:bodyDiv w:val="1"/>
      <w:marLeft w:val="0"/>
      <w:marRight w:val="0"/>
      <w:marTop w:val="0"/>
      <w:marBottom w:val="0"/>
      <w:divBdr>
        <w:top w:val="none" w:sz="0" w:space="0" w:color="auto"/>
        <w:left w:val="none" w:sz="0" w:space="0" w:color="auto"/>
        <w:bottom w:val="none" w:sz="0" w:space="0" w:color="auto"/>
        <w:right w:val="none" w:sz="0" w:space="0" w:color="auto"/>
      </w:divBdr>
    </w:div>
    <w:div w:id="1730806170">
      <w:bodyDiv w:val="1"/>
      <w:marLeft w:val="0"/>
      <w:marRight w:val="0"/>
      <w:marTop w:val="0"/>
      <w:marBottom w:val="0"/>
      <w:divBdr>
        <w:top w:val="none" w:sz="0" w:space="0" w:color="auto"/>
        <w:left w:val="none" w:sz="0" w:space="0" w:color="auto"/>
        <w:bottom w:val="none" w:sz="0" w:space="0" w:color="auto"/>
        <w:right w:val="none" w:sz="0" w:space="0" w:color="auto"/>
      </w:divBdr>
      <w:divsChild>
        <w:div w:id="300230966">
          <w:marLeft w:val="2127"/>
          <w:marRight w:val="2402"/>
          <w:marTop w:val="0"/>
          <w:marBottom w:val="0"/>
          <w:divBdr>
            <w:top w:val="none" w:sz="0" w:space="0" w:color="auto"/>
            <w:left w:val="none" w:sz="0" w:space="0" w:color="auto"/>
            <w:bottom w:val="none" w:sz="0" w:space="0" w:color="auto"/>
            <w:right w:val="none" w:sz="0" w:space="0" w:color="auto"/>
          </w:divBdr>
        </w:div>
        <w:div w:id="1847475030">
          <w:marLeft w:val="426"/>
          <w:marRight w:val="419"/>
          <w:marTop w:val="0"/>
          <w:marBottom w:val="0"/>
          <w:divBdr>
            <w:top w:val="none" w:sz="0" w:space="0" w:color="auto"/>
            <w:left w:val="none" w:sz="0" w:space="0" w:color="auto"/>
            <w:bottom w:val="none" w:sz="0" w:space="0" w:color="auto"/>
            <w:right w:val="none" w:sz="0" w:space="0" w:color="auto"/>
          </w:divBdr>
        </w:div>
      </w:divsChild>
    </w:div>
    <w:div w:id="1739740770">
      <w:bodyDiv w:val="1"/>
      <w:marLeft w:val="0"/>
      <w:marRight w:val="0"/>
      <w:marTop w:val="0"/>
      <w:marBottom w:val="0"/>
      <w:divBdr>
        <w:top w:val="none" w:sz="0" w:space="0" w:color="auto"/>
        <w:left w:val="none" w:sz="0" w:space="0" w:color="auto"/>
        <w:bottom w:val="none" w:sz="0" w:space="0" w:color="auto"/>
        <w:right w:val="none" w:sz="0" w:space="0" w:color="auto"/>
      </w:divBdr>
    </w:div>
    <w:div w:id="1765958664">
      <w:bodyDiv w:val="1"/>
      <w:marLeft w:val="0"/>
      <w:marRight w:val="0"/>
      <w:marTop w:val="0"/>
      <w:marBottom w:val="0"/>
      <w:divBdr>
        <w:top w:val="none" w:sz="0" w:space="0" w:color="auto"/>
        <w:left w:val="none" w:sz="0" w:space="0" w:color="auto"/>
        <w:bottom w:val="none" w:sz="0" w:space="0" w:color="auto"/>
        <w:right w:val="none" w:sz="0" w:space="0" w:color="auto"/>
      </w:divBdr>
    </w:div>
    <w:div w:id="1781752181">
      <w:bodyDiv w:val="1"/>
      <w:marLeft w:val="0"/>
      <w:marRight w:val="0"/>
      <w:marTop w:val="0"/>
      <w:marBottom w:val="0"/>
      <w:divBdr>
        <w:top w:val="none" w:sz="0" w:space="0" w:color="auto"/>
        <w:left w:val="none" w:sz="0" w:space="0" w:color="auto"/>
        <w:bottom w:val="none" w:sz="0" w:space="0" w:color="auto"/>
        <w:right w:val="none" w:sz="0" w:space="0" w:color="auto"/>
      </w:divBdr>
    </w:div>
    <w:div w:id="1790128054">
      <w:bodyDiv w:val="1"/>
      <w:marLeft w:val="0"/>
      <w:marRight w:val="0"/>
      <w:marTop w:val="0"/>
      <w:marBottom w:val="0"/>
      <w:divBdr>
        <w:top w:val="none" w:sz="0" w:space="0" w:color="auto"/>
        <w:left w:val="none" w:sz="0" w:space="0" w:color="auto"/>
        <w:bottom w:val="none" w:sz="0" w:space="0" w:color="auto"/>
        <w:right w:val="none" w:sz="0" w:space="0" w:color="auto"/>
      </w:divBdr>
    </w:div>
    <w:div w:id="1844121281">
      <w:bodyDiv w:val="1"/>
      <w:marLeft w:val="0"/>
      <w:marRight w:val="0"/>
      <w:marTop w:val="0"/>
      <w:marBottom w:val="0"/>
      <w:divBdr>
        <w:top w:val="none" w:sz="0" w:space="0" w:color="auto"/>
        <w:left w:val="none" w:sz="0" w:space="0" w:color="auto"/>
        <w:bottom w:val="none" w:sz="0" w:space="0" w:color="auto"/>
        <w:right w:val="none" w:sz="0" w:space="0" w:color="auto"/>
      </w:divBdr>
    </w:div>
    <w:div w:id="1905407809">
      <w:bodyDiv w:val="1"/>
      <w:marLeft w:val="0"/>
      <w:marRight w:val="0"/>
      <w:marTop w:val="0"/>
      <w:marBottom w:val="0"/>
      <w:divBdr>
        <w:top w:val="none" w:sz="0" w:space="0" w:color="auto"/>
        <w:left w:val="none" w:sz="0" w:space="0" w:color="auto"/>
        <w:bottom w:val="none" w:sz="0" w:space="0" w:color="auto"/>
        <w:right w:val="none" w:sz="0" w:space="0" w:color="auto"/>
      </w:divBdr>
    </w:div>
    <w:div w:id="1917545234">
      <w:bodyDiv w:val="1"/>
      <w:marLeft w:val="0"/>
      <w:marRight w:val="0"/>
      <w:marTop w:val="0"/>
      <w:marBottom w:val="0"/>
      <w:divBdr>
        <w:top w:val="none" w:sz="0" w:space="0" w:color="auto"/>
        <w:left w:val="none" w:sz="0" w:space="0" w:color="auto"/>
        <w:bottom w:val="none" w:sz="0" w:space="0" w:color="auto"/>
        <w:right w:val="none" w:sz="0" w:space="0" w:color="auto"/>
      </w:divBdr>
    </w:div>
    <w:div w:id="1947081862">
      <w:bodyDiv w:val="1"/>
      <w:marLeft w:val="0"/>
      <w:marRight w:val="0"/>
      <w:marTop w:val="0"/>
      <w:marBottom w:val="0"/>
      <w:divBdr>
        <w:top w:val="none" w:sz="0" w:space="0" w:color="auto"/>
        <w:left w:val="none" w:sz="0" w:space="0" w:color="auto"/>
        <w:bottom w:val="none" w:sz="0" w:space="0" w:color="auto"/>
        <w:right w:val="none" w:sz="0" w:space="0" w:color="auto"/>
      </w:divBdr>
    </w:div>
    <w:div w:id="203260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eantsa.org/download/cz___8621229557703714801.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CB9EA-B251-4E5A-9D9C-9B0841B1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4691</Words>
  <Characters>27681</Characters>
  <Application>Microsoft Office Word</Application>
  <DocSecurity>4</DocSecurity>
  <Lines>230</Lines>
  <Paragraphs>64</Paragraphs>
  <ScaleCrop>false</ScaleCrop>
  <HeadingPairs>
    <vt:vector size="2" baseType="variant">
      <vt:variant>
        <vt:lpstr>Název</vt:lpstr>
      </vt:variant>
      <vt:variant>
        <vt:i4>1</vt:i4>
      </vt:variant>
    </vt:vector>
  </HeadingPairs>
  <TitlesOfParts>
    <vt:vector size="1" baseType="lpstr">
      <vt:lpstr>Příloha k usnesení RMČ č</vt:lpstr>
    </vt:vector>
  </TitlesOfParts>
  <Company>MČ ObÚ Praha2</Company>
  <LinksUpToDate>false</LinksUpToDate>
  <CharactersWithSpaces>32308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k usnesení RMČ č</dc:title>
  <dc:creator>Szabová</dc:creator>
  <cp:lastModifiedBy>Myška Jan (MHMP, OBF)</cp:lastModifiedBy>
  <cp:revision>2</cp:revision>
  <cp:lastPrinted>2021-09-22T13:17:00Z</cp:lastPrinted>
  <dcterms:created xsi:type="dcterms:W3CDTF">2021-09-29T12:41:00Z</dcterms:created>
  <dcterms:modified xsi:type="dcterms:W3CDTF">2021-09-29T12:41:00Z</dcterms:modified>
</cp:coreProperties>
</file>